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D2E5" w14:textId="3457173D" w:rsidR="00CB3D1F" w:rsidRDefault="00CB3D1F" w:rsidP="00CB3D1F">
      <w:pPr>
        <w:shd w:val="clear" w:color="auto" w:fill="AEAAAA" w:themeFill="background2" w:themeFillShade="BF"/>
        <w:spacing w:after="0" w:line="276" w:lineRule="auto"/>
        <w:jc w:val="center"/>
        <w:rPr>
          <w:rFonts w:ascii="Times New Roman" w:hAnsi="Times New Roman" w:cs="Times New Roman"/>
          <w:b/>
        </w:rPr>
      </w:pPr>
      <w:r>
        <w:rPr>
          <w:rFonts w:ascii="Times New Roman" w:hAnsi="Times New Roman" w:cs="Times New Roman"/>
          <w:b/>
        </w:rPr>
        <w:t xml:space="preserve">PROCESSO LICITATÓRIO N° </w:t>
      </w:r>
      <w:r w:rsidR="007B5FCC">
        <w:rPr>
          <w:rFonts w:ascii="Times New Roman" w:hAnsi="Times New Roman" w:cs="Times New Roman"/>
          <w:b/>
        </w:rPr>
        <w:t>1</w:t>
      </w:r>
      <w:r w:rsidR="00F20BE2" w:rsidRPr="00F20BE2">
        <w:rPr>
          <w:rFonts w:ascii="Times New Roman" w:hAnsi="Times New Roman" w:cs="Times New Roman"/>
          <w:b/>
        </w:rPr>
        <w:t>72</w:t>
      </w:r>
      <w:r>
        <w:rPr>
          <w:rFonts w:ascii="Times New Roman" w:hAnsi="Times New Roman" w:cs="Times New Roman"/>
          <w:b/>
        </w:rPr>
        <w:t>/2023</w:t>
      </w:r>
    </w:p>
    <w:p w14:paraId="503F5802" w14:textId="602488F4" w:rsidR="00C62A03" w:rsidRPr="00100BF3" w:rsidRDefault="00C62A03" w:rsidP="00CB3D1F">
      <w:pPr>
        <w:shd w:val="clear" w:color="auto" w:fill="AEAAAA" w:themeFill="background2" w:themeFillShade="BF"/>
        <w:spacing w:after="0" w:line="276" w:lineRule="auto"/>
        <w:jc w:val="center"/>
        <w:rPr>
          <w:rFonts w:ascii="Times New Roman" w:hAnsi="Times New Roman" w:cs="Times New Roman"/>
          <w:b/>
        </w:rPr>
      </w:pPr>
      <w:r w:rsidRPr="00100BF3">
        <w:rPr>
          <w:rFonts w:ascii="Times New Roman" w:hAnsi="Times New Roman" w:cs="Times New Roman"/>
          <w:b/>
        </w:rPr>
        <w:t xml:space="preserve">EDITAL DE </w:t>
      </w:r>
      <w:r w:rsidR="00F10914" w:rsidRPr="00100BF3">
        <w:rPr>
          <w:rFonts w:ascii="Times New Roman" w:hAnsi="Times New Roman" w:cs="Times New Roman"/>
          <w:b/>
        </w:rPr>
        <w:t>CONCORRÊNCIA ELETRÔNICA</w:t>
      </w:r>
      <w:r w:rsidR="00786428" w:rsidRPr="00100BF3">
        <w:rPr>
          <w:rFonts w:ascii="Times New Roman" w:hAnsi="Times New Roman" w:cs="Times New Roman"/>
          <w:b/>
        </w:rPr>
        <w:t xml:space="preserve"> </w:t>
      </w:r>
      <w:r w:rsidR="00CB3D1F">
        <w:rPr>
          <w:rFonts w:ascii="Times New Roman" w:hAnsi="Times New Roman" w:cs="Times New Roman"/>
          <w:b/>
        </w:rPr>
        <w:t xml:space="preserve">Nº </w:t>
      </w:r>
      <w:r w:rsidR="007B5FCC">
        <w:rPr>
          <w:rFonts w:ascii="Times New Roman" w:hAnsi="Times New Roman" w:cs="Times New Roman"/>
          <w:b/>
        </w:rPr>
        <w:t>001</w:t>
      </w:r>
      <w:r w:rsidR="00CB3D1F">
        <w:rPr>
          <w:rFonts w:ascii="Times New Roman" w:hAnsi="Times New Roman" w:cs="Times New Roman"/>
          <w:b/>
        </w:rPr>
        <w:t>/2023</w:t>
      </w:r>
    </w:p>
    <w:p w14:paraId="2920338C" w14:textId="520AD9DA" w:rsidR="00F10914" w:rsidRDefault="001D2339" w:rsidP="00CB3D1F">
      <w:pPr>
        <w:shd w:val="clear" w:color="auto" w:fill="AEAAAA" w:themeFill="background2" w:themeFillShade="BF"/>
        <w:spacing w:after="0" w:line="276" w:lineRule="auto"/>
        <w:jc w:val="center"/>
        <w:rPr>
          <w:rFonts w:ascii="Times New Roman" w:hAnsi="Times New Roman" w:cs="Times New Roman"/>
          <w:b/>
        </w:rPr>
      </w:pPr>
      <w:r w:rsidRPr="00CB3D1F">
        <w:rPr>
          <w:rFonts w:ascii="Times New Roman" w:hAnsi="Times New Roman" w:cs="Times New Roman"/>
          <w:b/>
        </w:rPr>
        <w:t>OBRA COMUM DE ENGENHARIA</w:t>
      </w:r>
      <w:r w:rsidR="00E13196" w:rsidRPr="00CB3D1F">
        <w:rPr>
          <w:rFonts w:ascii="Times New Roman" w:hAnsi="Times New Roman" w:cs="Times New Roman"/>
          <w:b/>
        </w:rPr>
        <w:t xml:space="preserve"> (</w:t>
      </w:r>
      <w:bookmarkStart w:id="0" w:name="_Hlk143701674"/>
      <w:r w:rsidR="00E13196" w:rsidRPr="00CB3D1F">
        <w:rPr>
          <w:rFonts w:ascii="Times New Roman" w:hAnsi="Times New Roman" w:cs="Times New Roman"/>
          <w:b/>
        </w:rPr>
        <w:t>Art. 6º, XI</w:t>
      </w:r>
      <w:r w:rsidRPr="00CB3D1F">
        <w:rPr>
          <w:rFonts w:ascii="Times New Roman" w:hAnsi="Times New Roman" w:cs="Times New Roman"/>
          <w:b/>
        </w:rPr>
        <w:t>I c/c art. 55, II, “a”</w:t>
      </w:r>
      <w:r w:rsidR="00E13196" w:rsidRPr="00CB3D1F">
        <w:rPr>
          <w:rFonts w:ascii="Times New Roman" w:hAnsi="Times New Roman" w:cs="Times New Roman"/>
          <w:b/>
        </w:rPr>
        <w:t>)</w:t>
      </w:r>
      <w:bookmarkEnd w:id="0"/>
    </w:p>
    <w:p w14:paraId="4C2358FA" w14:textId="77777777" w:rsidR="00CB3D1F" w:rsidRDefault="00CB3D1F" w:rsidP="00CB3D1F">
      <w:pPr>
        <w:shd w:val="clear" w:color="auto" w:fill="FFFFFF" w:themeFill="background1"/>
        <w:spacing w:after="0" w:line="240" w:lineRule="auto"/>
        <w:jc w:val="center"/>
        <w:rPr>
          <w:rFonts w:ascii="Times New Roman" w:hAnsi="Times New Roman" w:cs="Times New Roman"/>
          <w:b/>
        </w:rPr>
      </w:pPr>
    </w:p>
    <w:p w14:paraId="7E163544" w14:textId="77777777" w:rsidR="00CB3D1F" w:rsidRPr="00CB3D1F" w:rsidRDefault="00CB3D1F" w:rsidP="00CB3D1F">
      <w:pPr>
        <w:shd w:val="clear" w:color="auto" w:fill="FFFFFF" w:themeFill="background1"/>
        <w:spacing w:after="0" w:line="240" w:lineRule="auto"/>
        <w:jc w:val="center"/>
        <w:rPr>
          <w:rFonts w:ascii="Times New Roman" w:hAnsi="Times New Roman" w:cs="Times New Roman"/>
          <w:b/>
        </w:rPr>
      </w:pPr>
    </w:p>
    <w:p w14:paraId="53664E23" w14:textId="58BD7B27" w:rsidR="00F10914" w:rsidRPr="00100BF3" w:rsidRDefault="006F53E9" w:rsidP="00CB3D1F">
      <w:pPr>
        <w:widowControl w:val="0"/>
        <w:numPr>
          <w:ilvl w:val="0"/>
          <w:numId w:val="1"/>
        </w:numPr>
        <w:shd w:val="clear" w:color="auto" w:fill="FFFFFF" w:themeFill="background1"/>
        <w:adjustRightInd w:val="0"/>
        <w:spacing w:line="240" w:lineRule="auto"/>
        <w:contextualSpacing/>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Preâmbulo/Convocação</w:t>
      </w:r>
    </w:p>
    <w:p w14:paraId="16D06B1C" w14:textId="7BCE28C0" w:rsidR="00F10914" w:rsidRPr="00100BF3" w:rsidRDefault="00F10914" w:rsidP="00CB3D1F">
      <w:pPr>
        <w:widowControl w:val="0"/>
        <w:numPr>
          <w:ilvl w:val="0"/>
          <w:numId w:val="1"/>
        </w:numPr>
        <w:shd w:val="clear" w:color="auto" w:fill="FFFFFF" w:themeFill="background1"/>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Objeto</w:t>
      </w:r>
    </w:p>
    <w:p w14:paraId="54A9D535"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Previsão de recursos orçamentários</w:t>
      </w:r>
    </w:p>
    <w:p w14:paraId="12652966"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Esclarecimentos e impugnação ao edital</w:t>
      </w:r>
    </w:p>
    <w:p w14:paraId="4DF1EB0C"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Vedações para disputar o certame e participar da execução do contrato</w:t>
      </w:r>
    </w:p>
    <w:p w14:paraId="54D2FFA7"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LGPD</w:t>
      </w:r>
    </w:p>
    <w:p w14:paraId="3DA690C5"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Aplicação da Lei Complementar nº 123/2006</w:t>
      </w:r>
    </w:p>
    <w:p w14:paraId="3A0CAD02"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Participação de consórcios</w:t>
      </w:r>
    </w:p>
    <w:p w14:paraId="1355FE98"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Participação dos profissionais organizados sob a forma de cooperativa</w:t>
      </w:r>
    </w:p>
    <w:p w14:paraId="6514D107"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Regras gerais para documentação</w:t>
      </w:r>
    </w:p>
    <w:p w14:paraId="6AA3E224" w14:textId="3A1DE5F0"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Fases</w:t>
      </w:r>
      <w:r w:rsidR="007C019E" w:rsidRPr="00100BF3">
        <w:rPr>
          <w:rFonts w:ascii="Times New Roman" w:eastAsia="Times New Roman" w:hAnsi="Times New Roman" w:cs="Times New Roman"/>
          <w:lang w:eastAsia="pt-BR"/>
        </w:rPr>
        <w:t xml:space="preserve"> de </w:t>
      </w:r>
      <w:r w:rsidR="00C9045E" w:rsidRPr="00100BF3">
        <w:rPr>
          <w:rFonts w:ascii="Times New Roman" w:eastAsia="Times New Roman" w:hAnsi="Times New Roman" w:cs="Times New Roman"/>
          <w:lang w:eastAsia="pt-BR"/>
        </w:rPr>
        <w:t>PROPOSTA</w:t>
      </w:r>
      <w:r w:rsidR="007C019E" w:rsidRPr="00100BF3">
        <w:rPr>
          <w:rFonts w:ascii="Times New Roman" w:eastAsia="Times New Roman" w:hAnsi="Times New Roman" w:cs="Times New Roman"/>
          <w:lang w:eastAsia="pt-BR"/>
        </w:rPr>
        <w:t xml:space="preserve"> e </w:t>
      </w:r>
      <w:r w:rsidR="006F53E9">
        <w:rPr>
          <w:rFonts w:ascii="Times New Roman" w:eastAsia="Times New Roman" w:hAnsi="Times New Roman" w:cs="Times New Roman"/>
          <w:lang w:eastAsia="pt-BR"/>
        </w:rPr>
        <w:t>HABILITAÇÃO</w:t>
      </w:r>
    </w:p>
    <w:p w14:paraId="2C276ECC" w14:textId="57B660A5" w:rsidR="00F10914" w:rsidRPr="00100BF3" w:rsidRDefault="00040622"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P</w:t>
      </w:r>
      <w:r w:rsidR="00F10914" w:rsidRPr="00100BF3">
        <w:rPr>
          <w:rFonts w:ascii="Times New Roman" w:eastAsia="Times New Roman" w:hAnsi="Times New Roman" w:cs="Times New Roman"/>
          <w:lang w:eastAsia="pt-BR"/>
        </w:rPr>
        <w:t>ropostas</w:t>
      </w:r>
    </w:p>
    <w:p w14:paraId="01260B7A" w14:textId="40E3435B"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Verificação de impedimentos</w:t>
      </w:r>
      <w:r w:rsidR="00FA0FDA" w:rsidRPr="00100BF3">
        <w:rPr>
          <w:rFonts w:ascii="Times New Roman" w:eastAsia="Times New Roman" w:hAnsi="Times New Roman" w:cs="Times New Roman"/>
          <w:lang w:eastAsia="pt-BR"/>
        </w:rPr>
        <w:t xml:space="preserve"> no CEIS e CNEP</w:t>
      </w:r>
    </w:p>
    <w:p w14:paraId="2B92FB2C"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Julgamento das propostas</w:t>
      </w:r>
    </w:p>
    <w:p w14:paraId="40BA9523"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Habilitação</w:t>
      </w:r>
    </w:p>
    <w:p w14:paraId="50F83000"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Recursos e Pedidos de Reconsideração</w:t>
      </w:r>
    </w:p>
    <w:p w14:paraId="5C564EB5"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Adjudicação e Homologação</w:t>
      </w:r>
    </w:p>
    <w:p w14:paraId="54622493" w14:textId="77777777" w:rsidR="00393381" w:rsidRPr="00100BF3" w:rsidRDefault="00393381"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Contrato Administrativo (regras para formalização, gestão e fiscalização)</w:t>
      </w:r>
    </w:p>
    <w:p w14:paraId="54220221"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Recebimento do objeto</w:t>
      </w:r>
    </w:p>
    <w:p w14:paraId="37B886F4" w14:textId="77777777" w:rsidR="00F10914" w:rsidRPr="00100BF3" w:rsidRDefault="00393381"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Pagamento</w:t>
      </w:r>
    </w:p>
    <w:p w14:paraId="3D1E05C0"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Penalidades</w:t>
      </w:r>
    </w:p>
    <w:p w14:paraId="43CF58B0"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Disposições finais</w:t>
      </w:r>
    </w:p>
    <w:p w14:paraId="048A2BC9"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Anexos:</w:t>
      </w:r>
    </w:p>
    <w:p w14:paraId="43BE7B50" w14:textId="77777777"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Estudo Técnico Preliminar – ETP</w:t>
      </w:r>
    </w:p>
    <w:p w14:paraId="7D8D75DD" w14:textId="77777777"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Termo de Referência – TR</w:t>
      </w:r>
    </w:p>
    <w:p w14:paraId="36EF9C44" w14:textId="41834C39"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Declaração inexistência de impedimentos</w:t>
      </w:r>
      <w:r w:rsidR="00780522">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780522" w:rsidRPr="007A22B7">
        <w:rPr>
          <w:rFonts w:ascii="Times New Roman" w:eastAsia="Times New Roman" w:hAnsi="Times New Roman" w:cs="Times New Roman"/>
          <w:highlight w:val="yellow"/>
          <w:lang w:eastAsia="pt-BR"/>
        </w:rPr>
        <w:t>anexo III</w:t>
      </w:r>
      <w:r w:rsidR="007B5FCC">
        <w:rPr>
          <w:rFonts w:ascii="Times New Roman" w:eastAsia="Times New Roman" w:hAnsi="Times New Roman" w:cs="Times New Roman"/>
          <w:lang w:eastAsia="pt-BR"/>
        </w:rPr>
        <w:t>)</w:t>
      </w:r>
    </w:p>
    <w:p w14:paraId="214AB5A5" w14:textId="31B84F1E"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Declaração LGPD</w:t>
      </w:r>
      <w:r w:rsidR="004E71A8">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IV</w:t>
      </w:r>
      <w:r w:rsidR="007B5FCC">
        <w:rPr>
          <w:rFonts w:ascii="Times New Roman" w:eastAsia="Times New Roman" w:hAnsi="Times New Roman" w:cs="Times New Roman"/>
          <w:lang w:eastAsia="pt-BR"/>
        </w:rPr>
        <w:t>)</w:t>
      </w:r>
    </w:p>
    <w:p w14:paraId="4A2745B8" w14:textId="11585A48"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Declaração para LC 123/2006</w:t>
      </w:r>
      <w:r w:rsidR="004E71A8">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V</w:t>
      </w:r>
      <w:r w:rsidR="007B5FCC">
        <w:rPr>
          <w:rFonts w:ascii="Times New Roman" w:eastAsia="Times New Roman" w:hAnsi="Times New Roman" w:cs="Times New Roman"/>
          <w:lang w:eastAsia="pt-BR"/>
        </w:rPr>
        <w:t>)</w:t>
      </w:r>
    </w:p>
    <w:p w14:paraId="5FAA8852" w14:textId="70BE0C7C"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 xml:space="preserve">Proposta + Declaração art. 63, § 1º </w:t>
      </w:r>
      <w:r w:rsidR="00EC1609">
        <w:rPr>
          <w:rFonts w:ascii="Times New Roman" w:eastAsia="Times New Roman" w:hAnsi="Times New Roman" w:cs="Times New Roman"/>
          <w:lang w:eastAsia="pt-BR"/>
        </w:rPr>
        <w:t>+ Declaração art. 45</w:t>
      </w:r>
      <w:r w:rsidR="004E71A8">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VI</w:t>
      </w:r>
      <w:r w:rsidR="007B5FCC">
        <w:rPr>
          <w:rFonts w:ascii="Times New Roman" w:eastAsia="Times New Roman" w:hAnsi="Times New Roman" w:cs="Times New Roman"/>
          <w:lang w:eastAsia="pt-BR"/>
        </w:rPr>
        <w:t>)</w:t>
      </w:r>
    </w:p>
    <w:p w14:paraId="2C3CA1E2" w14:textId="6931EA80"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 xml:space="preserve">Declaração art. 63, I – atende os requisitos de habilitação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VII</w:t>
      </w:r>
      <w:r w:rsidR="007B5FCC">
        <w:rPr>
          <w:rFonts w:ascii="Times New Roman" w:eastAsia="Times New Roman" w:hAnsi="Times New Roman" w:cs="Times New Roman"/>
          <w:lang w:eastAsia="pt-BR"/>
        </w:rPr>
        <w:t>)</w:t>
      </w:r>
    </w:p>
    <w:p w14:paraId="2D1B2AC0" w14:textId="4360296B"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Declaração art. 63, IV – PcD e reabilitado da Previdência Social</w:t>
      </w:r>
      <w:r w:rsidR="004E71A8">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VIII</w:t>
      </w:r>
      <w:r w:rsidR="007B5FCC">
        <w:rPr>
          <w:rFonts w:ascii="Times New Roman" w:eastAsia="Times New Roman" w:hAnsi="Times New Roman" w:cs="Times New Roman"/>
          <w:lang w:eastAsia="pt-BR"/>
        </w:rPr>
        <w:t>)</w:t>
      </w:r>
    </w:p>
    <w:p w14:paraId="75ADC9F7" w14:textId="3976089C" w:rsidR="00EC3CE2"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Contrato</w:t>
      </w:r>
      <w:r w:rsidR="00C221FA" w:rsidRPr="00100BF3">
        <w:rPr>
          <w:rFonts w:ascii="Times New Roman" w:eastAsia="Times New Roman" w:hAnsi="Times New Roman" w:cs="Times New Roman"/>
          <w:lang w:eastAsia="pt-BR"/>
        </w:rPr>
        <w:t xml:space="preserve"> Administrativo</w:t>
      </w:r>
      <w:r w:rsidR="004E71A8">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IX</w:t>
      </w:r>
      <w:r w:rsidR="007B5FCC">
        <w:rPr>
          <w:rFonts w:ascii="Times New Roman" w:eastAsia="Times New Roman" w:hAnsi="Times New Roman" w:cs="Times New Roman"/>
          <w:lang w:eastAsia="pt-BR"/>
        </w:rPr>
        <w:t>)</w:t>
      </w:r>
    </w:p>
    <w:p w14:paraId="3709D7E0" w14:textId="05E30FF0" w:rsidR="00DE2D52" w:rsidRPr="00100BF3" w:rsidRDefault="00DE2D52"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72E712CC" w14:textId="5FC18112" w:rsidR="00DE2D52" w:rsidRPr="00100BF3" w:rsidRDefault="00DE2D52"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1D818614" w14:textId="662DD577" w:rsidR="00DE2D52" w:rsidRDefault="00DE2D52"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076327E7" w14:textId="166B11F4"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249C8832" w14:textId="7B96BC43"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60C154EE" w14:textId="6299FF93"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48EE928D" w14:textId="45D3BAA7"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66AC6B16" w14:textId="7F4DD3DD"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67C5C82F" w14:textId="062C24A0"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6685C199" w14:textId="00825DDC" w:rsidR="006F53E9" w:rsidRDefault="006F53E9"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24576770" w14:textId="77777777" w:rsidR="006F53E9" w:rsidRDefault="006F53E9"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7B50FD9F" w14:textId="0E26A985"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7C421267" w14:textId="0274EB6D"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695C3EF6" w14:textId="77777777" w:rsidR="00DE2D52" w:rsidRPr="00100BF3" w:rsidRDefault="00DE2D52" w:rsidP="00100BF3">
      <w:pPr>
        <w:widowControl w:val="0"/>
        <w:shd w:val="clear" w:color="auto" w:fill="AEAAAA" w:themeFill="background2" w:themeFillShade="BF"/>
        <w:tabs>
          <w:tab w:val="left" w:pos="1701"/>
        </w:tabs>
        <w:adjustRightInd w:val="0"/>
        <w:spacing w:line="240" w:lineRule="auto"/>
        <w:jc w:val="both"/>
        <w:textAlignment w:val="baseline"/>
        <w:rPr>
          <w:rFonts w:ascii="Times New Roman" w:eastAsia="Times New Roman" w:hAnsi="Times New Roman" w:cs="Times New Roman"/>
          <w:b/>
          <w:lang w:eastAsia="pt-BR"/>
        </w:rPr>
      </w:pPr>
      <w:r w:rsidRPr="00100BF3">
        <w:rPr>
          <w:rFonts w:ascii="Times New Roman" w:eastAsia="Times New Roman" w:hAnsi="Times New Roman" w:cs="Times New Roman"/>
          <w:b/>
          <w:lang w:eastAsia="pt-BR"/>
        </w:rPr>
        <w:lastRenderedPageBreak/>
        <w:t>1. PRÊAMBULO</w:t>
      </w:r>
    </w:p>
    <w:p w14:paraId="12E84680" w14:textId="218A1137" w:rsidR="00DE2D52" w:rsidRPr="00100BF3" w:rsidRDefault="00DE2D52" w:rsidP="00100BF3">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1.1.</w:t>
      </w:r>
      <w:r w:rsidRPr="00100BF3">
        <w:rPr>
          <w:rFonts w:ascii="Times New Roman" w:eastAsia="Times New Roman" w:hAnsi="Times New Roman" w:cs="Times New Roman"/>
          <w:lang w:eastAsia="pt-BR"/>
        </w:rPr>
        <w:t xml:space="preserve"> O Município de </w:t>
      </w:r>
      <w:r w:rsidR="00252AAB" w:rsidRPr="00252AAB">
        <w:rPr>
          <w:rFonts w:ascii="Times New Roman" w:eastAsia="Times New Roman" w:hAnsi="Times New Roman" w:cs="Times New Roman"/>
          <w:lang w:eastAsia="pt-BR"/>
        </w:rPr>
        <w:t>Caibi</w:t>
      </w:r>
      <w:r w:rsidRPr="00252AAB">
        <w:rPr>
          <w:rFonts w:ascii="Times New Roman" w:eastAsia="Times New Roman" w:hAnsi="Times New Roman" w:cs="Times New Roman"/>
          <w:lang w:eastAsia="pt-BR"/>
        </w:rPr>
        <w:t xml:space="preserve">, Estado de Santa Catarina, inscrito no CNPJ nº </w:t>
      </w:r>
      <w:r w:rsidR="00252AAB" w:rsidRPr="00252AAB">
        <w:rPr>
          <w:rFonts w:ascii="Times New Roman" w:eastAsia="Times New Roman" w:hAnsi="Times New Roman" w:cs="Times New Roman"/>
          <w:lang w:eastAsia="pt-BR"/>
        </w:rPr>
        <w:t>82.940.776/0001-56</w:t>
      </w:r>
      <w:r w:rsidRPr="00252AAB">
        <w:rPr>
          <w:rFonts w:ascii="Times New Roman" w:eastAsia="Times New Roman" w:hAnsi="Times New Roman" w:cs="Times New Roman"/>
          <w:lang w:eastAsia="pt-BR"/>
        </w:rPr>
        <w:t xml:space="preserve">, </w:t>
      </w:r>
      <w:r w:rsidRPr="00100BF3">
        <w:rPr>
          <w:rFonts w:ascii="Times New Roman" w:eastAsia="Times New Roman" w:hAnsi="Times New Roman" w:cs="Times New Roman"/>
          <w:lang w:eastAsia="pt-BR"/>
        </w:rPr>
        <w:t>leva ao conhecimento dos interessados a realização do seguinte processo licitatório:</w:t>
      </w:r>
    </w:p>
    <w:p w14:paraId="73E55BE3" w14:textId="03BE8453"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Regime legal:</w:t>
      </w:r>
      <w:r w:rsidRPr="00100BF3">
        <w:rPr>
          <w:rFonts w:ascii="Times New Roman" w:eastAsia="Times New Roman" w:hAnsi="Times New Roman" w:cs="Times New Roman"/>
          <w:lang w:eastAsia="pt-BR"/>
        </w:rPr>
        <w:t xml:space="preserve"> </w:t>
      </w:r>
      <w:hyperlink r:id="rId7" w:history="1">
        <w:r w:rsidR="00AB08D0" w:rsidRPr="00100BF3">
          <w:rPr>
            <w:rStyle w:val="Hyperlink"/>
            <w:rFonts w:ascii="Times New Roman" w:eastAsia="Times New Roman" w:hAnsi="Times New Roman" w:cs="Times New Roman"/>
            <w:lang w:eastAsia="pt-BR"/>
          </w:rPr>
          <w:t>Lei nº 14.133/2021</w:t>
        </w:r>
      </w:hyperlink>
      <w:r w:rsidRPr="00100BF3">
        <w:rPr>
          <w:rFonts w:ascii="Times New Roman" w:eastAsia="Times New Roman" w:hAnsi="Times New Roman" w:cs="Times New Roman"/>
          <w:lang w:eastAsia="pt-BR"/>
        </w:rPr>
        <w:t>, Lei Complementar nº 123/2006 (art. 4º</w:t>
      </w:r>
      <w:r w:rsidR="004A6650">
        <w:rPr>
          <w:rFonts w:ascii="Times New Roman" w:eastAsia="Times New Roman" w:hAnsi="Times New Roman" w:cs="Times New Roman"/>
          <w:lang w:eastAsia="pt-BR"/>
        </w:rPr>
        <w:t xml:space="preserve"> da lei </w:t>
      </w:r>
      <w:r w:rsidR="004A6650" w:rsidRPr="00780522">
        <w:rPr>
          <w:rFonts w:ascii="Times New Roman" w:eastAsia="Times New Roman" w:hAnsi="Times New Roman" w:cs="Times New Roman"/>
          <w:lang w:eastAsia="pt-BR"/>
        </w:rPr>
        <w:t>14.133/2021</w:t>
      </w:r>
      <w:r w:rsidRPr="00780522">
        <w:rPr>
          <w:rFonts w:ascii="Times New Roman" w:eastAsia="Times New Roman" w:hAnsi="Times New Roman" w:cs="Times New Roman"/>
          <w:lang w:eastAsia="pt-BR"/>
        </w:rPr>
        <w:t>)</w:t>
      </w:r>
      <w:r w:rsidRPr="00100BF3">
        <w:rPr>
          <w:rFonts w:ascii="Times New Roman" w:eastAsia="Times New Roman" w:hAnsi="Times New Roman" w:cs="Times New Roman"/>
          <w:lang w:eastAsia="pt-BR"/>
        </w:rPr>
        <w:t xml:space="preserve"> e</w:t>
      </w:r>
      <w:r w:rsidRPr="00100BF3">
        <w:rPr>
          <w:rFonts w:ascii="Times New Roman" w:eastAsia="Times New Roman" w:hAnsi="Times New Roman" w:cs="Times New Roman"/>
          <w:color w:val="FF0000"/>
          <w:lang w:eastAsia="pt-BR"/>
        </w:rPr>
        <w:t xml:space="preserve"> </w:t>
      </w:r>
      <w:r w:rsidRPr="0035261D">
        <w:rPr>
          <w:rFonts w:ascii="Times New Roman" w:eastAsia="Times New Roman" w:hAnsi="Times New Roman" w:cs="Times New Roman"/>
          <w:lang w:eastAsia="pt-BR"/>
        </w:rPr>
        <w:t>Legislação Municipal</w:t>
      </w:r>
      <w:r w:rsidR="00252AAB" w:rsidRPr="0035261D">
        <w:rPr>
          <w:rFonts w:ascii="Times New Roman" w:eastAsia="Times New Roman" w:hAnsi="Times New Roman" w:cs="Times New Roman"/>
          <w:lang w:eastAsia="pt-BR"/>
        </w:rPr>
        <w:t xml:space="preserve"> </w:t>
      </w:r>
    </w:p>
    <w:p w14:paraId="410306EE" w14:textId="2F52CA6B"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Modalidade:</w:t>
      </w:r>
      <w:r w:rsidRPr="00100BF3">
        <w:rPr>
          <w:rFonts w:ascii="Times New Roman" w:eastAsia="Times New Roman" w:hAnsi="Times New Roman" w:cs="Times New Roman"/>
          <w:lang w:eastAsia="pt-BR"/>
        </w:rPr>
        <w:t xml:space="preserve"> </w:t>
      </w:r>
      <w:r w:rsidR="00AB08D0" w:rsidRPr="00100BF3">
        <w:rPr>
          <w:rFonts w:ascii="Times New Roman" w:eastAsia="Times New Roman" w:hAnsi="Times New Roman" w:cs="Times New Roman"/>
          <w:lang w:eastAsia="pt-BR"/>
        </w:rPr>
        <w:t>Concorrência (art. 6º, XXXVIII)</w:t>
      </w:r>
    </w:p>
    <w:p w14:paraId="2C2DAEDB" w14:textId="783ACABF"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252AAB">
        <w:rPr>
          <w:rFonts w:ascii="Times New Roman" w:eastAsia="Times New Roman" w:hAnsi="Times New Roman" w:cs="Times New Roman"/>
          <w:b/>
          <w:lang w:eastAsia="pt-BR"/>
        </w:rPr>
        <w:t xml:space="preserve"> Menor preço – art. 34</w:t>
      </w:r>
    </w:p>
    <w:p w14:paraId="6F99CB97" w14:textId="0785ADA2" w:rsidR="00DE2D52" w:rsidRPr="00100BF3" w:rsidRDefault="00441500"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Modo de disputa:</w:t>
      </w:r>
      <w:r w:rsidR="00252AAB">
        <w:rPr>
          <w:rFonts w:ascii="Times New Roman" w:eastAsia="Times New Roman" w:hAnsi="Times New Roman" w:cs="Times New Roman"/>
          <w:b/>
          <w:lang w:eastAsia="pt-BR"/>
        </w:rPr>
        <w:t xml:space="preserve"> Aberto</w:t>
      </w:r>
    </w:p>
    <w:p w14:paraId="664DE9EA" w14:textId="3798C918" w:rsidR="00DC7628" w:rsidRPr="00DC7628" w:rsidRDefault="00DC7628"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b/>
          <w:lang w:eastAsia="pt-BR"/>
        </w:rPr>
      </w:pPr>
      <w:r w:rsidRPr="00DC7628">
        <w:rPr>
          <w:rFonts w:ascii="Times New Roman" w:eastAsia="Times New Roman" w:hAnsi="Times New Roman" w:cs="Times New Roman"/>
          <w:b/>
          <w:lang w:eastAsia="pt-BR"/>
        </w:rPr>
        <w:t>Regime de Execução Indireta</w:t>
      </w:r>
      <w:r w:rsidR="00011DC8">
        <w:rPr>
          <w:rFonts w:ascii="Times New Roman" w:eastAsia="Times New Roman" w:hAnsi="Times New Roman" w:cs="Times New Roman"/>
          <w:b/>
          <w:lang w:eastAsia="pt-BR"/>
        </w:rPr>
        <w:t xml:space="preserve"> (art. 46)</w:t>
      </w:r>
      <w:r w:rsidRPr="00DC7628">
        <w:rPr>
          <w:rFonts w:ascii="Times New Roman" w:eastAsia="Times New Roman" w:hAnsi="Times New Roman" w:cs="Times New Roman"/>
          <w:b/>
          <w:lang w:eastAsia="pt-BR"/>
        </w:rPr>
        <w:t>:</w:t>
      </w:r>
      <w:r w:rsidR="00252AAB">
        <w:rPr>
          <w:rFonts w:ascii="Times New Roman" w:eastAsia="Times New Roman" w:hAnsi="Times New Roman" w:cs="Times New Roman"/>
          <w:b/>
          <w:lang w:eastAsia="pt-BR"/>
        </w:rPr>
        <w:t xml:space="preserve"> Empreitada por preço global</w:t>
      </w:r>
    </w:p>
    <w:p w14:paraId="7A245D5B" w14:textId="48EB4411" w:rsidR="00DE2D52" w:rsidRPr="00FB3144"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FB3144">
        <w:rPr>
          <w:rFonts w:ascii="Times New Roman" w:eastAsia="Times New Roman" w:hAnsi="Times New Roman" w:cs="Times New Roman"/>
          <w:b/>
          <w:lang w:eastAsia="pt-BR"/>
        </w:rPr>
        <w:t xml:space="preserve">Intervalo entre os lances </w:t>
      </w:r>
      <w:r w:rsidR="00FB3144" w:rsidRPr="00FB3144">
        <w:rPr>
          <w:rFonts w:ascii="Times New Roman" w:eastAsia="Times New Roman" w:hAnsi="Times New Roman" w:cs="Times New Roman"/>
          <w:b/>
          <w:lang w:eastAsia="pt-BR"/>
        </w:rPr>
        <w:t xml:space="preserve">será de R$: </w:t>
      </w:r>
      <w:r w:rsidR="009A4BFA" w:rsidRPr="009A4BFA">
        <w:rPr>
          <w:rFonts w:ascii="Times New Roman" w:eastAsia="Times New Roman" w:hAnsi="Times New Roman" w:cs="Times New Roman"/>
          <w:b/>
          <w:color w:val="FF0000"/>
          <w:lang w:eastAsia="pt-BR"/>
        </w:rPr>
        <w:t>Não se aplica</w:t>
      </w:r>
      <w:r w:rsidR="00FB3144" w:rsidRPr="009A4BFA">
        <w:rPr>
          <w:rFonts w:ascii="Times New Roman" w:eastAsia="Times New Roman" w:hAnsi="Times New Roman" w:cs="Times New Roman"/>
          <w:b/>
          <w:lang w:eastAsia="pt-BR"/>
        </w:rPr>
        <w:t>.</w:t>
      </w:r>
    </w:p>
    <w:p w14:paraId="601E75DA" w14:textId="77777777"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Forma:</w:t>
      </w:r>
      <w:r w:rsidRPr="00100BF3">
        <w:rPr>
          <w:rFonts w:ascii="Times New Roman" w:eastAsia="Times New Roman" w:hAnsi="Times New Roman" w:cs="Times New Roman"/>
          <w:lang w:eastAsia="pt-BR"/>
        </w:rPr>
        <w:t xml:space="preserve"> Eletrônica (art. 17, § 2º)</w:t>
      </w:r>
    </w:p>
    <w:p w14:paraId="1FC32068" w14:textId="7D1A1E8D" w:rsidR="00414D75" w:rsidRPr="00FB3144" w:rsidRDefault="00414D75"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b/>
          <w:lang w:eastAsia="pt-BR"/>
        </w:rPr>
      </w:pPr>
      <w:r w:rsidRPr="007C37FF">
        <w:rPr>
          <w:rFonts w:ascii="Times New Roman" w:eastAsia="Times New Roman" w:hAnsi="Times New Roman" w:cs="Times New Roman"/>
          <w:b/>
          <w:lang w:eastAsia="pt-BR"/>
        </w:rPr>
        <w:t xml:space="preserve">Plataforma: </w:t>
      </w:r>
      <w:hyperlink r:id="rId8" w:history="1">
        <w:r w:rsidR="00FB3144" w:rsidRPr="00235ABF">
          <w:rPr>
            <w:rStyle w:val="Hyperlink"/>
            <w:rFonts w:ascii="Times New Roman" w:eastAsia="Times New Roman" w:hAnsi="Times New Roman" w:cs="Times New Roman"/>
            <w:lang w:eastAsia="pt-BR"/>
          </w:rPr>
          <w:t>https://www.portaldecompraspublicas.com.br/</w:t>
        </w:r>
      </w:hyperlink>
    </w:p>
    <w:p w14:paraId="7BD9D65A" w14:textId="116EA4E8"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Data da Sessão Pública:</w:t>
      </w:r>
      <w:r w:rsidRPr="00100BF3">
        <w:rPr>
          <w:rFonts w:ascii="Times New Roman" w:eastAsia="Times New Roman" w:hAnsi="Times New Roman" w:cs="Times New Roman"/>
          <w:lang w:eastAsia="pt-BR"/>
        </w:rPr>
        <w:t xml:space="preserve"> </w:t>
      </w:r>
      <w:r w:rsidR="00FB3144" w:rsidRPr="009A4BFA">
        <w:rPr>
          <w:rFonts w:ascii="Times New Roman" w:eastAsia="Times New Roman" w:hAnsi="Times New Roman" w:cs="Times New Roman"/>
          <w:color w:val="FF0000"/>
          <w:lang w:eastAsia="pt-BR"/>
        </w:rPr>
        <w:t>1</w:t>
      </w:r>
      <w:r w:rsidR="00AD5822">
        <w:rPr>
          <w:rFonts w:ascii="Times New Roman" w:eastAsia="Times New Roman" w:hAnsi="Times New Roman" w:cs="Times New Roman"/>
          <w:color w:val="FF0000"/>
          <w:lang w:eastAsia="pt-BR"/>
        </w:rPr>
        <w:t>9</w:t>
      </w:r>
      <w:r w:rsidRPr="009A4BFA">
        <w:rPr>
          <w:rFonts w:ascii="Times New Roman" w:eastAsia="Times New Roman" w:hAnsi="Times New Roman" w:cs="Times New Roman"/>
          <w:color w:val="FF0000"/>
          <w:lang w:eastAsia="pt-BR"/>
        </w:rPr>
        <w:t>/</w:t>
      </w:r>
      <w:r w:rsidR="00FB3144" w:rsidRPr="009A4BFA">
        <w:rPr>
          <w:rFonts w:ascii="Times New Roman" w:eastAsia="Times New Roman" w:hAnsi="Times New Roman" w:cs="Times New Roman"/>
          <w:color w:val="FF0000"/>
          <w:lang w:eastAsia="pt-BR"/>
        </w:rPr>
        <w:t>09</w:t>
      </w:r>
      <w:r w:rsidRPr="009A4BFA">
        <w:rPr>
          <w:rFonts w:ascii="Times New Roman" w:eastAsia="Times New Roman" w:hAnsi="Times New Roman" w:cs="Times New Roman"/>
          <w:color w:val="FF0000"/>
          <w:lang w:eastAsia="pt-BR"/>
        </w:rPr>
        <w:t>/</w:t>
      </w:r>
      <w:r w:rsidR="00FB3144" w:rsidRPr="009A4BFA">
        <w:rPr>
          <w:rFonts w:ascii="Times New Roman" w:eastAsia="Times New Roman" w:hAnsi="Times New Roman" w:cs="Times New Roman"/>
          <w:color w:val="FF0000"/>
          <w:lang w:eastAsia="pt-BR"/>
        </w:rPr>
        <w:t>2023</w:t>
      </w:r>
      <w:r w:rsidR="00AD5822">
        <w:rPr>
          <w:rFonts w:ascii="Times New Roman" w:eastAsia="Times New Roman" w:hAnsi="Times New Roman" w:cs="Times New Roman"/>
          <w:color w:val="FF0000"/>
          <w:lang w:eastAsia="pt-BR"/>
        </w:rPr>
        <w:t xml:space="preserve"> às 08:00</w:t>
      </w:r>
    </w:p>
    <w:p w14:paraId="1C51A5E9" w14:textId="57060AFB"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Horário de início da Sessão Pública:</w:t>
      </w:r>
      <w:r w:rsidRPr="00100BF3">
        <w:rPr>
          <w:rFonts w:ascii="Times New Roman" w:eastAsia="Times New Roman" w:hAnsi="Times New Roman" w:cs="Times New Roman"/>
          <w:lang w:eastAsia="pt-BR"/>
        </w:rPr>
        <w:t xml:space="preserve"> </w:t>
      </w:r>
      <w:r w:rsidRPr="00FB3144">
        <w:rPr>
          <w:rFonts w:ascii="Times New Roman" w:eastAsia="Times New Roman" w:hAnsi="Times New Roman" w:cs="Times New Roman"/>
          <w:lang w:eastAsia="pt-BR"/>
        </w:rPr>
        <w:t>0</w:t>
      </w:r>
      <w:r w:rsidR="00FB3144" w:rsidRPr="00FB3144">
        <w:rPr>
          <w:rFonts w:ascii="Times New Roman" w:eastAsia="Times New Roman" w:hAnsi="Times New Roman" w:cs="Times New Roman"/>
          <w:lang w:eastAsia="pt-BR"/>
        </w:rPr>
        <w:t>8</w:t>
      </w:r>
      <w:r w:rsidRPr="00FB3144">
        <w:rPr>
          <w:rFonts w:ascii="Times New Roman" w:eastAsia="Times New Roman" w:hAnsi="Times New Roman" w:cs="Times New Roman"/>
          <w:lang w:eastAsia="pt-BR"/>
        </w:rPr>
        <w:t>h00min</w:t>
      </w:r>
      <w:r w:rsidRPr="00100BF3">
        <w:rPr>
          <w:rFonts w:ascii="Times New Roman" w:eastAsia="Times New Roman" w:hAnsi="Times New Roman" w:cs="Times New Roman"/>
          <w:lang w:eastAsia="pt-BR"/>
        </w:rPr>
        <w:t xml:space="preserve"> (horário de Brasília/DF)</w:t>
      </w:r>
    </w:p>
    <w:p w14:paraId="61CEE732" w14:textId="710F4EBB" w:rsidR="00523F41" w:rsidRPr="00FB3144" w:rsidRDefault="00523F41"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FB3144">
        <w:rPr>
          <w:rFonts w:ascii="Times New Roman" w:eastAsia="Times New Roman" w:hAnsi="Times New Roman" w:cs="Times New Roman"/>
          <w:b/>
          <w:lang w:eastAsia="pt-BR"/>
        </w:rPr>
        <w:t>Código do Município</w:t>
      </w:r>
      <w:r w:rsidR="00FB3144" w:rsidRPr="00FB3144">
        <w:rPr>
          <w:rFonts w:ascii="Times New Roman" w:eastAsia="Times New Roman" w:hAnsi="Times New Roman" w:cs="Times New Roman"/>
          <w:b/>
          <w:lang w:eastAsia="pt-BR"/>
        </w:rPr>
        <w:t>: 1671</w:t>
      </w:r>
    </w:p>
    <w:p w14:paraId="2AA0AB3A" w14:textId="6A1C5494"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Condução do processo licitatório:</w:t>
      </w:r>
      <w:r w:rsidRPr="00100BF3">
        <w:rPr>
          <w:rFonts w:ascii="Times New Roman" w:eastAsia="Times New Roman" w:hAnsi="Times New Roman" w:cs="Times New Roman"/>
          <w:lang w:eastAsia="pt-BR"/>
        </w:rPr>
        <w:t xml:space="preserve"> Agente Contratação e Equipe de Apoio – </w:t>
      </w:r>
      <w:r w:rsidR="00FB3144" w:rsidRPr="00FB3144">
        <w:rPr>
          <w:rFonts w:ascii="Times New Roman" w:eastAsia="Times New Roman" w:hAnsi="Times New Roman" w:cs="Times New Roman"/>
          <w:lang w:eastAsia="pt-BR"/>
        </w:rPr>
        <w:t>Djeycon Junior Graciola (</w:t>
      </w:r>
      <w:r w:rsidR="00FB3144">
        <w:rPr>
          <w:rFonts w:ascii="Times New Roman" w:eastAsia="Times New Roman" w:hAnsi="Times New Roman" w:cs="Times New Roman"/>
          <w:lang w:eastAsia="pt-BR"/>
        </w:rPr>
        <w:t>agente de contratação</w:t>
      </w:r>
      <w:r w:rsidR="00FB3144" w:rsidRPr="00FB3144">
        <w:rPr>
          <w:rFonts w:ascii="Times New Roman" w:eastAsia="Times New Roman" w:hAnsi="Times New Roman" w:cs="Times New Roman"/>
          <w:lang w:eastAsia="pt-BR"/>
        </w:rPr>
        <w:t>), Luíza Ferronato, Bruna Luiza Diel e Letícia de Souza (Decreto Municipal n° 072/2023).</w:t>
      </w:r>
    </w:p>
    <w:p w14:paraId="61E3DC7B" w14:textId="150CCC6D" w:rsidR="00DE2D52" w:rsidRDefault="00DE2D52"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270B24DA" w14:textId="77777777" w:rsidR="00414D75" w:rsidRPr="00100BF3" w:rsidRDefault="00414D75"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076632E7" w14:textId="77777777" w:rsidR="00CA3D00" w:rsidRPr="00100BF3" w:rsidRDefault="00CA3D00" w:rsidP="00100BF3">
      <w:pPr>
        <w:widowControl w:val="0"/>
        <w:shd w:val="clear" w:color="auto" w:fill="AEAAAA" w:themeFill="background2" w:themeFillShade="BF"/>
        <w:tabs>
          <w:tab w:val="left" w:pos="1701"/>
        </w:tabs>
        <w:adjustRightInd w:val="0"/>
        <w:spacing w:line="240" w:lineRule="auto"/>
        <w:jc w:val="both"/>
        <w:textAlignment w:val="baseline"/>
        <w:rPr>
          <w:rFonts w:ascii="Times New Roman" w:eastAsia="Times New Roman" w:hAnsi="Times New Roman" w:cs="Times New Roman"/>
          <w:b/>
          <w:lang w:eastAsia="pt-BR"/>
        </w:rPr>
      </w:pPr>
      <w:r w:rsidRPr="00100BF3">
        <w:rPr>
          <w:rFonts w:ascii="Times New Roman" w:eastAsia="Times New Roman" w:hAnsi="Times New Roman" w:cs="Times New Roman"/>
          <w:b/>
          <w:lang w:eastAsia="pt-BR"/>
        </w:rPr>
        <w:t>2. OBJETO</w:t>
      </w:r>
    </w:p>
    <w:p w14:paraId="75FE2BEB" w14:textId="5B64BC19" w:rsidR="00B972C8"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7C37FF">
        <w:rPr>
          <w:rFonts w:ascii="Times New Roman" w:eastAsia="Times New Roman" w:hAnsi="Times New Roman" w:cs="Times New Roman"/>
          <w:b/>
          <w:lang w:eastAsia="pt-BR"/>
        </w:rPr>
        <w:t>2.1.</w:t>
      </w:r>
      <w:r w:rsidRPr="007C37FF">
        <w:rPr>
          <w:rFonts w:ascii="Times New Roman" w:eastAsia="Times New Roman" w:hAnsi="Times New Roman" w:cs="Times New Roman"/>
          <w:lang w:eastAsia="pt-BR"/>
        </w:rPr>
        <w:t xml:space="preserve"> O objeto deste processo licitatório é </w:t>
      </w:r>
      <w:bookmarkStart w:id="4" w:name="_Hlk143700855"/>
      <w:r w:rsidR="00FB3144" w:rsidRPr="00ED35D5">
        <w:rPr>
          <w:rFonts w:ascii="Times New Roman" w:eastAsia="Times New Roman" w:hAnsi="Times New Roman" w:cs="Times New Roman"/>
          <w:lang w:eastAsia="pt-BR"/>
        </w:rPr>
        <w:t>CONTRATAÇÃO DE EMPRESA COM FORNECIMENTO DE MATERIAL E MÃO DE OBRA, PARA CONSTRUÇÃO DE PASSEIO N</w:t>
      </w:r>
      <w:r w:rsidR="00ED35D5" w:rsidRPr="00ED35D5">
        <w:rPr>
          <w:rFonts w:ascii="Times New Roman" w:eastAsia="Times New Roman" w:hAnsi="Times New Roman" w:cs="Times New Roman"/>
          <w:lang w:eastAsia="pt-BR"/>
        </w:rPr>
        <w:t>A RUA SÃO FRANCISCO ESQUINA COM RUA DAS ACÁCIAS (PRAÇA BAIRRO NATAL), E RUA RICARDO VALDUGA ESQUINA COM A SÃO DOMINGOS (DMER), TUDO CONFORME PROJETO E MEMORIAL DESCRITIVO EM ANEXO</w:t>
      </w:r>
      <w:r w:rsidRPr="00ED35D5">
        <w:rPr>
          <w:rFonts w:ascii="Times New Roman" w:eastAsia="Times New Roman" w:hAnsi="Times New Roman" w:cs="Times New Roman"/>
          <w:lang w:eastAsia="pt-BR"/>
        </w:rPr>
        <w:t>.</w:t>
      </w:r>
    </w:p>
    <w:tbl>
      <w:tblPr>
        <w:tblStyle w:val="Tabelacomgrade"/>
        <w:tblW w:w="0" w:type="auto"/>
        <w:tblLook w:val="04A0" w:firstRow="1" w:lastRow="0" w:firstColumn="1" w:lastColumn="0" w:noHBand="0" w:noVBand="1"/>
      </w:tblPr>
      <w:tblGrid>
        <w:gridCol w:w="704"/>
        <w:gridCol w:w="709"/>
        <w:gridCol w:w="583"/>
        <w:gridCol w:w="3670"/>
        <w:gridCol w:w="1414"/>
        <w:gridCol w:w="1414"/>
      </w:tblGrid>
      <w:tr w:rsidR="00323889" w14:paraId="48C62492" w14:textId="77777777" w:rsidTr="00323889">
        <w:tc>
          <w:tcPr>
            <w:tcW w:w="704" w:type="dxa"/>
          </w:tcPr>
          <w:p w14:paraId="54CC9B90" w14:textId="67B97384"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Item</w:t>
            </w:r>
          </w:p>
        </w:tc>
        <w:tc>
          <w:tcPr>
            <w:tcW w:w="709" w:type="dxa"/>
          </w:tcPr>
          <w:p w14:paraId="4878BBE1" w14:textId="1D79C285"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Unid</w:t>
            </w:r>
          </w:p>
        </w:tc>
        <w:tc>
          <w:tcPr>
            <w:tcW w:w="583" w:type="dxa"/>
          </w:tcPr>
          <w:p w14:paraId="5ACC7509" w14:textId="65D77127"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Qtd</w:t>
            </w:r>
          </w:p>
        </w:tc>
        <w:tc>
          <w:tcPr>
            <w:tcW w:w="3670" w:type="dxa"/>
          </w:tcPr>
          <w:p w14:paraId="70B2D35A" w14:textId="5A7A3A61"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Descrição</w:t>
            </w:r>
          </w:p>
        </w:tc>
        <w:tc>
          <w:tcPr>
            <w:tcW w:w="1414" w:type="dxa"/>
          </w:tcPr>
          <w:p w14:paraId="176311EB" w14:textId="4C4DA653"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Vl. Unitário</w:t>
            </w:r>
          </w:p>
        </w:tc>
        <w:tc>
          <w:tcPr>
            <w:tcW w:w="1414" w:type="dxa"/>
          </w:tcPr>
          <w:p w14:paraId="4EB31F57" w14:textId="6ADB6505"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Vl. Total</w:t>
            </w:r>
          </w:p>
        </w:tc>
      </w:tr>
      <w:tr w:rsidR="00323889" w14:paraId="1E869FAF" w14:textId="77777777" w:rsidTr="00323889">
        <w:tc>
          <w:tcPr>
            <w:tcW w:w="704" w:type="dxa"/>
          </w:tcPr>
          <w:p w14:paraId="7475D851" w14:textId="7DBF5B49"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w:t>
            </w:r>
          </w:p>
        </w:tc>
        <w:tc>
          <w:tcPr>
            <w:tcW w:w="709" w:type="dxa"/>
          </w:tcPr>
          <w:p w14:paraId="67F88F1D" w14:textId="32FC0EC0"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Obra</w:t>
            </w:r>
          </w:p>
        </w:tc>
        <w:tc>
          <w:tcPr>
            <w:tcW w:w="583" w:type="dxa"/>
          </w:tcPr>
          <w:p w14:paraId="459736C2" w14:textId="0ACE9BAB"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w:t>
            </w:r>
          </w:p>
        </w:tc>
        <w:tc>
          <w:tcPr>
            <w:tcW w:w="3670" w:type="dxa"/>
          </w:tcPr>
          <w:p w14:paraId="551C878B" w14:textId="07C82E5E"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sidRPr="00ED35D5">
              <w:rPr>
                <w:rFonts w:ascii="Times New Roman" w:eastAsia="Times New Roman" w:hAnsi="Times New Roman" w:cs="Times New Roman"/>
                <w:lang w:eastAsia="pt-BR"/>
              </w:rPr>
              <w:t xml:space="preserve">Construção </w:t>
            </w:r>
            <w:r>
              <w:rPr>
                <w:rFonts w:ascii="Times New Roman" w:eastAsia="Times New Roman" w:hAnsi="Times New Roman" w:cs="Times New Roman"/>
                <w:lang w:eastAsia="pt-BR"/>
              </w:rPr>
              <w:t>d</w:t>
            </w:r>
            <w:r w:rsidRPr="00ED35D5">
              <w:rPr>
                <w:rFonts w:ascii="Times New Roman" w:eastAsia="Times New Roman" w:hAnsi="Times New Roman" w:cs="Times New Roman"/>
                <w:lang w:eastAsia="pt-BR"/>
              </w:rPr>
              <w:t xml:space="preserve">e </w:t>
            </w:r>
            <w:r>
              <w:rPr>
                <w:rFonts w:ascii="Times New Roman" w:eastAsia="Times New Roman" w:hAnsi="Times New Roman" w:cs="Times New Roman"/>
                <w:lang w:eastAsia="pt-BR"/>
              </w:rPr>
              <w:t>p</w:t>
            </w:r>
            <w:r w:rsidRPr="00ED35D5">
              <w:rPr>
                <w:rFonts w:ascii="Times New Roman" w:eastAsia="Times New Roman" w:hAnsi="Times New Roman" w:cs="Times New Roman"/>
                <w:lang w:eastAsia="pt-BR"/>
              </w:rPr>
              <w:t xml:space="preserve">asseio </w:t>
            </w:r>
            <w:r>
              <w:rPr>
                <w:rFonts w:ascii="Times New Roman" w:eastAsia="Times New Roman" w:hAnsi="Times New Roman" w:cs="Times New Roman"/>
                <w:lang w:eastAsia="pt-BR"/>
              </w:rPr>
              <w:t>n</w:t>
            </w:r>
            <w:r w:rsidRPr="00ED35D5">
              <w:rPr>
                <w:rFonts w:ascii="Times New Roman" w:eastAsia="Times New Roman" w:hAnsi="Times New Roman" w:cs="Times New Roman"/>
                <w:lang w:eastAsia="pt-BR"/>
              </w:rPr>
              <w:t xml:space="preserve">a </w:t>
            </w:r>
            <w:bookmarkStart w:id="5" w:name="_Hlk143701775"/>
            <w:r w:rsidRPr="00ED35D5">
              <w:rPr>
                <w:rFonts w:ascii="Times New Roman" w:eastAsia="Times New Roman" w:hAnsi="Times New Roman" w:cs="Times New Roman"/>
                <w:lang w:eastAsia="pt-BR"/>
              </w:rPr>
              <w:t>Rua São Francisco</w:t>
            </w:r>
            <w:r>
              <w:rPr>
                <w:rFonts w:ascii="Times New Roman" w:eastAsia="Times New Roman" w:hAnsi="Times New Roman" w:cs="Times New Roman"/>
                <w:lang w:eastAsia="pt-BR"/>
              </w:rPr>
              <w:t>,</w:t>
            </w:r>
            <w:r w:rsidRPr="00ED35D5">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e</w:t>
            </w:r>
            <w:r w:rsidRPr="00ED35D5">
              <w:rPr>
                <w:rFonts w:ascii="Times New Roman" w:eastAsia="Times New Roman" w:hAnsi="Times New Roman" w:cs="Times New Roman"/>
                <w:lang w:eastAsia="pt-BR"/>
              </w:rPr>
              <w:t xml:space="preserve">squina </w:t>
            </w:r>
            <w:r>
              <w:rPr>
                <w:rFonts w:ascii="Times New Roman" w:eastAsia="Times New Roman" w:hAnsi="Times New Roman" w:cs="Times New Roman"/>
                <w:lang w:eastAsia="pt-BR"/>
              </w:rPr>
              <w:t>c</w:t>
            </w:r>
            <w:r w:rsidRPr="00ED35D5">
              <w:rPr>
                <w:rFonts w:ascii="Times New Roman" w:eastAsia="Times New Roman" w:hAnsi="Times New Roman" w:cs="Times New Roman"/>
                <w:lang w:eastAsia="pt-BR"/>
              </w:rPr>
              <w:t xml:space="preserve">om </w:t>
            </w:r>
            <w:r>
              <w:rPr>
                <w:rFonts w:ascii="Times New Roman" w:eastAsia="Times New Roman" w:hAnsi="Times New Roman" w:cs="Times New Roman"/>
                <w:lang w:eastAsia="pt-BR"/>
              </w:rPr>
              <w:t xml:space="preserve">a </w:t>
            </w:r>
            <w:r w:rsidRPr="00ED35D5">
              <w:rPr>
                <w:rFonts w:ascii="Times New Roman" w:eastAsia="Times New Roman" w:hAnsi="Times New Roman" w:cs="Times New Roman"/>
                <w:lang w:eastAsia="pt-BR"/>
              </w:rPr>
              <w:t xml:space="preserve">Rua </w:t>
            </w:r>
            <w:r>
              <w:rPr>
                <w:rFonts w:ascii="Times New Roman" w:eastAsia="Times New Roman" w:hAnsi="Times New Roman" w:cs="Times New Roman"/>
                <w:lang w:eastAsia="pt-BR"/>
              </w:rPr>
              <w:t>d</w:t>
            </w:r>
            <w:r w:rsidRPr="00ED35D5">
              <w:rPr>
                <w:rFonts w:ascii="Times New Roman" w:eastAsia="Times New Roman" w:hAnsi="Times New Roman" w:cs="Times New Roman"/>
                <w:lang w:eastAsia="pt-BR"/>
              </w:rPr>
              <w:t>as Acácias (Praça Bairro Natal)</w:t>
            </w:r>
            <w:bookmarkEnd w:id="5"/>
          </w:p>
        </w:tc>
        <w:tc>
          <w:tcPr>
            <w:tcW w:w="1414" w:type="dxa"/>
          </w:tcPr>
          <w:p w14:paraId="4288BBE2" w14:textId="510E5F5E"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7.291,98</w:t>
            </w:r>
          </w:p>
        </w:tc>
        <w:tc>
          <w:tcPr>
            <w:tcW w:w="1414" w:type="dxa"/>
          </w:tcPr>
          <w:p w14:paraId="129CA585" w14:textId="2F6D7B4E"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7.291,98</w:t>
            </w:r>
          </w:p>
        </w:tc>
      </w:tr>
      <w:tr w:rsidR="00323889" w14:paraId="3954CB93" w14:textId="77777777" w:rsidTr="00323889">
        <w:tc>
          <w:tcPr>
            <w:tcW w:w="704" w:type="dxa"/>
          </w:tcPr>
          <w:p w14:paraId="2DA8B12D" w14:textId="311E0412"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w:t>
            </w:r>
          </w:p>
        </w:tc>
        <w:tc>
          <w:tcPr>
            <w:tcW w:w="709" w:type="dxa"/>
          </w:tcPr>
          <w:p w14:paraId="3BA1D275" w14:textId="0E3EF467"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Obra</w:t>
            </w:r>
          </w:p>
        </w:tc>
        <w:tc>
          <w:tcPr>
            <w:tcW w:w="583" w:type="dxa"/>
          </w:tcPr>
          <w:p w14:paraId="4A139471" w14:textId="54655964"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w:t>
            </w:r>
          </w:p>
        </w:tc>
        <w:tc>
          <w:tcPr>
            <w:tcW w:w="3670" w:type="dxa"/>
          </w:tcPr>
          <w:p w14:paraId="6C3286E5" w14:textId="3362153E" w:rsidR="00323889" w:rsidRDefault="00F26256" w:rsidP="00B972C8">
            <w:pPr>
              <w:widowControl w:val="0"/>
              <w:tabs>
                <w:tab w:val="left" w:pos="1701"/>
              </w:tabs>
              <w:adjustRightInd w:val="0"/>
              <w:jc w:val="both"/>
              <w:textAlignment w:val="baseline"/>
              <w:rPr>
                <w:rFonts w:ascii="Times New Roman" w:eastAsia="Times New Roman" w:hAnsi="Times New Roman" w:cs="Times New Roman"/>
                <w:lang w:eastAsia="pt-BR"/>
              </w:rPr>
            </w:pPr>
            <w:bookmarkStart w:id="6" w:name="_Hlk143701803"/>
            <w:r w:rsidRPr="00ED35D5">
              <w:rPr>
                <w:rFonts w:ascii="Times New Roman" w:eastAsia="Times New Roman" w:hAnsi="Times New Roman" w:cs="Times New Roman"/>
                <w:lang w:eastAsia="pt-BR"/>
              </w:rPr>
              <w:t xml:space="preserve">Construção </w:t>
            </w:r>
            <w:r>
              <w:rPr>
                <w:rFonts w:ascii="Times New Roman" w:eastAsia="Times New Roman" w:hAnsi="Times New Roman" w:cs="Times New Roman"/>
                <w:lang w:eastAsia="pt-BR"/>
              </w:rPr>
              <w:t>d</w:t>
            </w:r>
            <w:r w:rsidRPr="00ED35D5">
              <w:rPr>
                <w:rFonts w:ascii="Times New Roman" w:eastAsia="Times New Roman" w:hAnsi="Times New Roman" w:cs="Times New Roman"/>
                <w:lang w:eastAsia="pt-BR"/>
              </w:rPr>
              <w:t xml:space="preserve">e </w:t>
            </w:r>
            <w:r>
              <w:rPr>
                <w:rFonts w:ascii="Times New Roman" w:eastAsia="Times New Roman" w:hAnsi="Times New Roman" w:cs="Times New Roman"/>
                <w:lang w:eastAsia="pt-BR"/>
              </w:rPr>
              <w:t>p</w:t>
            </w:r>
            <w:r w:rsidRPr="00ED35D5">
              <w:rPr>
                <w:rFonts w:ascii="Times New Roman" w:eastAsia="Times New Roman" w:hAnsi="Times New Roman" w:cs="Times New Roman"/>
                <w:lang w:eastAsia="pt-BR"/>
              </w:rPr>
              <w:t xml:space="preserve">asseio </w:t>
            </w:r>
            <w:r>
              <w:rPr>
                <w:rFonts w:ascii="Times New Roman" w:eastAsia="Times New Roman" w:hAnsi="Times New Roman" w:cs="Times New Roman"/>
                <w:lang w:eastAsia="pt-BR"/>
              </w:rPr>
              <w:t>na r</w:t>
            </w:r>
            <w:r w:rsidR="00323889" w:rsidRPr="00ED35D5">
              <w:rPr>
                <w:rFonts w:ascii="Times New Roman" w:eastAsia="Times New Roman" w:hAnsi="Times New Roman" w:cs="Times New Roman"/>
                <w:lang w:eastAsia="pt-BR"/>
              </w:rPr>
              <w:t>ua Ricardo Valduga</w:t>
            </w:r>
            <w:r w:rsidR="00323889">
              <w:rPr>
                <w:rFonts w:ascii="Times New Roman" w:eastAsia="Times New Roman" w:hAnsi="Times New Roman" w:cs="Times New Roman"/>
                <w:lang w:eastAsia="pt-BR"/>
              </w:rPr>
              <w:t>,</w:t>
            </w:r>
            <w:r w:rsidR="00323889" w:rsidRPr="00ED35D5">
              <w:rPr>
                <w:rFonts w:ascii="Times New Roman" w:eastAsia="Times New Roman" w:hAnsi="Times New Roman" w:cs="Times New Roman"/>
                <w:lang w:eastAsia="pt-BR"/>
              </w:rPr>
              <w:t xml:space="preserve"> </w:t>
            </w:r>
            <w:r w:rsidR="00323889">
              <w:rPr>
                <w:rFonts w:ascii="Times New Roman" w:eastAsia="Times New Roman" w:hAnsi="Times New Roman" w:cs="Times New Roman"/>
                <w:lang w:eastAsia="pt-BR"/>
              </w:rPr>
              <w:t>e</w:t>
            </w:r>
            <w:r w:rsidR="00323889" w:rsidRPr="00ED35D5">
              <w:rPr>
                <w:rFonts w:ascii="Times New Roman" w:eastAsia="Times New Roman" w:hAnsi="Times New Roman" w:cs="Times New Roman"/>
                <w:lang w:eastAsia="pt-BR"/>
              </w:rPr>
              <w:t xml:space="preserve">squina </w:t>
            </w:r>
            <w:r w:rsidR="00323889">
              <w:rPr>
                <w:rFonts w:ascii="Times New Roman" w:eastAsia="Times New Roman" w:hAnsi="Times New Roman" w:cs="Times New Roman"/>
                <w:lang w:eastAsia="pt-BR"/>
              </w:rPr>
              <w:t>c</w:t>
            </w:r>
            <w:r w:rsidR="00323889" w:rsidRPr="00ED35D5">
              <w:rPr>
                <w:rFonts w:ascii="Times New Roman" w:eastAsia="Times New Roman" w:hAnsi="Times New Roman" w:cs="Times New Roman"/>
                <w:lang w:eastAsia="pt-BR"/>
              </w:rPr>
              <w:t xml:space="preserve">om </w:t>
            </w:r>
            <w:r w:rsidR="00323889">
              <w:rPr>
                <w:rFonts w:ascii="Times New Roman" w:eastAsia="Times New Roman" w:hAnsi="Times New Roman" w:cs="Times New Roman"/>
                <w:lang w:eastAsia="pt-BR"/>
              </w:rPr>
              <w:t>a</w:t>
            </w:r>
            <w:r w:rsidR="00323889" w:rsidRPr="00ED35D5">
              <w:rPr>
                <w:rFonts w:ascii="Times New Roman" w:eastAsia="Times New Roman" w:hAnsi="Times New Roman" w:cs="Times New Roman"/>
                <w:lang w:eastAsia="pt-BR"/>
              </w:rPr>
              <w:t xml:space="preserve"> São Domingos (DMER)</w:t>
            </w:r>
            <w:bookmarkEnd w:id="6"/>
          </w:p>
        </w:tc>
        <w:tc>
          <w:tcPr>
            <w:tcW w:w="1414" w:type="dxa"/>
          </w:tcPr>
          <w:p w14:paraId="696DE2D8" w14:textId="047A36AC"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28.291,69</w:t>
            </w:r>
          </w:p>
        </w:tc>
        <w:tc>
          <w:tcPr>
            <w:tcW w:w="1414" w:type="dxa"/>
          </w:tcPr>
          <w:p w14:paraId="37A468C9" w14:textId="55C3E90C"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28.291,69</w:t>
            </w:r>
          </w:p>
        </w:tc>
      </w:tr>
      <w:tr w:rsidR="00323889" w14:paraId="4D297B75" w14:textId="77777777" w:rsidTr="005A22C0">
        <w:tc>
          <w:tcPr>
            <w:tcW w:w="5666" w:type="dxa"/>
            <w:gridSpan w:val="4"/>
          </w:tcPr>
          <w:p w14:paraId="65769412" w14:textId="43E8090B"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TOTAL</w:t>
            </w:r>
          </w:p>
        </w:tc>
        <w:tc>
          <w:tcPr>
            <w:tcW w:w="2828" w:type="dxa"/>
            <w:gridSpan w:val="2"/>
          </w:tcPr>
          <w:p w14:paraId="64AFF3D1" w14:textId="2747FD40" w:rsidR="00323889" w:rsidRPr="00323889" w:rsidRDefault="00323889" w:rsidP="00323889">
            <w:pPr>
              <w:widowControl w:val="0"/>
              <w:tabs>
                <w:tab w:val="left" w:pos="1701"/>
              </w:tabs>
              <w:adjustRightInd w:val="0"/>
              <w:jc w:val="right"/>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35.583,67</w:t>
            </w:r>
          </w:p>
        </w:tc>
      </w:tr>
      <w:bookmarkEnd w:id="4"/>
    </w:tbl>
    <w:p w14:paraId="052F8E58" w14:textId="77777777" w:rsidR="00323889" w:rsidRDefault="00323889" w:rsidP="00B972C8">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6EB1EE65" w14:textId="0FCB4C01" w:rsidR="00B972C8" w:rsidRPr="007C37FF"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7C37FF">
        <w:rPr>
          <w:rFonts w:ascii="Times New Roman" w:eastAsia="Times New Roman" w:hAnsi="Times New Roman" w:cs="Times New Roman"/>
          <w:b/>
          <w:lang w:eastAsia="pt-BR"/>
        </w:rPr>
        <w:t>2.</w:t>
      </w:r>
      <w:r w:rsidR="00ED35D5">
        <w:rPr>
          <w:rFonts w:ascii="Times New Roman" w:eastAsia="Times New Roman" w:hAnsi="Times New Roman" w:cs="Times New Roman"/>
          <w:b/>
          <w:lang w:eastAsia="pt-BR"/>
        </w:rPr>
        <w:t>2</w:t>
      </w:r>
      <w:r w:rsidRPr="007C37FF">
        <w:rPr>
          <w:rFonts w:ascii="Times New Roman" w:eastAsia="Times New Roman" w:hAnsi="Times New Roman" w:cs="Times New Roman"/>
          <w:b/>
          <w:lang w:eastAsia="pt-BR"/>
        </w:rPr>
        <w:t xml:space="preserve">. </w:t>
      </w:r>
      <w:r w:rsidRPr="007C37FF">
        <w:rPr>
          <w:rFonts w:ascii="Times New Roman" w:eastAsia="Times New Roman" w:hAnsi="Times New Roman" w:cs="Times New Roman"/>
          <w:lang w:eastAsia="pt-BR"/>
        </w:rPr>
        <w:t xml:space="preserve">O objeto está fundamentado no Estudo Técnico Preliminar – </w:t>
      </w:r>
      <w:r w:rsidRPr="007C37FF">
        <w:rPr>
          <w:rFonts w:ascii="Times New Roman" w:eastAsia="Times New Roman" w:hAnsi="Times New Roman" w:cs="Times New Roman"/>
          <w:highlight w:val="lightGray"/>
          <w:lang w:eastAsia="pt-BR"/>
        </w:rPr>
        <w:t>(ANEXO I)</w:t>
      </w:r>
      <w:r w:rsidRPr="007C37FF">
        <w:rPr>
          <w:rFonts w:ascii="Times New Roman" w:eastAsia="Times New Roman" w:hAnsi="Times New Roman" w:cs="Times New Roman"/>
          <w:lang w:eastAsia="pt-BR"/>
        </w:rPr>
        <w:t xml:space="preserve"> e no Termo de Referência </w:t>
      </w:r>
      <w:r w:rsidRPr="007C37FF">
        <w:rPr>
          <w:rFonts w:ascii="Times New Roman" w:eastAsia="Times New Roman" w:hAnsi="Times New Roman" w:cs="Times New Roman"/>
          <w:highlight w:val="lightGray"/>
          <w:lang w:eastAsia="pt-BR"/>
        </w:rPr>
        <w:t>(ANEXO II)</w:t>
      </w:r>
      <w:r w:rsidR="00ED35D5">
        <w:rPr>
          <w:rFonts w:ascii="Times New Roman" w:eastAsia="Times New Roman" w:hAnsi="Times New Roman" w:cs="Times New Roman"/>
          <w:lang w:eastAsia="pt-BR"/>
        </w:rPr>
        <w:t>.</w:t>
      </w:r>
    </w:p>
    <w:p w14:paraId="3B138C88" w14:textId="32855A84" w:rsidR="00B972C8" w:rsidRPr="007B5FCC"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b/>
          <w:bCs/>
          <w:lang w:eastAsia="pt-BR"/>
        </w:rPr>
      </w:pPr>
      <w:r w:rsidRPr="007C37FF">
        <w:rPr>
          <w:rFonts w:ascii="Times New Roman" w:eastAsia="Times New Roman" w:hAnsi="Times New Roman" w:cs="Times New Roman"/>
          <w:b/>
          <w:lang w:eastAsia="pt-BR"/>
        </w:rPr>
        <w:t>2.</w:t>
      </w:r>
      <w:r w:rsidR="00ED35D5">
        <w:rPr>
          <w:rFonts w:ascii="Times New Roman" w:eastAsia="Times New Roman" w:hAnsi="Times New Roman" w:cs="Times New Roman"/>
          <w:b/>
          <w:lang w:eastAsia="pt-BR"/>
        </w:rPr>
        <w:t>3</w:t>
      </w:r>
      <w:r w:rsidRPr="007C37FF">
        <w:rPr>
          <w:rFonts w:ascii="Times New Roman" w:eastAsia="Times New Roman" w:hAnsi="Times New Roman" w:cs="Times New Roman"/>
          <w:b/>
          <w:lang w:eastAsia="pt-BR"/>
        </w:rPr>
        <w:t>.</w:t>
      </w:r>
      <w:r w:rsidRPr="007C37FF">
        <w:rPr>
          <w:rFonts w:ascii="Times New Roman" w:eastAsia="Times New Roman" w:hAnsi="Times New Roman" w:cs="Times New Roman"/>
          <w:lang w:eastAsia="pt-BR"/>
        </w:rPr>
        <w:t xml:space="preserve"> Valor do objeto: </w:t>
      </w:r>
      <w:r w:rsidR="00ED35D5" w:rsidRPr="007B5FCC">
        <w:rPr>
          <w:rFonts w:ascii="Times New Roman" w:eastAsia="Times New Roman" w:hAnsi="Times New Roman" w:cs="Times New Roman"/>
          <w:b/>
          <w:bCs/>
          <w:lang w:eastAsia="pt-BR"/>
        </w:rPr>
        <w:t>R$ 35.583,67</w:t>
      </w:r>
      <w:r w:rsidRPr="007B5FCC">
        <w:rPr>
          <w:rFonts w:ascii="Times New Roman" w:eastAsia="Times New Roman" w:hAnsi="Times New Roman" w:cs="Times New Roman"/>
          <w:b/>
          <w:bCs/>
          <w:lang w:eastAsia="pt-BR"/>
        </w:rPr>
        <w:t xml:space="preserve"> (</w:t>
      </w:r>
      <w:r w:rsidR="00ED35D5" w:rsidRPr="007B5FCC">
        <w:rPr>
          <w:rFonts w:ascii="Times New Roman" w:eastAsia="Times New Roman" w:hAnsi="Times New Roman" w:cs="Times New Roman"/>
          <w:b/>
          <w:bCs/>
          <w:lang w:eastAsia="pt-BR"/>
        </w:rPr>
        <w:t>trinta e cinco mil, quinhentos e oitenta e três reais, com sessenta e sete centavos</w:t>
      </w:r>
      <w:r w:rsidRPr="007B5FCC">
        <w:rPr>
          <w:rFonts w:ascii="Times New Roman" w:eastAsia="Times New Roman" w:hAnsi="Times New Roman" w:cs="Times New Roman"/>
          <w:b/>
          <w:bCs/>
          <w:lang w:eastAsia="pt-BR"/>
        </w:rPr>
        <w:t>).</w:t>
      </w:r>
    </w:p>
    <w:p w14:paraId="17FF0CBF" w14:textId="2F9C4745" w:rsidR="00E40F58" w:rsidRPr="00561E4D" w:rsidRDefault="00E40F58" w:rsidP="00E40F58">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561E4D">
        <w:rPr>
          <w:rFonts w:ascii="Times New Roman" w:eastAsia="Times New Roman" w:hAnsi="Times New Roman" w:cs="Times New Roman"/>
          <w:b/>
          <w:lang w:eastAsia="pt-BR"/>
        </w:rPr>
        <w:t>2.</w:t>
      </w:r>
      <w:r w:rsidR="00ED35D5" w:rsidRPr="00561E4D">
        <w:rPr>
          <w:rFonts w:ascii="Times New Roman" w:eastAsia="Times New Roman" w:hAnsi="Times New Roman" w:cs="Times New Roman"/>
          <w:b/>
          <w:lang w:eastAsia="pt-BR"/>
        </w:rPr>
        <w:t>4</w:t>
      </w:r>
      <w:r w:rsidRPr="00561E4D">
        <w:rPr>
          <w:rFonts w:ascii="Times New Roman" w:eastAsia="Times New Roman" w:hAnsi="Times New Roman" w:cs="Times New Roman"/>
          <w:b/>
          <w:lang w:eastAsia="pt-BR"/>
        </w:rPr>
        <w:t>.</w:t>
      </w:r>
      <w:r w:rsidRPr="00561E4D">
        <w:rPr>
          <w:rFonts w:ascii="Times New Roman" w:eastAsia="Times New Roman" w:hAnsi="Times New Roman" w:cs="Times New Roman"/>
          <w:lang w:eastAsia="pt-BR"/>
        </w:rPr>
        <w:t xml:space="preserve"> </w:t>
      </w:r>
      <w:r w:rsidR="00561E4D" w:rsidRPr="00561E4D">
        <w:rPr>
          <w:rFonts w:ascii="Times New Roman" w:eastAsia="Times New Roman" w:hAnsi="Times New Roman" w:cs="Times New Roman"/>
          <w:lang w:eastAsia="pt-BR"/>
        </w:rPr>
        <w:t xml:space="preserve">VEDADO </w:t>
      </w:r>
      <w:r w:rsidRPr="00561E4D">
        <w:rPr>
          <w:rFonts w:ascii="Times New Roman" w:eastAsia="Times New Roman" w:hAnsi="Times New Roman" w:cs="Times New Roman"/>
          <w:lang w:eastAsia="pt-BR"/>
        </w:rPr>
        <w:t xml:space="preserve">SUBCONTRATAÇÃO </w:t>
      </w:r>
    </w:p>
    <w:p w14:paraId="7CF58715" w14:textId="6E32AA28" w:rsidR="00CA3D00" w:rsidRPr="00100BF3" w:rsidRDefault="00CA3D00"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038698E1" w14:textId="77777777" w:rsidR="00CF333F" w:rsidRPr="00100BF3" w:rsidRDefault="00CF333F" w:rsidP="00100BF3">
      <w:pPr>
        <w:widowControl w:val="0"/>
        <w:shd w:val="clear" w:color="auto" w:fill="AEAAAA" w:themeFill="background2" w:themeFillShade="BF"/>
        <w:tabs>
          <w:tab w:val="left" w:pos="1701"/>
        </w:tabs>
        <w:adjustRightInd w:val="0"/>
        <w:spacing w:line="240" w:lineRule="auto"/>
        <w:jc w:val="both"/>
        <w:textAlignment w:val="baseline"/>
        <w:rPr>
          <w:rFonts w:ascii="Times New Roman" w:eastAsia="Times New Roman" w:hAnsi="Times New Roman" w:cs="Times New Roman"/>
          <w:b/>
          <w:lang w:eastAsia="pt-BR"/>
        </w:rPr>
      </w:pPr>
      <w:r w:rsidRPr="00100BF3">
        <w:rPr>
          <w:rFonts w:ascii="Times New Roman" w:eastAsia="Times New Roman" w:hAnsi="Times New Roman" w:cs="Times New Roman"/>
          <w:b/>
          <w:lang w:eastAsia="pt-BR"/>
        </w:rPr>
        <w:t>3. PREVISÃO DE RECURSOS ORÇAMENTÁRIOS</w:t>
      </w:r>
    </w:p>
    <w:p w14:paraId="5DA39C8B" w14:textId="594ABDE3"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 xml:space="preserve">3.1. </w:t>
      </w:r>
      <w:r w:rsidRPr="00100BF3">
        <w:rPr>
          <w:rFonts w:ascii="Times New Roman" w:eastAsia="Times New Roman" w:hAnsi="Times New Roman" w:cs="Times New Roman"/>
          <w:lang w:eastAsia="pt-BR"/>
        </w:rPr>
        <w:t xml:space="preserve">As despesas decorrentes deste processo licitatório correrão por conta </w:t>
      </w:r>
      <w:r w:rsidR="00ED35D5" w:rsidRPr="00ED35D5">
        <w:rPr>
          <w:rFonts w:ascii="Times New Roman" w:eastAsia="Times New Roman" w:hAnsi="Times New Roman" w:cs="Times New Roman"/>
          <w:lang w:eastAsia="pt-BR"/>
        </w:rPr>
        <w:t>municipal</w:t>
      </w:r>
      <w:r w:rsidRPr="00100BF3">
        <w:rPr>
          <w:rFonts w:ascii="Times New Roman" w:eastAsia="Times New Roman" w:hAnsi="Times New Roman" w:cs="Times New Roman"/>
          <w:lang w:eastAsia="pt-BR"/>
        </w:rPr>
        <w:t>.</w:t>
      </w:r>
    </w:p>
    <w:tbl>
      <w:tblPr>
        <w:tblW w:w="8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850"/>
        <w:gridCol w:w="1985"/>
        <w:gridCol w:w="2126"/>
        <w:gridCol w:w="1276"/>
        <w:gridCol w:w="1559"/>
      </w:tblGrid>
      <w:tr w:rsidR="00561E4D" w:rsidRPr="00991A23" w14:paraId="3013DD2A" w14:textId="77777777" w:rsidTr="00F44B49">
        <w:trPr>
          <w:trHeight w:val="691"/>
        </w:trPr>
        <w:tc>
          <w:tcPr>
            <w:tcW w:w="1063" w:type="dxa"/>
          </w:tcPr>
          <w:p w14:paraId="20864DAB"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bookmarkStart w:id="7" w:name="_Hlk104468201"/>
            <w:r w:rsidRPr="00772BB7">
              <w:rPr>
                <w:rFonts w:ascii="Times New Roman" w:eastAsia="Times New Roman" w:hAnsi="Times New Roman" w:cs="Times New Roman"/>
                <w:b/>
                <w:bCs/>
                <w:lang w:eastAsia="pt-BR"/>
              </w:rPr>
              <w:lastRenderedPageBreak/>
              <w:t>Fonte</w:t>
            </w:r>
          </w:p>
        </w:tc>
        <w:tc>
          <w:tcPr>
            <w:tcW w:w="850" w:type="dxa"/>
          </w:tcPr>
          <w:p w14:paraId="5B5E5031"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Desp</w:t>
            </w:r>
          </w:p>
        </w:tc>
        <w:tc>
          <w:tcPr>
            <w:tcW w:w="1985" w:type="dxa"/>
          </w:tcPr>
          <w:p w14:paraId="4C37550C"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 xml:space="preserve">Projeto Atividade </w:t>
            </w:r>
          </w:p>
        </w:tc>
        <w:tc>
          <w:tcPr>
            <w:tcW w:w="2126" w:type="dxa"/>
          </w:tcPr>
          <w:p w14:paraId="01C680C2"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Nome do Projeto/Atividade</w:t>
            </w:r>
          </w:p>
        </w:tc>
        <w:tc>
          <w:tcPr>
            <w:tcW w:w="1276" w:type="dxa"/>
          </w:tcPr>
          <w:p w14:paraId="37464C52"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Elemento</w:t>
            </w:r>
          </w:p>
        </w:tc>
        <w:tc>
          <w:tcPr>
            <w:tcW w:w="1559" w:type="dxa"/>
          </w:tcPr>
          <w:p w14:paraId="1EEAC853"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Descrição do Elemento</w:t>
            </w:r>
          </w:p>
        </w:tc>
      </w:tr>
      <w:tr w:rsidR="00561E4D" w:rsidRPr="00991A23" w14:paraId="1D3AA09F" w14:textId="77777777" w:rsidTr="00F44B49">
        <w:trPr>
          <w:trHeight w:val="878"/>
        </w:trPr>
        <w:tc>
          <w:tcPr>
            <w:tcW w:w="1063" w:type="dxa"/>
          </w:tcPr>
          <w:p w14:paraId="051852E7"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150000</w:t>
            </w:r>
          </w:p>
        </w:tc>
        <w:tc>
          <w:tcPr>
            <w:tcW w:w="850" w:type="dxa"/>
          </w:tcPr>
          <w:p w14:paraId="113115B4" w14:textId="1B1669EA"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1375</w:t>
            </w:r>
          </w:p>
        </w:tc>
        <w:tc>
          <w:tcPr>
            <w:tcW w:w="1985" w:type="dxa"/>
          </w:tcPr>
          <w:p w14:paraId="231A4D32" w14:textId="083437EE"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154510013.1.008</w:t>
            </w:r>
          </w:p>
        </w:tc>
        <w:tc>
          <w:tcPr>
            <w:tcW w:w="2126" w:type="dxa"/>
          </w:tcPr>
          <w:p w14:paraId="4310307C" w14:textId="74067E00"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Pavimentação, Passeios e Obras Complementares</w:t>
            </w:r>
          </w:p>
        </w:tc>
        <w:tc>
          <w:tcPr>
            <w:tcW w:w="1276" w:type="dxa"/>
          </w:tcPr>
          <w:p w14:paraId="5F20DD29"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0AD15F1D"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bookmarkEnd w:id="7"/>
    </w:tbl>
    <w:p w14:paraId="5CA40CF9" w14:textId="3BD7CB44"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3BAA4BB3" w14:textId="77777777" w:rsidR="00CF333F" w:rsidRPr="00100BF3" w:rsidRDefault="00CF333F" w:rsidP="00100BF3">
      <w:pPr>
        <w:widowControl w:val="0"/>
        <w:shd w:val="clear" w:color="auto" w:fill="AEAAAA" w:themeFill="background2" w:themeFillShade="BF"/>
        <w:tabs>
          <w:tab w:val="left" w:pos="1701"/>
        </w:tabs>
        <w:adjustRightInd w:val="0"/>
        <w:spacing w:line="240" w:lineRule="auto"/>
        <w:jc w:val="both"/>
        <w:textAlignment w:val="baseline"/>
        <w:rPr>
          <w:rFonts w:ascii="Times New Roman" w:eastAsia="Times New Roman" w:hAnsi="Times New Roman" w:cs="Times New Roman"/>
          <w:b/>
          <w:lang w:eastAsia="pt-BR"/>
        </w:rPr>
      </w:pPr>
      <w:r w:rsidRPr="00100BF3">
        <w:rPr>
          <w:rFonts w:ascii="Times New Roman" w:eastAsia="Times New Roman" w:hAnsi="Times New Roman" w:cs="Times New Roman"/>
          <w:b/>
          <w:lang w:eastAsia="pt-BR"/>
        </w:rPr>
        <w:t>4. ESCLARECIMENTOS E IMPUGNAÇÃO AO EDITAL</w:t>
      </w:r>
    </w:p>
    <w:p w14:paraId="0F26F277" w14:textId="77777777"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4.1.</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b/>
          <w:lang w:eastAsia="pt-BR"/>
        </w:rPr>
        <w:t>Qualquer pessoa</w:t>
      </w:r>
      <w:r w:rsidRPr="00100BF3">
        <w:rPr>
          <w:rFonts w:ascii="Times New Roman" w:eastAsia="Times New Roman" w:hAnsi="Times New Roman" w:cs="Times New Roman"/>
          <w:lang w:eastAsia="pt-BR"/>
        </w:rPr>
        <w:t xml:space="preserve"> é parte legítima para </w:t>
      </w:r>
      <w:r w:rsidRPr="00100BF3">
        <w:rPr>
          <w:rFonts w:ascii="Times New Roman" w:eastAsia="Times New Roman" w:hAnsi="Times New Roman" w:cs="Times New Roman"/>
          <w:b/>
          <w:lang w:eastAsia="pt-BR"/>
        </w:rPr>
        <w:t>impugnar</w:t>
      </w:r>
      <w:r w:rsidRPr="00100BF3">
        <w:rPr>
          <w:rFonts w:ascii="Times New Roman" w:eastAsia="Times New Roman" w:hAnsi="Times New Roman" w:cs="Times New Roman"/>
          <w:lang w:eastAsia="pt-BR"/>
        </w:rPr>
        <w:t xml:space="preserve"> edital de licitação por irregularidade na aplicação da legislação vigente </w:t>
      </w:r>
      <w:r w:rsidRPr="00100BF3">
        <w:rPr>
          <w:rFonts w:ascii="Times New Roman" w:eastAsia="Times New Roman" w:hAnsi="Times New Roman" w:cs="Times New Roman"/>
          <w:b/>
          <w:lang w:eastAsia="pt-BR"/>
        </w:rPr>
        <w:t>ou para solicitar esclarecimento</w:t>
      </w:r>
      <w:r w:rsidRPr="00100BF3">
        <w:rPr>
          <w:rFonts w:ascii="Times New Roman" w:eastAsia="Times New Roman" w:hAnsi="Times New Roman" w:cs="Times New Roman"/>
          <w:lang w:eastAsia="pt-BR"/>
        </w:rPr>
        <w:t xml:space="preserve"> sobre os seus termos, devendo protocolar o pedido até 3 (três) dias úteis antes da data de abertura do certame (art. 164).</w:t>
      </w:r>
    </w:p>
    <w:p w14:paraId="643069F0" w14:textId="77777777"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4.2.</w:t>
      </w:r>
      <w:r w:rsidRPr="00100BF3">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305D0A8F" w14:textId="77777777"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4.3.</w:t>
      </w:r>
      <w:r w:rsidRPr="00100BF3">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609DD468" w14:textId="6B6F72D4"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06050672"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5. VEDAÇÕES PARA DISPUTAR O CERTAME E PARTICIPAR DA EXECUÇÃO DO CONTRATO</w:t>
      </w:r>
    </w:p>
    <w:p w14:paraId="09D4EEE0" w14:textId="77777777" w:rsidR="00B972C8" w:rsidRPr="007C37FF" w:rsidRDefault="00B972C8" w:rsidP="00B972C8">
      <w:pPr>
        <w:tabs>
          <w:tab w:val="left" w:pos="1701"/>
        </w:tabs>
        <w:spacing w:line="240" w:lineRule="auto"/>
        <w:jc w:val="both"/>
        <w:rPr>
          <w:rFonts w:ascii="Times New Roman" w:hAnsi="Times New Roman" w:cs="Times New Roman"/>
        </w:rPr>
      </w:pPr>
      <w:r w:rsidRPr="007C37FF">
        <w:rPr>
          <w:rFonts w:ascii="Times New Roman" w:hAnsi="Times New Roman" w:cs="Times New Roman"/>
          <w:b/>
        </w:rPr>
        <w:t>5.1.</w:t>
      </w:r>
      <w:r w:rsidRPr="007C37FF">
        <w:rPr>
          <w:rFonts w:ascii="Times New Roman" w:hAnsi="Times New Roman" w:cs="Times New Roman"/>
        </w:rPr>
        <w:t xml:space="preserve"> São vedações para disputar o certame e participar da execução do contrato, direta ou indiretamente:</w:t>
      </w:r>
    </w:p>
    <w:p w14:paraId="48DCC856" w14:textId="77777777" w:rsidR="00B972C8" w:rsidRPr="007C37FF" w:rsidRDefault="00B972C8" w:rsidP="00B972C8">
      <w:pPr>
        <w:pStyle w:val="PargrafodaLista"/>
        <w:widowControl w:val="0"/>
        <w:numPr>
          <w:ilvl w:val="0"/>
          <w:numId w:val="4"/>
        </w:numPr>
        <w:tabs>
          <w:tab w:val="left" w:pos="1134"/>
          <w:tab w:val="left" w:pos="1701"/>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58FE7796" w14:textId="77777777" w:rsidR="00B972C8" w:rsidRPr="007C37FF" w:rsidRDefault="00B972C8" w:rsidP="00B972C8">
      <w:pPr>
        <w:pStyle w:val="PargrafodaLista"/>
        <w:widowControl w:val="0"/>
        <w:numPr>
          <w:ilvl w:val="0"/>
          <w:numId w:val="4"/>
        </w:numPr>
        <w:tabs>
          <w:tab w:val="left" w:pos="1134"/>
          <w:tab w:val="left" w:pos="1701"/>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(art. 14, I c/c § 3º);</w:t>
      </w:r>
    </w:p>
    <w:p w14:paraId="353EA85C" w14:textId="77777777" w:rsidR="00B972C8" w:rsidRPr="007C37FF" w:rsidRDefault="00B972C8" w:rsidP="00B972C8">
      <w:pPr>
        <w:pStyle w:val="PargrafodaLista"/>
        <w:tabs>
          <w:tab w:val="left" w:pos="1701"/>
        </w:tabs>
        <w:spacing w:line="240" w:lineRule="auto"/>
        <w:ind w:left="851"/>
        <w:jc w:val="both"/>
        <w:rPr>
          <w:rFonts w:ascii="Times New Roman" w:hAnsi="Times New Roman" w:cs="Times New Roman"/>
        </w:rPr>
      </w:pPr>
      <w:r w:rsidRPr="007C37FF">
        <w:rPr>
          <w:rFonts w:ascii="Times New Roman" w:hAnsi="Times New Roman" w:cs="Times New Roman"/>
          <w:b/>
        </w:rPr>
        <w:t>Obs. 1:</w:t>
      </w:r>
      <w:r w:rsidRPr="007C37FF">
        <w:rPr>
          <w:rFonts w:ascii="Times New Roman" w:hAnsi="Times New Roman" w:cs="Times New Roman"/>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3FCD965B"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4D0DFF18" w14:textId="77777777" w:rsidR="00B972C8" w:rsidRPr="007C37FF" w:rsidRDefault="00B972C8" w:rsidP="00B972C8">
      <w:pPr>
        <w:pStyle w:val="PargrafodaLista"/>
        <w:tabs>
          <w:tab w:val="left" w:pos="1701"/>
        </w:tabs>
        <w:spacing w:line="240" w:lineRule="auto"/>
        <w:ind w:left="851"/>
        <w:jc w:val="both"/>
        <w:rPr>
          <w:rFonts w:ascii="Times New Roman" w:hAnsi="Times New Roman" w:cs="Times New Roman"/>
        </w:rPr>
      </w:pPr>
      <w:r w:rsidRPr="007C37FF">
        <w:rPr>
          <w:rFonts w:ascii="Times New Roman" w:hAnsi="Times New Roman" w:cs="Times New Roman"/>
          <w:b/>
        </w:rPr>
        <w:t>Obs. 1:</w:t>
      </w:r>
      <w:r w:rsidRPr="007C37FF">
        <w:rPr>
          <w:rFonts w:ascii="Times New Roman" w:hAnsi="Times New Roman" w:cs="Times New Roman"/>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2D0013FC"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Pessoa física ou jurídica que se encontre, ao tempo da licitação, impossibilitada de participar da licitação em decorrência de sanção que lhe foi imposta (art. 14, III);</w:t>
      </w:r>
    </w:p>
    <w:p w14:paraId="770B8355" w14:textId="77777777" w:rsidR="00B972C8" w:rsidRPr="007C37FF" w:rsidRDefault="00B972C8" w:rsidP="00B972C8">
      <w:pPr>
        <w:pStyle w:val="PargrafodaLista"/>
        <w:tabs>
          <w:tab w:val="left" w:pos="1701"/>
        </w:tabs>
        <w:spacing w:line="240" w:lineRule="auto"/>
        <w:ind w:left="851"/>
        <w:jc w:val="both"/>
        <w:rPr>
          <w:rFonts w:ascii="Times New Roman" w:hAnsi="Times New Roman" w:cs="Times New Roman"/>
        </w:rPr>
      </w:pPr>
      <w:r w:rsidRPr="007C37FF">
        <w:rPr>
          <w:rFonts w:ascii="Times New Roman" w:hAnsi="Times New Roman" w:cs="Times New Roman"/>
          <w:b/>
        </w:rPr>
        <w:lastRenderedPageBreak/>
        <w:t>Obs. 1:</w:t>
      </w:r>
      <w:r w:rsidRPr="007C37FF">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0FBA5D73"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7B9FCB22"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Empresas controladoras, controladas ou coligadas, nos termos da </w:t>
      </w:r>
      <w:hyperlink r:id="rId9" w:history="1">
        <w:r w:rsidRPr="007C37FF">
          <w:rPr>
            <w:rStyle w:val="Hyperlink"/>
            <w:rFonts w:ascii="Times New Roman" w:hAnsi="Times New Roman" w:cs="Times New Roman"/>
          </w:rPr>
          <w:t>Lei nº 6.404, de 15 de dezembro de 1976 – Dispõe sobre as Sociedades por Ações</w:t>
        </w:r>
      </w:hyperlink>
      <w:r w:rsidRPr="007C37FF">
        <w:rPr>
          <w:rFonts w:ascii="Times New Roman" w:hAnsi="Times New Roman" w:cs="Times New Roman"/>
        </w:rPr>
        <w:t>, concorrendo entre si (art. 14, V);</w:t>
      </w:r>
    </w:p>
    <w:p w14:paraId="3C40C6B2"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1C137182"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30F64FB6"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É impedida a empresa consorciada participar, na mesma licitação, de mais de um consórcio ou de forma isolada (art. 15, IV);</w:t>
      </w:r>
    </w:p>
    <w:p w14:paraId="745CB788"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3F9C203"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3F94AC41" w14:textId="2D5CE65E" w:rsidR="00B972C8" w:rsidRPr="00323889" w:rsidRDefault="00B972C8" w:rsidP="00B972C8">
      <w:pPr>
        <w:tabs>
          <w:tab w:val="left" w:pos="1701"/>
        </w:tabs>
        <w:spacing w:line="240" w:lineRule="auto"/>
        <w:jc w:val="both"/>
        <w:rPr>
          <w:rFonts w:ascii="Times New Roman" w:hAnsi="Times New Roman" w:cs="Times New Roman"/>
          <w:color w:val="FF0000"/>
        </w:rPr>
      </w:pPr>
      <w:r w:rsidRPr="007C37FF">
        <w:rPr>
          <w:rFonts w:ascii="Times New Roman" w:hAnsi="Times New Roman" w:cs="Times New Roman"/>
          <w:b/>
        </w:rPr>
        <w:t>5.2.</w:t>
      </w:r>
      <w:r w:rsidRPr="007C37FF">
        <w:rPr>
          <w:rFonts w:ascii="Times New Roman" w:hAnsi="Times New Roman" w:cs="Times New Roman"/>
        </w:rPr>
        <w:t xml:space="preserve"> O licitante </w:t>
      </w:r>
      <w:r w:rsidRPr="007C37FF">
        <w:rPr>
          <w:rFonts w:ascii="Times New Roman" w:hAnsi="Times New Roman" w:cs="Times New Roman"/>
          <w:b/>
        </w:rPr>
        <w:t>deverá</w:t>
      </w:r>
      <w:r w:rsidRPr="007C37FF">
        <w:rPr>
          <w:rFonts w:ascii="Times New Roman" w:hAnsi="Times New Roman" w:cs="Times New Roman"/>
        </w:rPr>
        <w:t xml:space="preserve"> apresentar declaração que não incorre nos impedimentos</w:t>
      </w:r>
      <w:r w:rsidR="00780522">
        <w:rPr>
          <w:rFonts w:ascii="Times New Roman" w:hAnsi="Times New Roman" w:cs="Times New Roman"/>
        </w:rPr>
        <w:t xml:space="preserve">. </w:t>
      </w:r>
      <w:r w:rsidR="00780522" w:rsidRPr="007A22B7">
        <w:rPr>
          <w:rFonts w:ascii="Times New Roman" w:hAnsi="Times New Roman" w:cs="Times New Roman"/>
          <w:highlight w:val="yellow"/>
        </w:rPr>
        <w:t>Anexo III</w:t>
      </w:r>
    </w:p>
    <w:p w14:paraId="2D951538" w14:textId="0FBB7ABF"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58C48B79" w14:textId="77777777" w:rsidR="000F78CC" w:rsidRPr="005E3028" w:rsidRDefault="000F78CC" w:rsidP="00100BF3">
      <w:pPr>
        <w:widowControl w:val="0"/>
        <w:shd w:val="clear" w:color="auto" w:fill="AEAAAA" w:themeFill="background2" w:themeFillShade="BF"/>
        <w:tabs>
          <w:tab w:val="left" w:pos="1701"/>
        </w:tabs>
        <w:adjustRightInd w:val="0"/>
        <w:spacing w:line="240" w:lineRule="auto"/>
        <w:jc w:val="both"/>
        <w:textAlignment w:val="baseline"/>
        <w:rPr>
          <w:rFonts w:ascii="Times New Roman" w:eastAsia="Times New Roman" w:hAnsi="Times New Roman" w:cs="Times New Roman"/>
          <w:b/>
          <w:lang w:eastAsia="pt-BR"/>
        </w:rPr>
      </w:pPr>
      <w:r w:rsidRPr="00100BF3">
        <w:rPr>
          <w:rFonts w:ascii="Times New Roman" w:eastAsia="Times New Roman" w:hAnsi="Times New Roman" w:cs="Times New Roman"/>
          <w:b/>
          <w:lang w:eastAsia="pt-BR"/>
        </w:rPr>
        <w:t xml:space="preserve">6. CUMPRIMENTO </w:t>
      </w:r>
      <w:r w:rsidRPr="005E3028">
        <w:rPr>
          <w:rFonts w:ascii="Times New Roman" w:eastAsia="Times New Roman" w:hAnsi="Times New Roman" w:cs="Times New Roman"/>
          <w:b/>
          <w:lang w:eastAsia="pt-BR"/>
        </w:rPr>
        <w:t xml:space="preserve">DA </w:t>
      </w:r>
      <w:hyperlink r:id="rId10" w:history="1">
        <w:r w:rsidRPr="005E3028">
          <w:rPr>
            <w:rFonts w:ascii="Times New Roman" w:eastAsia="Times New Roman" w:hAnsi="Times New Roman" w:cs="Times New Roman"/>
            <w:b/>
            <w:u w:val="single"/>
            <w:lang w:eastAsia="pt-BR"/>
          </w:rPr>
          <w:t>LEI GERAL DE PROTEÇÃO DE DADOS (LEI Nº 13.709/2018)</w:t>
        </w:r>
      </w:hyperlink>
    </w:p>
    <w:p w14:paraId="07277F85"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6.1.</w:t>
      </w:r>
      <w:r w:rsidRPr="00100BF3">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Pr="00100BF3">
        <w:rPr>
          <w:rFonts w:ascii="Times New Roman" w:eastAsia="Times New Roman" w:hAnsi="Times New Roman" w:cs="Times New Roman"/>
          <w:iCs/>
          <w:lang w:eastAsia="pt-BR"/>
        </w:rPr>
        <w:t>zelará e responsabilizar-se-á pela proteção de dados e privacidade.</w:t>
      </w:r>
    </w:p>
    <w:p w14:paraId="1153CDA3"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6.2.</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 xml:space="preserve">O </w:t>
      </w:r>
      <w:r w:rsidRPr="00100BF3">
        <w:rPr>
          <w:rFonts w:ascii="Times New Roman" w:eastAsia="Times New Roman" w:hAnsi="Times New Roman" w:cs="Times New Roman"/>
          <w:lang w:eastAsia="pt-BR"/>
        </w:rPr>
        <w:t>LICITANTE</w:t>
      </w:r>
      <w:r w:rsidRPr="00100BF3">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Lei nº 13.709/2018 (LGPD), </w:t>
      </w:r>
      <w:r w:rsidRPr="00100BF3">
        <w:rPr>
          <w:rFonts w:ascii="Times New Roman" w:eastAsia="Times New Roman" w:hAnsi="Times New Roman" w:cs="Times New Roman"/>
          <w:lang w:eastAsia="pt-BR"/>
        </w:rPr>
        <w:t>empenhando-se em proceder a todo tratamento de dados pessoais que venha a mostrar-se necessário,</w:t>
      </w:r>
      <w:r w:rsidRPr="00100BF3">
        <w:rPr>
          <w:rFonts w:ascii="Times New Roman" w:eastAsia="Times New Roman" w:hAnsi="Times New Roman" w:cs="Times New Roman"/>
          <w:iCs/>
          <w:lang w:eastAsia="pt-BR"/>
        </w:rPr>
        <w:t xml:space="preserve"> em conformidade com este edital.</w:t>
      </w:r>
    </w:p>
    <w:p w14:paraId="5704A228"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lastRenderedPageBreak/>
        <w:t>6.3.</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O MUNICÍPIO e o LICITANTE, quando do tratamento de dados pessoais, o fará de acordo com as bases legais previstas nas hipóteses dos arts. 7º, 11 e/ou 14 da Lei nº 13.709/2018 (LGPD), e para propósitos legítimos, específicos, explícitos e informados ao titular.</w:t>
      </w:r>
    </w:p>
    <w:p w14:paraId="67CDBE5B" w14:textId="4405CC13"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6.4.</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O LICITANTE declara que tem ciência da existência da Lei nº 13.709/2018 (LGPD) e deverá garantir, por seu representante legal e/ou pelo seu procurador, a confidencialidade dos dados pessoais a que tem acesso, deverá zelar e responsabilizar-se pela proteção dos dados e privacidade, respondendo pelos danos que possa causar</w:t>
      </w:r>
      <w:r w:rsidR="007A22B7">
        <w:rPr>
          <w:rFonts w:ascii="Times New Roman" w:eastAsia="Times New Roman" w:hAnsi="Times New Roman" w:cs="Times New Roman"/>
          <w:iCs/>
          <w:lang w:eastAsia="pt-BR"/>
        </w:rPr>
        <w:t xml:space="preserve"> </w:t>
      </w:r>
      <w:r w:rsidR="007B5FCC">
        <w:rPr>
          <w:rFonts w:ascii="Times New Roman" w:eastAsia="Times New Roman" w:hAnsi="Times New Roman" w:cs="Times New Roman"/>
          <w:iCs/>
          <w:lang w:eastAsia="pt-BR"/>
        </w:rPr>
        <w:t>(</w:t>
      </w:r>
      <w:r w:rsidR="007A22B7" w:rsidRPr="007A22B7">
        <w:rPr>
          <w:rFonts w:ascii="Times New Roman" w:eastAsia="Times New Roman" w:hAnsi="Times New Roman" w:cs="Times New Roman"/>
          <w:iCs/>
          <w:highlight w:val="yellow"/>
          <w:lang w:eastAsia="pt-BR"/>
        </w:rPr>
        <w:t>ANEXO IV</w:t>
      </w:r>
      <w:r w:rsidR="007B5FCC">
        <w:rPr>
          <w:rFonts w:ascii="Times New Roman" w:eastAsia="Times New Roman" w:hAnsi="Times New Roman" w:cs="Times New Roman"/>
          <w:iCs/>
          <w:lang w:eastAsia="pt-BR"/>
        </w:rPr>
        <w:t>).</w:t>
      </w:r>
    </w:p>
    <w:p w14:paraId="5B0CA37D"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6.5.</w:t>
      </w:r>
      <w:r w:rsidRPr="00100BF3">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Pr="00100BF3">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0EE8EAF9"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6.6.</w:t>
      </w:r>
      <w:r w:rsidRPr="00100BF3">
        <w:rPr>
          <w:rFonts w:ascii="Times New Roman" w:eastAsia="Times New Roman" w:hAnsi="Times New Roman" w:cs="Times New Roman"/>
          <w:lang w:eastAsia="pt-BR"/>
        </w:rPr>
        <w:t xml:space="preserve"> O LICITANTE fica obrigada a notificar o MUNICÍPIO, em até 24 (vinte e quatro) horas, </w:t>
      </w:r>
      <w:r w:rsidRPr="00100BF3">
        <w:rPr>
          <w:rFonts w:ascii="Times New Roman" w:eastAsia="Times New Roman" w:hAnsi="Times New Roman" w:cs="Times New Roman"/>
          <w:iCs/>
          <w:lang w:eastAsia="pt-BR"/>
        </w:rPr>
        <w:t>a respeito de</w:t>
      </w:r>
      <w:r w:rsidRPr="00100BF3">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Pr="00100BF3">
        <w:rPr>
          <w:rFonts w:ascii="Times New Roman" w:eastAsia="Times New Roman" w:hAnsi="Times New Roman" w:cs="Times New Roman"/>
          <w:iCs/>
          <w:lang w:eastAsia="pt-BR"/>
        </w:rPr>
        <w:t xml:space="preserve">ualquer não cumprimento (ainda que suspeito) das disposições legais relativas à proteção de dados pessoais </w:t>
      </w:r>
      <w:r w:rsidRPr="00100BF3">
        <w:rPr>
          <w:rFonts w:ascii="Times New Roman" w:eastAsia="Times New Roman" w:hAnsi="Times New Roman" w:cs="Times New Roman"/>
          <w:lang w:eastAsia="pt-BR"/>
        </w:rPr>
        <w:t xml:space="preserve">ou qualquer forma de tratamento inadequado ou ilícito, bem como adotar as providências dispostas no art. 48 da </w:t>
      </w:r>
      <w:r w:rsidRPr="00100BF3">
        <w:rPr>
          <w:rFonts w:ascii="Times New Roman" w:eastAsia="Times New Roman" w:hAnsi="Times New Roman" w:cs="Times New Roman"/>
          <w:iCs/>
          <w:lang w:eastAsia="pt-BR"/>
        </w:rPr>
        <w:t>Lei nº 13.709/2018 (LGPD)</w:t>
      </w:r>
      <w:r w:rsidRPr="00100BF3">
        <w:rPr>
          <w:rFonts w:ascii="Times New Roman" w:eastAsia="Times New Roman" w:hAnsi="Times New Roman" w:cs="Times New Roman"/>
          <w:lang w:eastAsia="pt-BR"/>
        </w:rPr>
        <w:t xml:space="preserve">. </w:t>
      </w:r>
    </w:p>
    <w:p w14:paraId="188B0FE7"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6.7.</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9EDC24C"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6.8.</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100BF3">
        <w:rPr>
          <w:rFonts w:ascii="Times New Roman" w:eastAsia="Times New Roman" w:hAnsi="Times New Roman" w:cs="Times New Roman"/>
          <w:b/>
          <w:bCs/>
          <w:iCs/>
          <w:lang w:eastAsia="pt-BR"/>
        </w:rPr>
        <w:t xml:space="preserve"> </w:t>
      </w:r>
      <w:r w:rsidRPr="00100BF3">
        <w:rPr>
          <w:rFonts w:ascii="Times New Roman" w:eastAsia="Times New Roman" w:hAnsi="Times New Roman" w:cs="Times New Roman"/>
          <w:iCs/>
          <w:lang w:eastAsia="pt-BR"/>
        </w:rPr>
        <w:t>de qualquer das cláusulas previstas neste edital quanto a proteção e uso dos dados pessoais.</w:t>
      </w:r>
    </w:p>
    <w:p w14:paraId="2143ABFD"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6.9.</w:t>
      </w:r>
      <w:r w:rsidRPr="00100BF3">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r w:rsidRPr="00100BF3">
        <w:rPr>
          <w:rFonts w:ascii="Times New Roman" w:eastAsia="Times New Roman" w:hAnsi="Times New Roman" w:cs="Times New Roman"/>
          <w:iCs/>
          <w:lang w:eastAsia="pt-BR"/>
        </w:rPr>
        <w:t>Lei nº 13.709/2018 (LGPD)</w:t>
      </w:r>
      <w:r w:rsidRPr="00100BF3">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3C29BC3D"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6.10.</w:t>
      </w:r>
      <w:r w:rsidRPr="00100BF3">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82733E6"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6.11.</w:t>
      </w:r>
      <w:r w:rsidRPr="00100BF3">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02FEB9D4"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6.12.</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2660ACA8" w14:textId="1CF99A7C" w:rsidR="0066554E" w:rsidRPr="00EC23A7" w:rsidRDefault="000F78CC" w:rsidP="00EC23A7">
      <w:pPr>
        <w:widowControl w:val="0"/>
        <w:tabs>
          <w:tab w:val="left" w:pos="567"/>
        </w:tabs>
        <w:adjustRightInd w:val="0"/>
        <w:spacing w:line="240" w:lineRule="auto"/>
        <w:jc w:val="both"/>
        <w:textAlignment w:val="baseline"/>
        <w:rPr>
          <w:rFonts w:ascii="Times New Roman" w:eastAsia="Times New Roman" w:hAnsi="Times New Roman" w:cs="Times New Roman"/>
          <w:iCs/>
          <w:lang w:eastAsia="pt-BR"/>
        </w:rPr>
      </w:pPr>
      <w:r w:rsidRPr="00100BF3">
        <w:rPr>
          <w:rFonts w:ascii="Times New Roman" w:eastAsia="Times New Roman" w:hAnsi="Times New Roman" w:cs="Times New Roman"/>
          <w:b/>
          <w:lang w:eastAsia="pt-BR"/>
        </w:rPr>
        <w:t>6.13.</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 xml:space="preserve">A LICITANTE </w:t>
      </w:r>
      <w:r w:rsidR="00EC23A7">
        <w:rPr>
          <w:rFonts w:ascii="Times New Roman" w:eastAsia="Times New Roman" w:hAnsi="Times New Roman" w:cs="Times New Roman"/>
          <w:iCs/>
          <w:lang w:eastAsia="pt-BR"/>
        </w:rPr>
        <w:t>a fim de obter</w:t>
      </w:r>
      <w:r w:rsidRPr="00100BF3">
        <w:rPr>
          <w:rFonts w:ascii="Times New Roman" w:eastAsia="Times New Roman" w:hAnsi="Times New Roman" w:cs="Times New Roman"/>
          <w:iCs/>
          <w:lang w:eastAsia="pt-BR"/>
        </w:rPr>
        <w:t xml:space="preserve"> maiores informações, poderá contatar com o Encarregado de Dados, por meio do endereço eletrônico de e-mail </w:t>
      </w:r>
      <w:hyperlink r:id="rId11" w:history="1">
        <w:r w:rsidR="00EC23A7" w:rsidRPr="002B2F44">
          <w:rPr>
            <w:rStyle w:val="Hyperlink"/>
            <w:rFonts w:ascii="Times New Roman" w:eastAsia="Times New Roman" w:hAnsi="Times New Roman" w:cs="Times New Roman"/>
            <w:iCs/>
            <w:lang w:eastAsia="pt-BR"/>
          </w:rPr>
          <w:t>licitacao@caibi.sc.gov.br</w:t>
        </w:r>
      </w:hyperlink>
      <w:r w:rsidRPr="00EC23A7">
        <w:rPr>
          <w:rFonts w:ascii="Times New Roman" w:eastAsia="Times New Roman" w:hAnsi="Times New Roman" w:cs="Times New Roman"/>
          <w:iCs/>
          <w:lang w:eastAsia="pt-BR"/>
        </w:rPr>
        <w:t>.</w:t>
      </w:r>
    </w:p>
    <w:p w14:paraId="0B37B6A4"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lastRenderedPageBreak/>
        <w:t xml:space="preserve">7. </w:t>
      </w:r>
      <w:r w:rsidRPr="007C37FF">
        <w:rPr>
          <w:rFonts w:ascii="Times New Roman" w:hAnsi="Times New Roman" w:cs="Times New Roman"/>
          <w:b/>
          <w:iCs/>
        </w:rPr>
        <w:t>APLICAÇÃO</w:t>
      </w:r>
      <w:r w:rsidRPr="00D627D5">
        <w:rPr>
          <w:rFonts w:ascii="Times New Roman" w:hAnsi="Times New Roman" w:cs="Times New Roman"/>
          <w:b/>
          <w:iCs/>
        </w:rPr>
        <w:t xml:space="preserve"> DA </w:t>
      </w:r>
      <w:hyperlink r:id="rId12" w:history="1">
        <w:r w:rsidRPr="00D627D5">
          <w:rPr>
            <w:rStyle w:val="Hyperlink"/>
            <w:rFonts w:ascii="Times New Roman" w:hAnsi="Times New Roman" w:cs="Times New Roman"/>
            <w:b/>
            <w:iCs/>
            <w:color w:val="auto"/>
          </w:rPr>
          <w:t>LEI COMPLEMENTAR Nº 123/2006</w:t>
        </w:r>
      </w:hyperlink>
    </w:p>
    <w:p w14:paraId="736671F0"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7.1.</w:t>
      </w:r>
      <w:r w:rsidRPr="007C37FF">
        <w:rPr>
          <w:rFonts w:ascii="Times New Roman" w:hAnsi="Times New Roman" w:cs="Times New Roman"/>
          <w:iCs/>
        </w:rPr>
        <w:t xml:space="preserve"> Conforme art. 4º da Lei nº 14.133/2021, aplicam-se as disposições constantes dos arts. 42 a 49 da Lei Complementar nº 123/2006, exceto (art. 4º, § 1º da Lei nº 14.133/2021):</w:t>
      </w:r>
    </w:p>
    <w:p w14:paraId="3C2E0584" w14:textId="77777777" w:rsidR="00B972C8" w:rsidRPr="007C37FF" w:rsidRDefault="00B972C8" w:rsidP="00B972C8">
      <w:pPr>
        <w:pStyle w:val="PargrafodaLista"/>
        <w:widowControl w:val="0"/>
        <w:numPr>
          <w:ilvl w:val="0"/>
          <w:numId w:val="6"/>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No caso de licitação para </w:t>
      </w:r>
      <w:r w:rsidRPr="007C37FF">
        <w:rPr>
          <w:rFonts w:ascii="Times New Roman" w:hAnsi="Times New Roman" w:cs="Times New Roman"/>
          <w:iCs/>
          <w:u w:val="single"/>
        </w:rPr>
        <w:t>aquisição de bens ou contratação de serviços em geral</w:t>
      </w:r>
      <w:r w:rsidRPr="007C37FF">
        <w:rPr>
          <w:rFonts w:ascii="Times New Roman" w:hAnsi="Times New Roman" w:cs="Times New Roman"/>
          <w:iCs/>
        </w:rPr>
        <w:t xml:space="preserve">, ao </w:t>
      </w:r>
      <w:r w:rsidRPr="007C37FF">
        <w:rPr>
          <w:rFonts w:ascii="Times New Roman" w:hAnsi="Times New Roman" w:cs="Times New Roman"/>
          <w:iCs/>
          <w:u w:val="single"/>
        </w:rPr>
        <w:t>item</w:t>
      </w:r>
      <w:r w:rsidRPr="007C37FF">
        <w:rPr>
          <w:rFonts w:ascii="Times New Roman" w:hAnsi="Times New Roman" w:cs="Times New Roman"/>
          <w:iCs/>
        </w:rPr>
        <w:t xml:space="preserve"> cujo valor estimado for superior à receita bruta máxima admitida para fins de enquadramento como empresa de pequeno porte, ou seja, superior a R$ 4.800.000,00 (quatro milhões e oitocentos mil reais).</w:t>
      </w:r>
    </w:p>
    <w:p w14:paraId="4C966036" w14:textId="77777777" w:rsidR="00B972C8" w:rsidRPr="007C37FF" w:rsidRDefault="00B972C8" w:rsidP="00B972C8">
      <w:pPr>
        <w:pStyle w:val="PargrafodaLista"/>
        <w:widowControl w:val="0"/>
        <w:numPr>
          <w:ilvl w:val="0"/>
          <w:numId w:val="6"/>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No caso de </w:t>
      </w:r>
      <w:r w:rsidRPr="007C37FF">
        <w:rPr>
          <w:rFonts w:ascii="Times New Roman" w:hAnsi="Times New Roman" w:cs="Times New Roman"/>
          <w:iCs/>
          <w:u w:val="single"/>
        </w:rPr>
        <w:t>contratação de obras e serviços de engenharia</w:t>
      </w:r>
      <w:r w:rsidRPr="007C37FF">
        <w:rPr>
          <w:rFonts w:ascii="Times New Roman" w:hAnsi="Times New Roman" w:cs="Times New Roman"/>
          <w:iCs/>
        </w:rPr>
        <w:t>, às licitações cujo valor estimado for superior à receita bruta máxima admitida para fins de enquadramento como empresa de pequeno porte, ou seja, superior a R$ 4.800.000,00 (quatro milhões e oitocentos mil reais).</w:t>
      </w:r>
    </w:p>
    <w:p w14:paraId="3FF5C77E"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7.2.</w:t>
      </w:r>
      <w:r w:rsidRPr="007C37FF">
        <w:rPr>
          <w:rFonts w:ascii="Times New Roman" w:hAnsi="Times New Roman" w:cs="Times New Roman"/>
          <w:iCs/>
        </w:rPr>
        <w:t xml:space="preserve"> A Lei Complementar nº 123/2006, conforme art. 1º, estabelece normas gerais relativas ao tratamento diferenciado e favorecido a ser dispensado </w:t>
      </w:r>
      <w:r w:rsidRPr="007C37FF">
        <w:rPr>
          <w:rFonts w:ascii="Times New Roman" w:hAnsi="Times New Roman" w:cs="Times New Roman"/>
          <w:iCs/>
          <w:u w:val="single"/>
        </w:rPr>
        <w:t>às microempresas e empresas de pequeno porte</w:t>
      </w:r>
      <w:r w:rsidRPr="007C37FF">
        <w:rPr>
          <w:rFonts w:ascii="Times New Roman" w:hAnsi="Times New Roman" w:cs="Times New Roman"/>
          <w:iCs/>
        </w:rPr>
        <w:t xml:space="preserve"> no âmbito dos Poderes da União, dos Estados, do Distrito Federal e dos Municípios.</w:t>
      </w:r>
    </w:p>
    <w:p w14:paraId="52F2F860"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7.2.</w:t>
      </w:r>
      <w:r w:rsidRPr="007C37FF">
        <w:rPr>
          <w:rFonts w:ascii="Times New Roman" w:hAnsi="Times New Roman" w:cs="Times New Roman"/>
          <w:iCs/>
        </w:rPr>
        <w:t xml:space="preserve"> Para os efeitos da Lei Complementar nº 123/2006, consideram-se </w:t>
      </w:r>
      <w:r w:rsidRPr="007C37FF">
        <w:rPr>
          <w:rFonts w:ascii="Times New Roman" w:hAnsi="Times New Roman" w:cs="Times New Roman"/>
          <w:iCs/>
          <w:u w:val="single"/>
        </w:rPr>
        <w:t>microempresas ou empresas de pequeno porte</w:t>
      </w:r>
      <w:r w:rsidRPr="007C37FF">
        <w:rPr>
          <w:rFonts w:ascii="Times New Roman" w:hAnsi="Times New Roman" w:cs="Times New Roman"/>
          <w:iCs/>
        </w:rPr>
        <w:t xml:space="preserve"> (art. 3º):</w:t>
      </w:r>
    </w:p>
    <w:p w14:paraId="4E2F5F47" w14:textId="77777777" w:rsidR="00B972C8" w:rsidRPr="007C37FF" w:rsidRDefault="00B972C8" w:rsidP="00B972C8">
      <w:pPr>
        <w:pStyle w:val="PargrafodaLista"/>
        <w:widowControl w:val="0"/>
        <w:numPr>
          <w:ilvl w:val="1"/>
          <w:numId w:val="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Sociedade empresária;</w:t>
      </w:r>
    </w:p>
    <w:p w14:paraId="0A670FEC" w14:textId="77777777" w:rsidR="00B972C8" w:rsidRPr="007C37FF" w:rsidRDefault="00B972C8" w:rsidP="00B972C8">
      <w:pPr>
        <w:pStyle w:val="PargrafodaLista"/>
        <w:widowControl w:val="0"/>
        <w:numPr>
          <w:ilvl w:val="1"/>
          <w:numId w:val="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Sociedade simples;</w:t>
      </w:r>
    </w:p>
    <w:p w14:paraId="2EDA7E24" w14:textId="77777777" w:rsidR="00B972C8" w:rsidRPr="007C37FF" w:rsidRDefault="00B972C8" w:rsidP="00B972C8">
      <w:pPr>
        <w:pStyle w:val="PargrafodaLista"/>
        <w:widowControl w:val="0"/>
        <w:numPr>
          <w:ilvl w:val="1"/>
          <w:numId w:val="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Empresa individual de responsabilidade limitada – EIRELI;</w:t>
      </w:r>
    </w:p>
    <w:p w14:paraId="0F2607C5" w14:textId="77777777" w:rsidR="00B972C8" w:rsidRPr="007C37FF" w:rsidRDefault="00B972C8" w:rsidP="00B972C8">
      <w:pPr>
        <w:pStyle w:val="PargrafodaLista"/>
        <w:widowControl w:val="0"/>
        <w:numPr>
          <w:ilvl w:val="1"/>
          <w:numId w:val="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Empresário a que se refere o art. 966 do </w:t>
      </w:r>
      <w:hyperlink r:id="rId13" w:history="1">
        <w:r w:rsidRPr="007C37FF">
          <w:rPr>
            <w:rStyle w:val="Hyperlink"/>
            <w:rFonts w:ascii="Times New Roman" w:hAnsi="Times New Roman" w:cs="Times New Roman"/>
            <w:iCs/>
          </w:rPr>
          <w:t>Código Civil</w:t>
        </w:r>
      </w:hyperlink>
      <w:r w:rsidRPr="007C37FF">
        <w:rPr>
          <w:rFonts w:ascii="Times New Roman" w:hAnsi="Times New Roman" w:cs="Times New Roman"/>
          <w:iCs/>
        </w:rPr>
        <w:t>:</w:t>
      </w:r>
    </w:p>
    <w:p w14:paraId="4104B821" w14:textId="77777777" w:rsidR="00B972C8" w:rsidRPr="007C37FF" w:rsidRDefault="00B972C8" w:rsidP="00B972C8">
      <w:pPr>
        <w:pStyle w:val="PargrafodaLista"/>
        <w:widowControl w:val="0"/>
        <w:numPr>
          <w:ilvl w:val="2"/>
          <w:numId w:val="5"/>
        </w:numPr>
        <w:tabs>
          <w:tab w:val="left" w:pos="1701"/>
        </w:tabs>
        <w:adjustRightInd w:val="0"/>
        <w:spacing w:line="240" w:lineRule="auto"/>
        <w:ind w:left="1134" w:firstLine="0"/>
        <w:jc w:val="both"/>
        <w:textAlignment w:val="baseline"/>
        <w:rPr>
          <w:rFonts w:ascii="Times New Roman" w:hAnsi="Times New Roman" w:cs="Times New Roman"/>
          <w:iCs/>
        </w:rPr>
      </w:pPr>
      <w:r w:rsidRPr="007C37FF">
        <w:rPr>
          <w:rFonts w:ascii="Times New Roman" w:hAnsi="Times New Roman" w:cs="Times New Roman"/>
          <w:iCs/>
        </w:rPr>
        <w:t xml:space="preserve">Quem exerce profissionalmente atividade econômica organizada para a produção ou a circulação de bens ou de serviços (art. 966, </w:t>
      </w:r>
      <w:r w:rsidRPr="007C37FF">
        <w:rPr>
          <w:rFonts w:ascii="Times New Roman" w:hAnsi="Times New Roman" w:cs="Times New Roman"/>
          <w:i/>
          <w:iCs/>
        </w:rPr>
        <w:t>caput</w:t>
      </w:r>
      <w:r w:rsidRPr="007C37FF">
        <w:rPr>
          <w:rFonts w:ascii="Times New Roman" w:hAnsi="Times New Roman" w:cs="Times New Roman"/>
          <w:iCs/>
        </w:rPr>
        <w:t>);</w:t>
      </w:r>
    </w:p>
    <w:p w14:paraId="6D18A03A" w14:textId="77777777" w:rsidR="00B972C8" w:rsidRPr="007C37FF" w:rsidRDefault="00B972C8" w:rsidP="00B972C8">
      <w:pPr>
        <w:pStyle w:val="PargrafodaLista"/>
        <w:widowControl w:val="0"/>
        <w:numPr>
          <w:ilvl w:val="2"/>
          <w:numId w:val="5"/>
        </w:numPr>
        <w:tabs>
          <w:tab w:val="left" w:pos="1701"/>
        </w:tabs>
        <w:adjustRightInd w:val="0"/>
        <w:spacing w:line="240" w:lineRule="auto"/>
        <w:ind w:left="1134" w:firstLine="0"/>
        <w:jc w:val="both"/>
        <w:textAlignment w:val="baseline"/>
        <w:rPr>
          <w:rFonts w:ascii="Times New Roman" w:hAnsi="Times New Roman" w:cs="Times New Roman"/>
          <w:iCs/>
        </w:rPr>
      </w:pPr>
      <w:r w:rsidRPr="007C37FF">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64C7D3E5"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7.3.</w:t>
      </w:r>
      <w:r w:rsidRPr="007C37FF">
        <w:rPr>
          <w:rFonts w:ascii="Times New Roman" w:hAnsi="Times New Roman" w:cs="Times New Roman"/>
          <w:iCs/>
        </w:rPr>
        <w:t xml:space="preserve"> As </w:t>
      </w:r>
      <w:r w:rsidRPr="007C37FF">
        <w:rPr>
          <w:rFonts w:ascii="Times New Roman" w:hAnsi="Times New Roman" w:cs="Times New Roman"/>
          <w:iCs/>
          <w:u w:val="single"/>
        </w:rPr>
        <w:t>microempresas ou empresas de pequeno porte</w:t>
      </w:r>
      <w:r w:rsidRPr="007C37FF">
        <w:rPr>
          <w:rFonts w:ascii="Times New Roman" w:hAnsi="Times New Roman" w:cs="Times New Roman"/>
          <w:iCs/>
        </w:rPr>
        <w:t xml:space="preserve"> indicadas no art. 3º da Lei Complementar nº 123/2006 devem estar devidamente registradas no Registro de Empresas Mercantis ou no Registro Civil de Pessoas Jurídicas, conforme o caso, desde que:</w:t>
      </w:r>
    </w:p>
    <w:p w14:paraId="6118D7B9" w14:textId="77777777" w:rsidR="00B972C8" w:rsidRPr="007C37FF" w:rsidRDefault="00B972C8" w:rsidP="00B972C8">
      <w:pPr>
        <w:pStyle w:val="PargrafodaLista"/>
        <w:widowControl w:val="0"/>
        <w:numPr>
          <w:ilvl w:val="0"/>
          <w:numId w:val="8"/>
        </w:numPr>
        <w:tabs>
          <w:tab w:val="left" w:pos="1134"/>
        </w:tabs>
        <w:adjustRightInd w:val="0"/>
        <w:spacing w:line="240" w:lineRule="auto"/>
        <w:ind w:left="567" w:firstLine="0"/>
        <w:jc w:val="both"/>
        <w:textAlignment w:val="baseline"/>
        <w:rPr>
          <w:rFonts w:ascii="Times New Roman" w:hAnsi="Times New Roman" w:cs="Times New Roman"/>
          <w:iCs/>
        </w:rPr>
      </w:pPr>
      <w:bookmarkStart w:id="8" w:name="art3i"/>
      <w:bookmarkEnd w:id="8"/>
      <w:r w:rsidRPr="007C37FF">
        <w:rPr>
          <w:rFonts w:ascii="Times New Roman" w:hAnsi="Times New Roman" w:cs="Times New Roman"/>
          <w:iCs/>
        </w:rPr>
        <w:t>No caso da microempresa, aufira, em cada ano-calendário, receita bruta igual ou inferior a R$ 360.000,00 (trezentos e sessenta mil reais);</w:t>
      </w:r>
    </w:p>
    <w:p w14:paraId="1118C4C1" w14:textId="77777777" w:rsidR="00B972C8" w:rsidRPr="007C37FF" w:rsidRDefault="00B972C8" w:rsidP="00B972C8">
      <w:pPr>
        <w:pStyle w:val="PargrafodaLista"/>
        <w:widowControl w:val="0"/>
        <w:numPr>
          <w:ilvl w:val="0"/>
          <w:numId w:val="8"/>
        </w:numPr>
        <w:tabs>
          <w:tab w:val="left" w:pos="1134"/>
        </w:tabs>
        <w:adjustRightInd w:val="0"/>
        <w:spacing w:line="240" w:lineRule="auto"/>
        <w:ind w:left="567" w:firstLine="0"/>
        <w:jc w:val="both"/>
        <w:textAlignment w:val="baseline"/>
        <w:rPr>
          <w:rFonts w:ascii="Times New Roman" w:hAnsi="Times New Roman" w:cs="Times New Roman"/>
          <w:iCs/>
        </w:rPr>
      </w:pPr>
      <w:bookmarkStart w:id="9" w:name="art3ii"/>
      <w:bookmarkEnd w:id="9"/>
      <w:r w:rsidRPr="007C37FF">
        <w:rPr>
          <w:rFonts w:ascii="Times New Roman" w:hAnsi="Times New Roman" w:cs="Times New Roman"/>
          <w:iCs/>
        </w:rPr>
        <w:t>No caso da empresa de pequeno porte, aufira, em cada ano-calendário, receita bruta superior a R$ 360.000,00 (trezentos e sessenta mil reais) e igual ou inferior a R$ 3.600.000,00 (três milhões e seiscentos mil reais);</w:t>
      </w:r>
    </w:p>
    <w:p w14:paraId="7E40CCD8" w14:textId="77777777" w:rsidR="00B972C8" w:rsidRPr="007C37FF" w:rsidRDefault="00B972C8" w:rsidP="00B972C8">
      <w:pPr>
        <w:pStyle w:val="PargrafodaLista"/>
        <w:widowControl w:val="0"/>
        <w:numPr>
          <w:ilvl w:val="0"/>
          <w:numId w:val="8"/>
        </w:numPr>
        <w:tabs>
          <w:tab w:val="left" w:pos="1134"/>
        </w:tabs>
        <w:adjustRightInd w:val="0"/>
        <w:spacing w:line="240" w:lineRule="auto"/>
        <w:ind w:left="567" w:firstLine="0"/>
        <w:jc w:val="both"/>
        <w:textAlignment w:val="baseline"/>
        <w:rPr>
          <w:rFonts w:ascii="Times New Roman" w:hAnsi="Times New Roman" w:cs="Times New Roman"/>
          <w:iCs/>
        </w:rPr>
      </w:pPr>
      <w:bookmarkStart w:id="10" w:name="art3ii."/>
      <w:bookmarkEnd w:id="10"/>
      <w:r w:rsidRPr="007C37FF">
        <w:rPr>
          <w:rFonts w:ascii="Times New Roman" w:hAnsi="Times New Roman" w:cs="Times New Roman"/>
          <w:iCs/>
        </w:rPr>
        <w:t xml:space="preserve">No caso de empresa de pequeno porte, aufira, em cada ano-calendário, receita bruta superior a R$ 360.000,00 (trezentos e sessenta mil reais) e igual ou inferior a R$ 4.800.000,00 (quatro milhões e oitocentos mil reais). </w:t>
      </w:r>
    </w:p>
    <w:p w14:paraId="16FF652B"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7.4.</w:t>
      </w:r>
      <w:r w:rsidRPr="007C37FF">
        <w:rPr>
          <w:rFonts w:ascii="Times New Roman" w:hAnsi="Times New Roman" w:cs="Times New Roman"/>
          <w:iCs/>
        </w:rPr>
        <w:t xml:space="preserve"> Os efeitos da Lei Complementar nº 123/2006 também se aplicam ao </w:t>
      </w:r>
      <w:r w:rsidRPr="007C37FF">
        <w:rPr>
          <w:rFonts w:ascii="Times New Roman" w:hAnsi="Times New Roman" w:cs="Times New Roman"/>
          <w:iCs/>
          <w:u w:val="single"/>
        </w:rPr>
        <w:t>Microempreendedor Individual – MEI</w:t>
      </w:r>
      <w:r w:rsidRPr="007C37FF">
        <w:rPr>
          <w:rFonts w:ascii="Times New Roman" w:hAnsi="Times New Roman" w:cs="Times New Roman"/>
          <w:iCs/>
        </w:rPr>
        <w:t xml:space="preserve"> que (art. 18-A, § 1º):</w:t>
      </w:r>
    </w:p>
    <w:p w14:paraId="5ED8EF45" w14:textId="77777777" w:rsidR="00B972C8" w:rsidRPr="007C37FF" w:rsidRDefault="00B972C8" w:rsidP="00B972C8">
      <w:pPr>
        <w:pStyle w:val="PargrafodaLista"/>
        <w:widowControl w:val="0"/>
        <w:numPr>
          <w:ilvl w:val="0"/>
          <w:numId w:val="9"/>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Tenha auferido receita bruta, no ano-calendário anterior, de até R$ 81.000,00 (oitenta e um mil reais);</w:t>
      </w:r>
    </w:p>
    <w:p w14:paraId="4360234D" w14:textId="77777777" w:rsidR="00B972C8" w:rsidRPr="007C37FF" w:rsidRDefault="00B972C8" w:rsidP="00B972C8">
      <w:pPr>
        <w:pStyle w:val="PargrafodaLista"/>
        <w:widowControl w:val="0"/>
        <w:numPr>
          <w:ilvl w:val="0"/>
          <w:numId w:val="9"/>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Optante pelo Simples Nacional e que não esteja impedido de optar pela sistemática prevista no art. 18-A da LC 123/2006;</w:t>
      </w:r>
    </w:p>
    <w:p w14:paraId="5A3716C4" w14:textId="77777777" w:rsidR="00B972C8" w:rsidRPr="007C37FF" w:rsidRDefault="00B972C8" w:rsidP="00B972C8">
      <w:pPr>
        <w:pStyle w:val="PargrafodaLista"/>
        <w:widowControl w:val="0"/>
        <w:numPr>
          <w:ilvl w:val="0"/>
          <w:numId w:val="9"/>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Seja empresário individual que se enquadre na definição do art. 966 do </w:t>
      </w:r>
      <w:hyperlink r:id="rId14" w:history="1">
        <w:r w:rsidRPr="007C37FF">
          <w:rPr>
            <w:rStyle w:val="Hyperlink"/>
            <w:rFonts w:ascii="Times New Roman" w:hAnsi="Times New Roman" w:cs="Times New Roman"/>
            <w:iCs/>
          </w:rPr>
          <w:t>Código Civil</w:t>
        </w:r>
      </w:hyperlink>
      <w:r w:rsidRPr="007C37FF">
        <w:rPr>
          <w:rFonts w:ascii="Times New Roman" w:hAnsi="Times New Roman" w:cs="Times New Roman"/>
          <w:iCs/>
        </w:rPr>
        <w:t>.</w:t>
      </w:r>
    </w:p>
    <w:p w14:paraId="0E713639"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lastRenderedPageBreak/>
        <w:t>7.5.</w:t>
      </w:r>
      <w:r w:rsidRPr="007C37FF">
        <w:rPr>
          <w:rFonts w:ascii="Times New Roman" w:hAnsi="Times New Roman" w:cs="Times New Roman"/>
          <w:iCs/>
        </w:rPr>
        <w:t xml:space="preserve"> Também se considera </w:t>
      </w:r>
      <w:r w:rsidRPr="007C37FF">
        <w:rPr>
          <w:rFonts w:ascii="Times New Roman" w:hAnsi="Times New Roman" w:cs="Times New Roman"/>
          <w:iCs/>
          <w:u w:val="single"/>
        </w:rPr>
        <w:t>Microempreendedor Individual – MEI</w:t>
      </w:r>
      <w:r w:rsidRPr="007C37FF">
        <w:rPr>
          <w:rFonts w:ascii="Times New Roman" w:hAnsi="Times New Roman" w:cs="Times New Roman"/>
          <w:iCs/>
        </w:rPr>
        <w:t xml:space="preserve"> para a Lei Complementar nº 123/2006 o empreendedor que exerça:</w:t>
      </w:r>
    </w:p>
    <w:p w14:paraId="2839D418" w14:textId="77777777" w:rsidR="00B972C8" w:rsidRPr="007C37FF" w:rsidRDefault="00B972C8" w:rsidP="00B972C8">
      <w:pPr>
        <w:pStyle w:val="PargrafodaLista"/>
        <w:widowControl w:val="0"/>
        <w:numPr>
          <w:ilvl w:val="0"/>
          <w:numId w:val="10"/>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As atividades de que trata o § 4º-A do art. 18-A:</w:t>
      </w:r>
    </w:p>
    <w:p w14:paraId="4D8A56B6" w14:textId="77777777" w:rsidR="00B972C8" w:rsidRPr="007C37FF" w:rsidRDefault="00B972C8" w:rsidP="00B972C8">
      <w:pPr>
        <w:tabs>
          <w:tab w:val="left" w:pos="1701"/>
        </w:tabs>
        <w:spacing w:line="240" w:lineRule="auto"/>
        <w:ind w:left="1134"/>
        <w:jc w:val="both"/>
        <w:rPr>
          <w:rFonts w:ascii="Times New Roman" w:hAnsi="Times New Roman" w:cs="Times New Roman"/>
          <w:i/>
          <w:iCs/>
        </w:rPr>
      </w:pPr>
      <w:r w:rsidRPr="007C37FF">
        <w:rPr>
          <w:rFonts w:ascii="Times New Roman" w:hAnsi="Times New Roman" w:cs="Times New Roman"/>
          <w:i/>
          <w:iCs/>
        </w:rPr>
        <w:t>§ 4º-A Observadas as demais condições deste artigo, poderá optar pela sistemática de recolhimento prevista no </w:t>
      </w:r>
      <w:r w:rsidRPr="007C37FF">
        <w:rPr>
          <w:rFonts w:ascii="Times New Roman" w:hAnsi="Times New Roman" w:cs="Times New Roman"/>
          <w:bCs/>
          <w:i/>
          <w:iCs/>
        </w:rPr>
        <w:t>caput</w:t>
      </w:r>
      <w:r w:rsidRPr="007C37FF">
        <w:rPr>
          <w:rFonts w:ascii="Times New Roman" w:hAnsi="Times New Roman" w:cs="Times New Roman"/>
          <w:i/>
          <w:iCs/>
        </w:rPr>
        <w:t> o empresário individual que exerça atividade de comercialização e processamento de produtos de natureza extrativista.</w:t>
      </w:r>
    </w:p>
    <w:p w14:paraId="4F2D7495" w14:textId="77777777" w:rsidR="00B972C8" w:rsidRPr="007C37FF" w:rsidRDefault="00B972C8" w:rsidP="00B972C8">
      <w:pPr>
        <w:pStyle w:val="PargrafodaLista"/>
        <w:widowControl w:val="0"/>
        <w:numPr>
          <w:ilvl w:val="0"/>
          <w:numId w:val="10"/>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As atividades de que trata o § 4º-B do art. 18-A, estabelecidas pelo CGSN:</w:t>
      </w:r>
    </w:p>
    <w:p w14:paraId="1DDE6A9F" w14:textId="77777777" w:rsidR="00B972C8" w:rsidRPr="007C37FF" w:rsidRDefault="00B972C8" w:rsidP="00B972C8">
      <w:pPr>
        <w:tabs>
          <w:tab w:val="left" w:pos="1701"/>
        </w:tabs>
        <w:spacing w:line="240" w:lineRule="auto"/>
        <w:ind w:left="1134"/>
        <w:jc w:val="both"/>
        <w:rPr>
          <w:rFonts w:ascii="Times New Roman" w:hAnsi="Times New Roman" w:cs="Times New Roman"/>
          <w:i/>
          <w:iCs/>
        </w:rPr>
      </w:pPr>
      <w:r w:rsidRPr="007C37FF">
        <w:rPr>
          <w:rFonts w:ascii="Times New Roman" w:hAnsi="Times New Roman" w:cs="Times New Roman"/>
          <w:i/>
          <w:iCs/>
        </w:rPr>
        <w:t>§ 4º-B O CGSN determinará as atividades autorizadas a optar pela sistemática de recolhimento de que trata este artigo, de forma a evitar a fragilização das relações de trabalho, bem como sobre a incidência do ICMS e do ISS.</w:t>
      </w:r>
    </w:p>
    <w:p w14:paraId="78AD1E37" w14:textId="77777777" w:rsidR="00B972C8" w:rsidRPr="007C37FF" w:rsidRDefault="00B972C8" w:rsidP="00B972C8">
      <w:pPr>
        <w:pStyle w:val="PargrafodaLista"/>
        <w:widowControl w:val="0"/>
        <w:numPr>
          <w:ilvl w:val="0"/>
          <w:numId w:val="10"/>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As atividades de industrialização, comercialização e prestação de serviços no âmbito rural.</w:t>
      </w:r>
    </w:p>
    <w:p w14:paraId="246D169F"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7.6.</w:t>
      </w:r>
      <w:r w:rsidRPr="007C37FF">
        <w:rPr>
          <w:rFonts w:ascii="Times New Roman" w:hAnsi="Times New Roman" w:cs="Times New Roman"/>
          <w:iCs/>
        </w:rPr>
        <w:t xml:space="preserve"> As disposições constantes dos arts. 42 a 49 da Lei Complementar nº 123/2006 também se aplicam às </w:t>
      </w:r>
      <w:r w:rsidRPr="007C37FF">
        <w:rPr>
          <w:rFonts w:ascii="Times New Roman" w:hAnsi="Times New Roman" w:cs="Times New Roman"/>
          <w:iCs/>
          <w:u w:val="single"/>
        </w:rPr>
        <w:t>sociedades cooperativas</w:t>
      </w:r>
      <w:r w:rsidRPr="007C37FF">
        <w:rPr>
          <w:rFonts w:ascii="Times New Roman" w:hAnsi="Times New Roman" w:cs="Times New Roman"/>
          <w:iCs/>
        </w:rPr>
        <w:t xml:space="preserve"> que tenham auferido, no ano-calendário anterior, receita bruta até o limite definido no inciso II do </w:t>
      </w:r>
      <w:r w:rsidRPr="007C37FF">
        <w:rPr>
          <w:rFonts w:ascii="Times New Roman" w:hAnsi="Times New Roman" w:cs="Times New Roman"/>
          <w:i/>
          <w:iCs/>
        </w:rPr>
        <w:t>caput</w:t>
      </w:r>
      <w:r w:rsidRPr="007C37FF">
        <w:rPr>
          <w:rFonts w:ascii="Times New Roman" w:hAnsi="Times New Roman" w:cs="Times New Roman"/>
          <w:iCs/>
        </w:rPr>
        <w:t> do art. 3º da Lei Complementar n</w:t>
      </w:r>
      <w:r w:rsidRPr="007C37FF">
        <w:rPr>
          <w:rFonts w:ascii="Times New Roman" w:hAnsi="Times New Roman" w:cs="Times New Roman"/>
          <w:iCs/>
          <w:vertAlign w:val="superscript"/>
        </w:rPr>
        <w:t>o</w:t>
      </w:r>
      <w:r w:rsidRPr="007C37FF">
        <w:rPr>
          <w:rFonts w:ascii="Times New Roman" w:hAnsi="Times New Roman" w:cs="Times New Roman"/>
          <w:iCs/>
        </w:rPr>
        <w:t> 123/2006 (</w:t>
      </w:r>
      <w:hyperlink r:id="rId15" w:history="1">
        <w:r w:rsidRPr="007C37FF">
          <w:rPr>
            <w:rStyle w:val="Hyperlink"/>
            <w:rFonts w:ascii="Times New Roman" w:hAnsi="Times New Roman" w:cs="Times New Roman"/>
            <w:iCs/>
          </w:rPr>
          <w:t>Lei nº 11.488/2007</w:t>
        </w:r>
      </w:hyperlink>
      <w:r w:rsidRPr="007C37FF">
        <w:rPr>
          <w:rFonts w:ascii="Times New Roman" w:hAnsi="Times New Roman" w:cs="Times New Roman"/>
          <w:iCs/>
        </w:rPr>
        <w:t>, art. 34).</w:t>
      </w:r>
    </w:p>
    <w:p w14:paraId="0809A84F" w14:textId="29AC5C35"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7.7.</w:t>
      </w:r>
      <w:r w:rsidRPr="007C37FF">
        <w:rPr>
          <w:rFonts w:ascii="Times New Roman" w:hAnsi="Times New Roman" w:cs="Times New Roman"/>
          <w:iCs/>
        </w:rPr>
        <w:t xml:space="preserve"> Para obtenção dos benefícios, conforme art. 4º, § 2º da Lei nº 14.133/2021, o licitante deverá apresentar declaração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r w:rsidR="007A22B7">
        <w:rPr>
          <w:rFonts w:ascii="Times New Roman" w:hAnsi="Times New Roman" w:cs="Times New Roman"/>
          <w:iCs/>
        </w:rPr>
        <w:t xml:space="preserve"> </w:t>
      </w:r>
      <w:r w:rsidR="007B5FCC">
        <w:rPr>
          <w:rFonts w:ascii="Times New Roman" w:hAnsi="Times New Roman" w:cs="Times New Roman"/>
          <w:iCs/>
        </w:rPr>
        <w:t>(</w:t>
      </w:r>
      <w:r w:rsidR="007A22B7" w:rsidRPr="007A22B7">
        <w:rPr>
          <w:rFonts w:ascii="Times New Roman" w:hAnsi="Times New Roman" w:cs="Times New Roman"/>
          <w:iCs/>
          <w:highlight w:val="yellow"/>
        </w:rPr>
        <w:t>ANEXO V</w:t>
      </w:r>
      <w:r w:rsidR="007B5FCC">
        <w:rPr>
          <w:rFonts w:ascii="Times New Roman" w:hAnsi="Times New Roman" w:cs="Times New Roman"/>
          <w:iCs/>
        </w:rPr>
        <w:t>).</w:t>
      </w:r>
    </w:p>
    <w:p w14:paraId="758A8A4E"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7.8.</w:t>
      </w:r>
      <w:r w:rsidRPr="007C37FF">
        <w:rPr>
          <w:rFonts w:ascii="Times New Roman" w:hAnsi="Times New Roman" w:cs="Times New Roman"/>
          <w:iCs/>
        </w:rPr>
        <w:t xml:space="preserve"> Nas contratações com prazo de vigência superior a 1 (um) ano será considerado o valor anual do contrato na aplicação dos limites previstos no art. 4º, §§ 1º e 2º da Lei nº 14.133/2021.</w:t>
      </w:r>
    </w:p>
    <w:p w14:paraId="46647807" w14:textId="1F43A3CE" w:rsidR="000F78CC" w:rsidRPr="00100BF3" w:rsidRDefault="000F78CC"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0E6E4090"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 xml:space="preserve">8. </w:t>
      </w:r>
      <w:r w:rsidRPr="007C37FF">
        <w:rPr>
          <w:rFonts w:ascii="Times New Roman" w:hAnsi="Times New Roman" w:cs="Times New Roman"/>
          <w:b/>
          <w:iCs/>
        </w:rPr>
        <w:t>PARTICIPAÇÃO DE CONSÓRCIOS</w:t>
      </w:r>
    </w:p>
    <w:p w14:paraId="09A54347" w14:textId="7777777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iCs/>
        </w:rPr>
        <w:t>8.1.</w:t>
      </w:r>
      <w:r w:rsidRPr="007C37FF">
        <w:rPr>
          <w:rFonts w:ascii="Times New Roman" w:hAnsi="Times New Roman" w:cs="Times New Roman"/>
          <w:iCs/>
        </w:rPr>
        <w:t xml:space="preserve"> É impedida a </w:t>
      </w:r>
      <w:r w:rsidRPr="007C37FF">
        <w:rPr>
          <w:rFonts w:ascii="Times New Roman" w:hAnsi="Times New Roman" w:cs="Times New Roman"/>
        </w:rPr>
        <w:t>empresa consorciada participar, na mesma licitação, de mais de um consórcio ou de forma isolada (art. 15, IV).</w:t>
      </w:r>
    </w:p>
    <w:p w14:paraId="2412BE75" w14:textId="7777777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iCs/>
        </w:rPr>
        <w:t>8.2.</w:t>
      </w:r>
      <w:r w:rsidRPr="007C37FF">
        <w:rPr>
          <w:rFonts w:ascii="Times New Roman" w:hAnsi="Times New Roman" w:cs="Times New Roman"/>
          <w:iCs/>
        </w:rPr>
        <w:t xml:space="preserve"> </w:t>
      </w:r>
      <w:r w:rsidRPr="007C37FF">
        <w:rPr>
          <w:rFonts w:ascii="Times New Roman" w:hAnsi="Times New Roman" w:cs="Times New Roman"/>
        </w:rPr>
        <w:t>A responsabilidade dos integrantes é solidária pelos atos praticados em consórcio, tanto na fase de licitação quanto na de execução do contrato (art. 15, V).</w:t>
      </w:r>
    </w:p>
    <w:p w14:paraId="5D0CAA6E" w14:textId="2AB5E433"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t>8.</w:t>
      </w:r>
      <w:r w:rsidR="00F17A24">
        <w:rPr>
          <w:rFonts w:ascii="Times New Roman" w:hAnsi="Times New Roman" w:cs="Times New Roman"/>
          <w:b/>
        </w:rPr>
        <w:t>3</w:t>
      </w:r>
      <w:r w:rsidRPr="007C37FF">
        <w:rPr>
          <w:rFonts w:ascii="Times New Roman" w:hAnsi="Times New Roman" w:cs="Times New Roman"/>
          <w:b/>
        </w:rPr>
        <w:t>.</w:t>
      </w:r>
      <w:r w:rsidRPr="007C37FF">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(art. 15, § 5º).</w:t>
      </w:r>
    </w:p>
    <w:p w14:paraId="49F336D2" w14:textId="6839EAC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t>8.</w:t>
      </w:r>
      <w:r w:rsidR="00F17A24">
        <w:rPr>
          <w:rFonts w:ascii="Times New Roman" w:hAnsi="Times New Roman" w:cs="Times New Roman"/>
          <w:b/>
        </w:rPr>
        <w:t>4</w:t>
      </w:r>
      <w:r w:rsidRPr="007C37FF">
        <w:rPr>
          <w:rFonts w:ascii="Times New Roman" w:hAnsi="Times New Roman" w:cs="Times New Roman"/>
          <w:b/>
        </w:rPr>
        <w:t>.</w:t>
      </w:r>
      <w:r w:rsidRPr="007C37FF">
        <w:rPr>
          <w:rFonts w:ascii="Times New Roman" w:hAnsi="Times New Roman" w:cs="Times New Roman"/>
        </w:rPr>
        <w:t xml:space="preserve"> Na fase de habilitação:</w:t>
      </w:r>
    </w:p>
    <w:p w14:paraId="128AEF9B" w14:textId="77777777" w:rsidR="00B972C8" w:rsidRPr="007C37FF" w:rsidRDefault="00B972C8" w:rsidP="00B972C8">
      <w:pPr>
        <w:pStyle w:val="PargrafodaLista"/>
        <w:widowControl w:val="0"/>
        <w:numPr>
          <w:ilvl w:val="0"/>
          <w:numId w:val="11"/>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TÉCNICA: é admitido o somatório dos quantitativos de cada consorciado (art. 15, III – primeira parte);</w:t>
      </w:r>
    </w:p>
    <w:p w14:paraId="7716D490" w14:textId="77777777" w:rsidR="00B972C8" w:rsidRPr="007C37FF" w:rsidRDefault="00B972C8" w:rsidP="00B972C8">
      <w:pPr>
        <w:pStyle w:val="PargrafodaLista"/>
        <w:widowControl w:val="0"/>
        <w:numPr>
          <w:ilvl w:val="0"/>
          <w:numId w:val="11"/>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xml:space="preserve">ECONÔMICO-FINANCEIRA: </w:t>
      </w:r>
    </w:p>
    <w:p w14:paraId="41E58E8D" w14:textId="77777777" w:rsidR="00B972C8" w:rsidRPr="007C37FF" w:rsidRDefault="00B972C8" w:rsidP="00B972C8">
      <w:pPr>
        <w:pStyle w:val="PargrafodaLista"/>
        <w:widowControl w:val="0"/>
        <w:numPr>
          <w:ilvl w:val="0"/>
          <w:numId w:val="12"/>
        </w:numPr>
        <w:tabs>
          <w:tab w:val="left" w:pos="1701"/>
        </w:tabs>
        <w:adjustRightInd w:val="0"/>
        <w:spacing w:line="240" w:lineRule="auto"/>
        <w:ind w:left="1134" w:firstLine="0"/>
        <w:jc w:val="both"/>
        <w:textAlignment w:val="baseline"/>
        <w:rPr>
          <w:rFonts w:ascii="Times New Roman" w:hAnsi="Times New Roman" w:cs="Times New Roman"/>
        </w:rPr>
      </w:pPr>
      <w:r w:rsidRPr="007C37FF">
        <w:rPr>
          <w:rFonts w:ascii="Times New Roman" w:hAnsi="Times New Roman" w:cs="Times New Roman"/>
        </w:rPr>
        <w:t>Admissão do somatório dos valores de cada consorciado (art. 15, III – segunda parte);</w:t>
      </w:r>
    </w:p>
    <w:p w14:paraId="1E9A82FA" w14:textId="77777777" w:rsidR="00B972C8" w:rsidRPr="007C37FF" w:rsidRDefault="00B972C8" w:rsidP="00B972C8">
      <w:pPr>
        <w:pStyle w:val="PargrafodaLista"/>
        <w:widowControl w:val="0"/>
        <w:numPr>
          <w:ilvl w:val="0"/>
          <w:numId w:val="12"/>
        </w:numPr>
        <w:tabs>
          <w:tab w:val="left" w:pos="1701"/>
        </w:tabs>
        <w:adjustRightInd w:val="0"/>
        <w:spacing w:line="240" w:lineRule="auto"/>
        <w:ind w:left="1134" w:firstLine="0"/>
        <w:jc w:val="both"/>
        <w:textAlignment w:val="baseline"/>
        <w:rPr>
          <w:rFonts w:ascii="Times New Roman" w:hAnsi="Times New Roman" w:cs="Times New Roman"/>
        </w:rPr>
      </w:pPr>
      <w:r w:rsidRPr="007C37FF">
        <w:rPr>
          <w:rFonts w:ascii="Times New Roman" w:hAnsi="Times New Roman" w:cs="Times New Roman"/>
        </w:rPr>
        <w:lastRenderedPageBreak/>
        <w:t>Acréscimo de 10% (dez por cento) a 30% (trinta por cento) sobre o valor exigido de licitante individual para a habilitação econômico-financeira, salvo justificação (art. 15, § 1º); o referido acréscimo não se aplica aos consórcios compostos, em sua totalidade, de microempresas e pequenas empresas, assim definidas em lei (art. 15, § 2º).</w:t>
      </w:r>
    </w:p>
    <w:p w14:paraId="289F7CCD" w14:textId="0079D04E"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8.</w:t>
      </w:r>
      <w:r w:rsidR="00F17A24">
        <w:rPr>
          <w:rFonts w:ascii="Times New Roman" w:hAnsi="Times New Roman" w:cs="Times New Roman"/>
          <w:b/>
          <w:iCs/>
        </w:rPr>
        <w:t>5</w:t>
      </w:r>
      <w:r w:rsidRPr="007C37FF">
        <w:rPr>
          <w:rFonts w:ascii="Times New Roman" w:hAnsi="Times New Roman" w:cs="Times New Roman"/>
          <w:b/>
          <w:iCs/>
        </w:rPr>
        <w:t xml:space="preserve">. </w:t>
      </w:r>
      <w:r w:rsidRPr="007C37FF">
        <w:rPr>
          <w:rFonts w:ascii="Times New Roman" w:hAnsi="Times New Roman" w:cs="Times New Roman"/>
          <w:iCs/>
        </w:rPr>
        <w:t>A assinatura do contrato será condicionada à (art. 15, § 3º):</w:t>
      </w:r>
    </w:p>
    <w:p w14:paraId="09837EFF" w14:textId="77777777" w:rsidR="00B972C8" w:rsidRPr="007C37FF" w:rsidRDefault="00B972C8" w:rsidP="00B972C8">
      <w:pPr>
        <w:pStyle w:val="PargrafodaLista"/>
        <w:widowControl w:val="0"/>
        <w:numPr>
          <w:ilvl w:val="0"/>
          <w:numId w:val="13"/>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Comprovação de compromisso público ou particular de constituição de consórcio, subscrito pelos consorciados (art. 15, I);</w:t>
      </w:r>
    </w:p>
    <w:p w14:paraId="01E66251" w14:textId="741AC71D" w:rsidR="006507A3" w:rsidRPr="00B972C8" w:rsidRDefault="00B972C8" w:rsidP="00B972C8">
      <w:pPr>
        <w:pStyle w:val="PargrafodaLista"/>
        <w:widowControl w:val="0"/>
        <w:numPr>
          <w:ilvl w:val="0"/>
          <w:numId w:val="13"/>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Indicação da empresa líder do consórcio, que será responsável por sua representação perante a Administração (art. 15, II).</w:t>
      </w:r>
    </w:p>
    <w:p w14:paraId="00EFE20B" w14:textId="3E160806" w:rsidR="00236DB0" w:rsidRPr="00100BF3" w:rsidRDefault="00236DB0"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03592F15"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 xml:space="preserve">9. </w:t>
      </w:r>
      <w:r w:rsidRPr="007C37FF">
        <w:rPr>
          <w:rFonts w:ascii="Times New Roman" w:hAnsi="Times New Roman" w:cs="Times New Roman"/>
          <w:b/>
          <w:iCs/>
        </w:rPr>
        <w:t>PARTICIPAÇÃO DE COOPERATIVAS</w:t>
      </w:r>
    </w:p>
    <w:p w14:paraId="0F6FE00B"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9.1.</w:t>
      </w:r>
      <w:r w:rsidRPr="007C37FF">
        <w:rPr>
          <w:rFonts w:ascii="Times New Roman" w:hAnsi="Times New Roman" w:cs="Times New Roman"/>
          <w:iCs/>
        </w:rPr>
        <w:t xml:space="preserve"> Conforme art. 16 da Lei nº 14.133/2021, os profissionais organizados sob a forma de cooperativa poderão participar de licitação quando:</w:t>
      </w:r>
    </w:p>
    <w:p w14:paraId="51F2CE4D" w14:textId="77777777" w:rsidR="00B972C8" w:rsidRPr="007C37FF" w:rsidRDefault="00B972C8">
      <w:pPr>
        <w:pStyle w:val="PargrafodaLista"/>
        <w:widowControl w:val="0"/>
        <w:numPr>
          <w:ilvl w:val="0"/>
          <w:numId w:val="1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xml:space="preserve"> A constituição e o funcionamento da cooperativa observarem as regras estabelecidas na legislação aplicável, em especial:</w:t>
      </w:r>
    </w:p>
    <w:p w14:paraId="6AE144AD" w14:textId="77777777" w:rsidR="00B972C8" w:rsidRPr="007C37FF" w:rsidRDefault="00000000">
      <w:pPr>
        <w:pStyle w:val="PargrafodaLista"/>
        <w:widowControl w:val="0"/>
        <w:numPr>
          <w:ilvl w:val="0"/>
          <w:numId w:val="15"/>
        </w:numPr>
        <w:tabs>
          <w:tab w:val="left" w:pos="1701"/>
        </w:tabs>
        <w:adjustRightInd w:val="0"/>
        <w:spacing w:line="240" w:lineRule="auto"/>
        <w:ind w:left="1134" w:firstLine="0"/>
        <w:jc w:val="both"/>
        <w:textAlignment w:val="baseline"/>
        <w:rPr>
          <w:rFonts w:ascii="Times New Roman" w:hAnsi="Times New Roman" w:cs="Times New Roman"/>
        </w:rPr>
      </w:pPr>
      <w:hyperlink r:id="rId16" w:history="1">
        <w:r w:rsidR="00B972C8" w:rsidRPr="007C37FF">
          <w:rPr>
            <w:rStyle w:val="Hyperlink"/>
            <w:rFonts w:ascii="Times New Roman" w:hAnsi="Times New Roman" w:cs="Times New Roman"/>
          </w:rPr>
          <w:t>Lei nº 5.764, de 16 de dezembro de 1971</w:t>
        </w:r>
      </w:hyperlink>
      <w:r w:rsidR="00B972C8" w:rsidRPr="007C37FF">
        <w:rPr>
          <w:rFonts w:ascii="Times New Roman" w:hAnsi="Times New Roman" w:cs="Times New Roman"/>
        </w:rPr>
        <w:t xml:space="preserve"> – Define a Política Nacional de Cooperativismo, institui o regime jurídico das sociedades cooperativas, e dá outras providências;</w:t>
      </w:r>
    </w:p>
    <w:p w14:paraId="5F147F7B" w14:textId="77777777" w:rsidR="00B972C8" w:rsidRPr="007C37FF" w:rsidRDefault="00000000">
      <w:pPr>
        <w:pStyle w:val="PargrafodaLista"/>
        <w:widowControl w:val="0"/>
        <w:numPr>
          <w:ilvl w:val="0"/>
          <w:numId w:val="15"/>
        </w:numPr>
        <w:tabs>
          <w:tab w:val="left" w:pos="1701"/>
        </w:tabs>
        <w:adjustRightInd w:val="0"/>
        <w:spacing w:line="240" w:lineRule="auto"/>
        <w:ind w:left="1134" w:firstLine="0"/>
        <w:jc w:val="both"/>
        <w:textAlignment w:val="baseline"/>
        <w:rPr>
          <w:rFonts w:ascii="Times New Roman" w:hAnsi="Times New Roman" w:cs="Times New Roman"/>
        </w:rPr>
      </w:pPr>
      <w:hyperlink r:id="rId17" w:history="1">
        <w:r w:rsidR="00B972C8" w:rsidRPr="007C37FF">
          <w:rPr>
            <w:rStyle w:val="Hyperlink"/>
            <w:rFonts w:ascii="Times New Roman" w:hAnsi="Times New Roman" w:cs="Times New Roman"/>
          </w:rPr>
          <w:t>Lei nº 12.690, de 19 de julho de 2012</w:t>
        </w:r>
      </w:hyperlink>
      <w:r w:rsidR="00B972C8" w:rsidRPr="007C37FF">
        <w:rPr>
          <w:rFonts w:ascii="Times New Roman" w:hAnsi="Times New Roman" w:cs="Times New Roman"/>
        </w:rPr>
        <w:t xml:space="preserve"> – 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p>
    <w:p w14:paraId="306B7B69" w14:textId="77777777" w:rsidR="00B972C8" w:rsidRPr="007C37FF" w:rsidRDefault="00000000">
      <w:pPr>
        <w:pStyle w:val="PargrafodaLista"/>
        <w:widowControl w:val="0"/>
        <w:numPr>
          <w:ilvl w:val="0"/>
          <w:numId w:val="15"/>
        </w:numPr>
        <w:tabs>
          <w:tab w:val="left" w:pos="1701"/>
        </w:tabs>
        <w:adjustRightInd w:val="0"/>
        <w:spacing w:line="240" w:lineRule="auto"/>
        <w:ind w:left="1134" w:firstLine="0"/>
        <w:jc w:val="both"/>
        <w:textAlignment w:val="baseline"/>
        <w:rPr>
          <w:rFonts w:ascii="Times New Roman" w:hAnsi="Times New Roman" w:cs="Times New Roman"/>
        </w:rPr>
      </w:pPr>
      <w:hyperlink r:id="rId18" w:history="1">
        <w:r w:rsidR="00B972C8" w:rsidRPr="007C37FF">
          <w:rPr>
            <w:rStyle w:val="Hyperlink"/>
            <w:rFonts w:ascii="Times New Roman" w:hAnsi="Times New Roman" w:cs="Times New Roman"/>
          </w:rPr>
          <w:t>Lei Complementar nº 130, de 17 de abril de 2009</w:t>
        </w:r>
      </w:hyperlink>
      <w:r w:rsidR="00B972C8" w:rsidRPr="007C37FF">
        <w:rPr>
          <w:rFonts w:ascii="Times New Roman" w:hAnsi="Times New Roman" w:cs="Times New Roman"/>
        </w:rPr>
        <w:t xml:space="preserve"> – Dispõe sobre o Sistema Nacional de Crédito Cooperativo e revoga dispositivos das Leis n</w:t>
      </w:r>
      <w:r w:rsidR="00B972C8" w:rsidRPr="007C37FF">
        <w:rPr>
          <w:rFonts w:ascii="Times New Roman" w:hAnsi="Times New Roman" w:cs="Times New Roman"/>
          <w:u w:val="single"/>
          <w:vertAlign w:val="superscript"/>
        </w:rPr>
        <w:t>os</w:t>
      </w:r>
      <w:r w:rsidR="00B972C8" w:rsidRPr="007C37FF">
        <w:rPr>
          <w:rFonts w:ascii="Times New Roman" w:hAnsi="Times New Roman" w:cs="Times New Roman"/>
        </w:rPr>
        <w:t> 4.595, de 31 de dezembro de 1964, e 5.764, de 16 de dezembro de 1971.</w:t>
      </w:r>
    </w:p>
    <w:p w14:paraId="266A29F0" w14:textId="77777777" w:rsidR="00B972C8" w:rsidRPr="007C37FF" w:rsidRDefault="00B972C8">
      <w:pPr>
        <w:pStyle w:val="PargrafodaLista"/>
        <w:widowControl w:val="0"/>
        <w:numPr>
          <w:ilvl w:val="0"/>
          <w:numId w:val="14"/>
        </w:numPr>
        <w:tabs>
          <w:tab w:val="left" w:pos="1134"/>
        </w:tabs>
        <w:adjustRightInd w:val="0"/>
        <w:spacing w:line="240" w:lineRule="auto"/>
        <w:ind w:left="567" w:firstLine="0"/>
        <w:jc w:val="both"/>
        <w:textAlignment w:val="baseline"/>
        <w:rPr>
          <w:rFonts w:ascii="Times New Roman" w:hAnsi="Times New Roman" w:cs="Times New Roman"/>
        </w:rPr>
      </w:pPr>
      <w:bookmarkStart w:id="11" w:name="art16ii"/>
      <w:bookmarkEnd w:id="11"/>
      <w:r w:rsidRPr="007C37FF">
        <w:rPr>
          <w:rFonts w:ascii="Times New Roman" w:hAnsi="Times New Roman" w:cs="Times New Roman"/>
        </w:rPr>
        <w:t>A cooperativa apresentar demonstrativo de atuação em regime cooperado, com repartição de receitas e despesas entre os cooperados;</w:t>
      </w:r>
    </w:p>
    <w:p w14:paraId="51D797E8" w14:textId="77777777" w:rsidR="00B972C8" w:rsidRPr="007C37FF" w:rsidRDefault="00B972C8">
      <w:pPr>
        <w:pStyle w:val="PargrafodaLista"/>
        <w:widowControl w:val="0"/>
        <w:numPr>
          <w:ilvl w:val="0"/>
          <w:numId w:val="14"/>
        </w:numPr>
        <w:tabs>
          <w:tab w:val="left" w:pos="1134"/>
        </w:tabs>
        <w:adjustRightInd w:val="0"/>
        <w:spacing w:line="240" w:lineRule="auto"/>
        <w:ind w:left="567" w:firstLine="0"/>
        <w:jc w:val="both"/>
        <w:textAlignment w:val="baseline"/>
        <w:rPr>
          <w:rFonts w:ascii="Times New Roman" w:hAnsi="Times New Roman" w:cs="Times New Roman"/>
        </w:rPr>
      </w:pPr>
      <w:bookmarkStart w:id="12" w:name="art16iii"/>
      <w:bookmarkEnd w:id="12"/>
      <w:r w:rsidRPr="007C37FF">
        <w:rPr>
          <w:rFonts w:ascii="Times New Roman" w:hAnsi="Times New Roman" w:cs="Times New Roman"/>
        </w:rPr>
        <w:t>Qualquer cooperado, com igual qualificação, for capaz de executar o objeto contratado, vedado à Administração indicar nominalmente pessoas;</w:t>
      </w:r>
    </w:p>
    <w:p w14:paraId="56EB7034" w14:textId="77777777" w:rsidR="00B972C8" w:rsidRPr="007C37FF" w:rsidRDefault="00B972C8">
      <w:pPr>
        <w:pStyle w:val="PargrafodaLista"/>
        <w:widowControl w:val="0"/>
        <w:numPr>
          <w:ilvl w:val="0"/>
          <w:numId w:val="14"/>
        </w:numPr>
        <w:tabs>
          <w:tab w:val="left" w:pos="1134"/>
        </w:tabs>
        <w:adjustRightInd w:val="0"/>
        <w:spacing w:line="240" w:lineRule="auto"/>
        <w:ind w:left="567" w:firstLine="0"/>
        <w:jc w:val="both"/>
        <w:textAlignment w:val="baseline"/>
        <w:rPr>
          <w:rFonts w:ascii="Times New Roman" w:hAnsi="Times New Roman" w:cs="Times New Roman"/>
        </w:rPr>
      </w:pPr>
      <w:bookmarkStart w:id="13" w:name="art16iv"/>
      <w:bookmarkEnd w:id="13"/>
      <w:r w:rsidRPr="007C37FF">
        <w:rPr>
          <w:rFonts w:ascii="Times New Roman" w:hAnsi="Times New Roman" w:cs="Times New Roman"/>
        </w:rPr>
        <w:t>O objeto da licitação referir-se, em se tratando de cooperativas enquadradas na </w:t>
      </w:r>
      <w:hyperlink r:id="rId19" w:history="1">
        <w:r w:rsidRPr="007C37FF">
          <w:rPr>
            <w:rStyle w:val="Hyperlink"/>
            <w:rFonts w:ascii="Times New Roman" w:hAnsi="Times New Roman" w:cs="Times New Roman"/>
          </w:rPr>
          <w:t>Lei nº 12.690, de 19 de julho de 2012</w:t>
        </w:r>
      </w:hyperlink>
      <w:r w:rsidRPr="007C37FF">
        <w:rPr>
          <w:rFonts w:ascii="Times New Roman" w:hAnsi="Times New Roman" w:cs="Times New Roman"/>
        </w:rPr>
        <w:t>, a serviços especializados constantes do objeto social da cooperativa, a serem executados de forma complementar à sua atuação.</w:t>
      </w:r>
    </w:p>
    <w:p w14:paraId="387E2514" w14:textId="32874C26" w:rsidR="00B972C8" w:rsidRPr="00F17A24" w:rsidRDefault="00B972C8" w:rsidP="00F17A24">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9.2.</w:t>
      </w:r>
      <w:r w:rsidRPr="007C37FF">
        <w:rPr>
          <w:rFonts w:ascii="Times New Roman" w:hAnsi="Times New Roman" w:cs="Times New Roman"/>
          <w:iCs/>
        </w:rPr>
        <w:t xml:space="preserve"> Conforme art. 34 da </w:t>
      </w:r>
      <w:hyperlink r:id="rId20" w:history="1">
        <w:r w:rsidRPr="007C37FF">
          <w:rPr>
            <w:rStyle w:val="Hyperlink"/>
            <w:rFonts w:ascii="Times New Roman" w:hAnsi="Times New Roman" w:cs="Times New Roman"/>
            <w:iCs/>
          </w:rPr>
          <w:t>Lei nº 11.488/2007</w:t>
        </w:r>
      </w:hyperlink>
      <w:r w:rsidRPr="007C37FF">
        <w:rPr>
          <w:rFonts w:ascii="Times New Roman" w:hAnsi="Times New Roman" w:cs="Times New Roman"/>
          <w:iCs/>
        </w:rPr>
        <w:t>, aplica-se às sociedades cooperativas que tenham auferido, no ano-calendário anterior, receita bruta até o limite definido no inciso II do </w:t>
      </w:r>
      <w:r w:rsidRPr="007C37FF">
        <w:rPr>
          <w:rFonts w:ascii="Times New Roman" w:hAnsi="Times New Roman" w:cs="Times New Roman"/>
          <w:i/>
          <w:iCs/>
        </w:rPr>
        <w:t>caput</w:t>
      </w:r>
      <w:r w:rsidRPr="007C37FF">
        <w:rPr>
          <w:rFonts w:ascii="Times New Roman" w:hAnsi="Times New Roman" w:cs="Times New Roman"/>
          <w:iCs/>
        </w:rPr>
        <w:t> do art. 3º da Lei Complementar n</w:t>
      </w:r>
      <w:r w:rsidRPr="007C37FF">
        <w:rPr>
          <w:rFonts w:ascii="Times New Roman" w:hAnsi="Times New Roman" w:cs="Times New Roman"/>
          <w:iCs/>
          <w:vertAlign w:val="superscript"/>
        </w:rPr>
        <w:t>o</w:t>
      </w:r>
      <w:r w:rsidRPr="007C37FF">
        <w:rPr>
          <w:rFonts w:ascii="Times New Roman" w:hAnsi="Times New Roman" w:cs="Times New Roman"/>
          <w:iCs/>
        </w:rPr>
        <w:t> 123/2006, nela incluídos os atos cooperados e não-cooperados, o disposto nos Capítulos V a X, na Seção IV do Capítulo XI, e no Capítulo XII da referida Lei Complementar.</w:t>
      </w:r>
    </w:p>
    <w:p w14:paraId="5A61374C"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 xml:space="preserve">10. </w:t>
      </w:r>
      <w:r w:rsidRPr="007C37FF">
        <w:rPr>
          <w:rFonts w:ascii="Times New Roman" w:hAnsi="Times New Roman" w:cs="Times New Roman"/>
          <w:b/>
          <w:iCs/>
        </w:rPr>
        <w:t>REGRAS GERAIS PARA DOCUMENTAÇÃO</w:t>
      </w:r>
    </w:p>
    <w:p w14:paraId="5E933FF1"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10.1.</w:t>
      </w:r>
      <w:r w:rsidRPr="007C37FF">
        <w:rPr>
          <w:rFonts w:ascii="Times New Roman" w:hAnsi="Times New Roman" w:cs="Times New Roman"/>
          <w:iCs/>
        </w:rPr>
        <w:t xml:space="preserve"> Conforme art. 12 da Lei nº 14.133/2021:</w:t>
      </w:r>
    </w:p>
    <w:p w14:paraId="5208D884" w14:textId="77777777" w:rsidR="00B972C8" w:rsidRPr="007C37FF"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Os documentos serão produzidos por escrito, com data e local de sua realização e assinatura dos responsáveis;</w:t>
      </w:r>
    </w:p>
    <w:p w14:paraId="3867233C" w14:textId="77777777" w:rsidR="00B972C8" w:rsidRPr="007C37FF"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Os valores, os preços e os custos utilizados terão como expressão monetária a moeda </w:t>
      </w:r>
      <w:r w:rsidRPr="007C37FF">
        <w:rPr>
          <w:rFonts w:ascii="Times New Roman" w:hAnsi="Times New Roman" w:cs="Times New Roman"/>
          <w:iCs/>
        </w:rPr>
        <w:lastRenderedPageBreak/>
        <w:t>corrente nacional, ressalvado o disposto no art. 52 da Lei nº 14.133/2021 (licitações internacionais);</w:t>
      </w:r>
    </w:p>
    <w:p w14:paraId="67BF821F" w14:textId="77777777" w:rsidR="00B972C8" w:rsidRPr="00E3461C"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iCs/>
        </w:rPr>
        <w:t xml:space="preserve">O desatendimento de exigências meramente formais que não comprometam a aferição da qualificação do licitante ou a compreensão do conteúdo de sua proposta não importará seu afastamento da licitação ou a invalidação do processo, </w:t>
      </w:r>
      <w:r w:rsidRPr="00E3461C">
        <w:rPr>
          <w:rFonts w:ascii="Times New Roman" w:hAnsi="Times New Roman" w:cs="Times New Roman"/>
          <w:iCs/>
        </w:rPr>
        <w:t>sendo que a decisão sobre tal desatendimento poderá ser precedida de parecer jurídico;</w:t>
      </w:r>
    </w:p>
    <w:p w14:paraId="38EFCA7C" w14:textId="77777777" w:rsidR="00B972C8" w:rsidRPr="007C37FF"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237CE1D" w14:textId="77777777" w:rsidR="00B972C8" w:rsidRPr="007C37FF"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O reconhecimento de firma somente será exigido quando houver dúvida de autenticidade, salvo imposição legal;</w:t>
      </w:r>
    </w:p>
    <w:p w14:paraId="11EB0AED" w14:textId="77777777" w:rsidR="00B972C8" w:rsidRPr="007C37FF"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Os atos serão preferencialmente digitais, de forma a permitir que sejam produzidos, comunicados, armazenados e validados por meio eletrônico;</w:t>
      </w:r>
    </w:p>
    <w:p w14:paraId="010ED827" w14:textId="77777777" w:rsidR="00B972C8" w:rsidRPr="007C37FF"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31871088" w14:textId="77777777" w:rsidR="00B972C8" w:rsidRPr="007C37FF"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25920C5F"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 xml:space="preserve">11. </w:t>
      </w:r>
      <w:r w:rsidRPr="007C37FF">
        <w:rPr>
          <w:rFonts w:ascii="Times New Roman" w:hAnsi="Times New Roman" w:cs="Times New Roman"/>
          <w:b/>
          <w:iCs/>
        </w:rPr>
        <w:t>FASES DE PROPOSTA E HABILITAÇÃO</w:t>
      </w:r>
    </w:p>
    <w:p w14:paraId="6EF16B1E"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11.1.</w:t>
      </w:r>
      <w:r w:rsidRPr="007C37FF">
        <w:rPr>
          <w:rFonts w:ascii="Times New Roman" w:hAnsi="Times New Roman" w:cs="Times New Roman"/>
          <w:iCs/>
        </w:rPr>
        <w:t xml:space="preserve"> Para este certame, a fase de PROPOSTA será anterior à fase de HABILITAÇÃO.</w:t>
      </w:r>
    </w:p>
    <w:p w14:paraId="3EA754D9" w14:textId="77777777" w:rsidR="00B972C8" w:rsidRPr="00AD64DB" w:rsidRDefault="00B972C8" w:rsidP="00B972C8">
      <w:pPr>
        <w:tabs>
          <w:tab w:val="left" w:pos="567"/>
        </w:tabs>
        <w:spacing w:line="240" w:lineRule="auto"/>
        <w:jc w:val="both"/>
        <w:rPr>
          <w:rFonts w:ascii="Times New Roman" w:hAnsi="Times New Roman" w:cs="Times New Roman"/>
          <w:iCs/>
        </w:rPr>
      </w:pPr>
      <w:r w:rsidRPr="00AD64DB">
        <w:rPr>
          <w:rFonts w:ascii="Times New Roman" w:hAnsi="Times New Roman" w:cs="Times New Roman"/>
          <w:b/>
          <w:iCs/>
        </w:rPr>
        <w:t>11.2.</w:t>
      </w:r>
      <w:r w:rsidRPr="00AD64DB">
        <w:rPr>
          <w:rFonts w:ascii="Times New Roman" w:hAnsi="Times New Roman" w:cs="Times New Roman"/>
          <w:iCs/>
        </w:rPr>
        <w:t xml:space="preserve"> A fase RECURSAL será única (art. 165, § 1º, II).</w:t>
      </w:r>
    </w:p>
    <w:p w14:paraId="568885CE"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 xml:space="preserve">12. </w:t>
      </w:r>
      <w:r w:rsidRPr="007C37FF">
        <w:rPr>
          <w:rFonts w:ascii="Times New Roman" w:hAnsi="Times New Roman" w:cs="Times New Roman"/>
          <w:b/>
          <w:iCs/>
        </w:rPr>
        <w:t>DAS PROPOSTAS</w:t>
      </w:r>
    </w:p>
    <w:p w14:paraId="3CDB2ABE" w14:textId="67587C7B" w:rsid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 xml:space="preserve">12.1 - </w:t>
      </w:r>
      <w:r w:rsidRPr="006B7CC1">
        <w:rPr>
          <w:rFonts w:ascii="Times New Roman" w:hAnsi="Times New Roman" w:cs="Times New Roman"/>
          <w:color w:val="000000"/>
          <w:lang w:eastAsia="pt-BR"/>
        </w:rPr>
        <w:t xml:space="preserve">Os licitantes encaminharão, </w:t>
      </w:r>
      <w:r w:rsidRPr="006B7CC1">
        <w:rPr>
          <w:rFonts w:ascii="Times New Roman" w:hAnsi="Times New Roman" w:cs="Times New Roman"/>
          <w:b/>
          <w:color w:val="000000"/>
          <w:lang w:eastAsia="pt-BR"/>
        </w:rPr>
        <w:t>exclusivamente,</w:t>
      </w:r>
      <w:r w:rsidRPr="006B7CC1">
        <w:rPr>
          <w:rFonts w:ascii="Times New Roman" w:hAnsi="Times New Roman" w:cs="Times New Roman"/>
          <w:color w:val="000000"/>
          <w:lang w:eastAsia="pt-BR"/>
        </w:rPr>
        <w:t xml:space="preserve"> por meio do sistema, concomitantemente com os documentos de habilitação exigidos no edital, proposta com a descrição do objeto ofertado, contendo marca, valor unitário, valor total de cada item e demais informações necessárias, até a data e o horário estabelecidos para abertura da sessão pública, quando, então, encerrar-se-á automaticamente a etapa de envio dessa documentação. </w:t>
      </w:r>
    </w:p>
    <w:p w14:paraId="1949E6CA" w14:textId="77777777"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p>
    <w:p w14:paraId="3F0381FB" w14:textId="17A07DF0"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.1.2 - O envio da proposta, acompanhada dos documentos de habilitação exigidos neste Edital, ocorrerá por meio de chave de acesso e senha. </w:t>
      </w:r>
    </w:p>
    <w:p w14:paraId="049E548D"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491E5AF2" w14:textId="66EF4515" w:rsidR="006B7CC1" w:rsidRPr="006B7CC1" w:rsidRDefault="006B7CC1" w:rsidP="006B7CC1">
      <w:pPr>
        <w:tabs>
          <w:tab w:val="left" w:pos="8080"/>
        </w:tabs>
        <w:autoSpaceDE w:val="0"/>
        <w:autoSpaceDN w:val="0"/>
        <w:adjustRightInd w:val="0"/>
        <w:spacing w:after="0"/>
        <w:jc w:val="both"/>
        <w:rPr>
          <w:rFonts w:ascii="Times New Roman" w:hAnsi="Times New Roman" w:cs="Times New Roman"/>
          <w:b/>
          <w:bCs/>
          <w:color w:val="000000"/>
          <w:lang w:eastAsia="pt-BR"/>
        </w:rPr>
      </w:pPr>
      <w:r>
        <w:rPr>
          <w:rFonts w:ascii="Times New Roman" w:hAnsi="Times New Roman" w:cs="Times New Roman"/>
          <w:b/>
          <w:bCs/>
          <w:color w:val="000000"/>
          <w:highlight w:val="yellow"/>
          <w:lang w:eastAsia="pt-BR"/>
        </w:rPr>
        <w:t>12</w:t>
      </w:r>
      <w:r w:rsidRPr="006B7CC1">
        <w:rPr>
          <w:rFonts w:ascii="Times New Roman" w:hAnsi="Times New Roman" w:cs="Times New Roman"/>
          <w:b/>
          <w:bCs/>
          <w:color w:val="000000"/>
          <w:highlight w:val="yellow"/>
          <w:lang w:eastAsia="pt-BR"/>
        </w:rPr>
        <w:t>.1.3 - A PROPOSTA DE PREÇOS, NESTE MOMENTO, NÃO DEVERÁ CONTER DADOS QUE IDENTIFIQUEM A LICITANTE, SOB PENA DE DESCLASSIFICAÇÃO.</w:t>
      </w:r>
      <w:r w:rsidRPr="006B7CC1">
        <w:rPr>
          <w:rFonts w:ascii="Times New Roman" w:hAnsi="Times New Roman" w:cs="Times New Roman"/>
          <w:b/>
          <w:bCs/>
          <w:color w:val="000000"/>
          <w:lang w:eastAsia="pt-BR"/>
        </w:rPr>
        <w:t xml:space="preserve"> </w:t>
      </w:r>
    </w:p>
    <w:p w14:paraId="2C93D8D2"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3EF1C123" w14:textId="41FD95E3" w:rsidR="006B7CC1" w:rsidRPr="006B7CC1" w:rsidRDefault="006B7CC1" w:rsidP="006B7CC1">
      <w:pPr>
        <w:tabs>
          <w:tab w:val="left" w:pos="8080"/>
        </w:tabs>
        <w:autoSpaceDE w:val="0"/>
        <w:autoSpaceDN w:val="0"/>
        <w:adjustRightInd w:val="0"/>
        <w:spacing w:after="0"/>
        <w:jc w:val="both"/>
        <w:rPr>
          <w:rFonts w:ascii="Times New Roman" w:hAnsi="Times New Roman" w:cs="Times New Roman"/>
          <w:b/>
          <w:bCs/>
          <w:color w:val="000000"/>
          <w:u w:val="single"/>
          <w:lang w:eastAsia="pt-BR"/>
        </w:rPr>
      </w:pPr>
      <w:r>
        <w:rPr>
          <w:rFonts w:ascii="Times New Roman" w:hAnsi="Times New Roman" w:cs="Times New Roman"/>
          <w:b/>
          <w:bCs/>
          <w:color w:val="000000"/>
          <w:highlight w:val="yellow"/>
          <w:u w:val="single"/>
          <w:lang w:eastAsia="pt-BR"/>
        </w:rPr>
        <w:t>12</w:t>
      </w:r>
      <w:r w:rsidRPr="006B7CC1">
        <w:rPr>
          <w:rFonts w:ascii="Times New Roman" w:hAnsi="Times New Roman" w:cs="Times New Roman"/>
          <w:b/>
          <w:bCs/>
          <w:color w:val="000000"/>
          <w:highlight w:val="yellow"/>
          <w:u w:val="single"/>
          <w:lang w:eastAsia="pt-BR"/>
        </w:rPr>
        <w:t>.1.4 - Quando a marca identificar a empresa este campo deverá ser preenchido como “marca própria”.</w:t>
      </w:r>
      <w:r w:rsidRPr="006B7CC1">
        <w:rPr>
          <w:rFonts w:ascii="Times New Roman" w:hAnsi="Times New Roman" w:cs="Times New Roman"/>
          <w:b/>
          <w:bCs/>
          <w:color w:val="000000"/>
          <w:u w:val="single"/>
          <w:lang w:eastAsia="pt-BR"/>
        </w:rPr>
        <w:t xml:space="preserve"> </w:t>
      </w:r>
    </w:p>
    <w:p w14:paraId="5B8B352E"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0683FAE9" w14:textId="4B6FE2BB" w:rsid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.2 - As Microempresas e Empresas de Pequeno Porte deverão encaminhar a documentação de habilitação, ainda que haja alguma restrição de regularidade fiscal e trabalhista, nos termos do art. 43, § 1º da LC nº 123, de 2006. </w:t>
      </w:r>
    </w:p>
    <w:p w14:paraId="4B883008" w14:textId="77777777"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p>
    <w:p w14:paraId="103D5DEA" w14:textId="2DE54302"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.2.1 - As Microempresas – ME ou Empresas de Pequeno Porte - EPP deverão declarar, sob as penas da Lei, que se enquadram nas hipóteses do artigo 3° da Lei Complementar Federal nº 123/2006, clicando no campo próprio previsto na tela de envio das propostas. </w:t>
      </w:r>
    </w:p>
    <w:p w14:paraId="1D48A65D"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0722F4C9" w14:textId="7AA80B6E" w:rsidR="006B7CC1" w:rsidRPr="006B7CC1" w:rsidRDefault="006B7CC1" w:rsidP="006B7CC1">
      <w:pPr>
        <w:tabs>
          <w:tab w:val="left" w:pos="8080"/>
        </w:tabs>
        <w:spacing w:after="0"/>
        <w:jc w:val="both"/>
        <w:rPr>
          <w:rFonts w:ascii="Times New Roman" w:hAnsi="Times New Roman" w:cs="Times New Roman"/>
          <w:color w:val="000000"/>
          <w:lang w:eastAsia="pt-BR"/>
        </w:rPr>
      </w:pPr>
      <w:r>
        <w:rPr>
          <w:rFonts w:ascii="Times New Roman" w:hAnsi="Times New Roman" w:cs="Times New Roman"/>
          <w:color w:val="000000"/>
          <w:lang w:eastAsia="pt-BR"/>
        </w:rPr>
        <w:lastRenderedPageBreak/>
        <w:t>12</w:t>
      </w:r>
      <w:r w:rsidRPr="006B7CC1">
        <w:rPr>
          <w:rFonts w:ascii="Times New Roman" w:hAnsi="Times New Roman" w:cs="Times New Roman"/>
          <w:color w:val="000000"/>
          <w:lang w:eastAsia="pt-BR"/>
        </w:rPr>
        <w:t xml:space="preserve">.3 -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31582EE"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4B4CE257" w14:textId="6607A59C"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.4 - Até a abertura da sessão pública, os licitantes poderão retirar ou substituir a proposta e os documentos de habilitação anteriormente inseridos no sistema. </w:t>
      </w:r>
    </w:p>
    <w:p w14:paraId="5F940370"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4C54C5BD" w14:textId="363DD52A"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.5 - Não será estabelecida, nessa etapa do certame, ordem de classificação entre as propostas apresentadas, o que somente ocorrerá após a realização dos procedimentos de negociação e julgamento da proposta. </w:t>
      </w:r>
    </w:p>
    <w:p w14:paraId="6B32CCA2"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16E14F0D" w14:textId="6F44EAC7"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.6 - Os documentos que compõem a proposta e a habilitação do licitante melhor classificado somente serão disponibilizados para avaliação do Pregoeiro e para acesso público após o encerramento do envio de lances.</w:t>
      </w:r>
    </w:p>
    <w:p w14:paraId="5CA26449"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r w:rsidRPr="006B7CC1">
        <w:rPr>
          <w:rFonts w:ascii="Times New Roman" w:hAnsi="Times New Roman" w:cs="Times New Roman"/>
          <w:color w:val="000000"/>
          <w:lang w:eastAsia="pt-BR"/>
        </w:rPr>
        <w:t xml:space="preserve"> </w:t>
      </w:r>
    </w:p>
    <w:p w14:paraId="5CEE380F" w14:textId="289B1F2E"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.7. Os itens de propostas que eventualmente contemplem produtos, que não correspondam às especificações contidas no Anexo “A” deste Edital, serão desconsiderados. </w:t>
      </w:r>
    </w:p>
    <w:p w14:paraId="39E974BC"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4C302F9B" w14:textId="63D7E1F1"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.8. Nas propostas serão considerados obrigatoriamente: </w:t>
      </w:r>
    </w:p>
    <w:p w14:paraId="6F9F28F1"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47F2AB5F" w14:textId="68652CE2"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.8.1. Preço unitário para o item, em moeda corrente nacional, em algarismos, e, com no máximo duas casas decimais após a vírgula;</w:t>
      </w:r>
    </w:p>
    <w:p w14:paraId="43A5453C"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r w:rsidRPr="006B7CC1">
        <w:rPr>
          <w:rFonts w:ascii="Times New Roman" w:hAnsi="Times New Roman" w:cs="Times New Roman"/>
          <w:color w:val="000000"/>
          <w:lang w:eastAsia="pt-BR"/>
        </w:rPr>
        <w:t xml:space="preserve"> </w:t>
      </w:r>
    </w:p>
    <w:p w14:paraId="365DF3F3" w14:textId="682AAB9E"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.8.2. Especificações detalhadas do objeto ofertado, consoante às exigências editalícias;</w:t>
      </w:r>
    </w:p>
    <w:p w14:paraId="4D64935C"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26760159" w14:textId="432CB7EF"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.8.3.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assim como as despesas eventuais com assistência técnica para prestação da garantia;</w:t>
      </w:r>
    </w:p>
    <w:p w14:paraId="181E6D67"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6257D97D" w14:textId="7FE1F571"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b/>
          <w:bCs/>
          <w:color w:val="000000"/>
          <w:lang w:eastAsia="pt-BR"/>
        </w:rPr>
        <w:t>.8.4. Fica estabelecido em 60 (sessenta) dias consecutivos o prazo de validade das propostas</w:t>
      </w:r>
      <w:r w:rsidRPr="006B7CC1">
        <w:rPr>
          <w:rFonts w:ascii="Times New Roman" w:hAnsi="Times New Roman" w:cs="Times New Roman"/>
          <w:color w:val="000000"/>
          <w:lang w:eastAsia="pt-BR"/>
        </w:rPr>
        <w:t>, nos termos do artigo 6º da Lei Federal nº 10.520/2002 o qual será contado a partir da data da sessão de abertura do Pregão, estabelecida no item 01 deste Edital. Na contagem do prazo excluir-se-á o dia de início e incluir-se-á o dia de vencimento;</w:t>
      </w:r>
    </w:p>
    <w:p w14:paraId="5F3F7EC7"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r w:rsidRPr="006B7CC1">
        <w:rPr>
          <w:rFonts w:ascii="Times New Roman" w:hAnsi="Times New Roman" w:cs="Times New Roman"/>
          <w:color w:val="000000"/>
          <w:lang w:eastAsia="pt-BR"/>
        </w:rPr>
        <w:t xml:space="preserve"> </w:t>
      </w:r>
    </w:p>
    <w:p w14:paraId="21EF877D" w14:textId="6CCEB2F1"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.8.5. A licitante contratada deverá arcar com o ônus decorrente de eventual equívoco no dimensionamento dos quantitativos de sua proposta.</w:t>
      </w:r>
    </w:p>
    <w:p w14:paraId="7D2D8F2A"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57DA2668" w14:textId="1B313261"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.9. Poderão ser admitidos pelo Pregoeiro erros de naturezas formais, desde que não comprometam o interesse público e da Administração. </w:t>
      </w:r>
    </w:p>
    <w:p w14:paraId="67005033"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1211AE5D" w14:textId="799BDF59"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.10. Os licitantes poderão participar com uma única marca por item, sob pena de desclassificação. </w:t>
      </w:r>
    </w:p>
    <w:p w14:paraId="4B5AE699"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2CCD6D22" w14:textId="4F487ADE" w:rsid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lastRenderedPageBreak/>
        <w:t>12</w:t>
      </w:r>
      <w:r w:rsidRPr="006B7CC1">
        <w:rPr>
          <w:rFonts w:ascii="Times New Roman" w:hAnsi="Times New Roman" w:cs="Times New Roman"/>
          <w:color w:val="000000"/>
          <w:lang w:eastAsia="pt-BR"/>
        </w:rPr>
        <w:t xml:space="preserve">.11. Quaisquer inserções na proposta que visem modificar, extinguir, ou criar direitos, sem previsão expressa no edital, serão tidas como inexistentes, aproveitando-se a proposta que não for conflitante com o Edital. </w:t>
      </w:r>
    </w:p>
    <w:p w14:paraId="1CBB4CA9" w14:textId="77777777"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p>
    <w:p w14:paraId="7204121D" w14:textId="695B3186" w:rsidR="00B972C8" w:rsidRPr="007C37FF" w:rsidRDefault="00B972C8" w:rsidP="00B972C8">
      <w:pPr>
        <w:shd w:val="clear" w:color="auto" w:fill="E7E6E6" w:themeFill="background2"/>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w:t>
      </w:r>
      <w:r w:rsidRPr="007C37FF">
        <w:rPr>
          <w:rFonts w:ascii="Times New Roman" w:hAnsi="Times New Roman" w:cs="Times New Roman"/>
          <w:iCs/>
        </w:rPr>
        <w:t xml:space="preserve"> CRITÉRIO DE JULGAMENTO</w:t>
      </w:r>
      <w:r w:rsidRPr="00E3461C">
        <w:rPr>
          <w:rFonts w:ascii="Times New Roman" w:hAnsi="Times New Roman" w:cs="Times New Roman"/>
          <w:iCs/>
        </w:rPr>
        <w:t xml:space="preserve">: MENOR PREÇO </w:t>
      </w:r>
    </w:p>
    <w:p w14:paraId="2137E0F1"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 xml:space="preserve">12.1.1. </w:t>
      </w:r>
      <w:r w:rsidRPr="007C37FF">
        <w:rPr>
          <w:rFonts w:ascii="Times New Roman" w:hAnsi="Times New Roman" w:cs="Times New Roman"/>
          <w:iCs/>
        </w:rPr>
        <w:t>Para elaboração das propostas o licitante deve:</w:t>
      </w:r>
    </w:p>
    <w:p w14:paraId="77BD4182" w14:textId="77777777" w:rsidR="00B972C8" w:rsidRPr="007C37FF" w:rsidRDefault="00B972C8">
      <w:pPr>
        <w:pStyle w:val="PargrafodaLista"/>
        <w:widowControl w:val="0"/>
        <w:numPr>
          <w:ilvl w:val="0"/>
          <w:numId w:val="45"/>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Apresentar sua proposta com valor não superior ao valor máximo indicado pela Administração Pública Municipal (art. 24);</w:t>
      </w:r>
    </w:p>
    <w:p w14:paraId="32870EC4" w14:textId="77777777" w:rsidR="00B972C8" w:rsidRPr="007C37FF" w:rsidRDefault="00B972C8">
      <w:pPr>
        <w:pStyle w:val="PargrafodaLista"/>
        <w:widowControl w:val="0"/>
        <w:numPr>
          <w:ilvl w:val="0"/>
          <w:numId w:val="45"/>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Elaborar sua proposta levando em consideração a utilização de mão de obra, materiais, tecnologias e matérias-primas existentes no local da execução, conservação e operação do bem ou serviço (art. 25, § 2º).</w:t>
      </w:r>
    </w:p>
    <w:p w14:paraId="024E3678"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12.1.2.</w:t>
      </w:r>
      <w:r w:rsidRPr="007C37FF">
        <w:rPr>
          <w:rFonts w:ascii="Times New Roman" w:hAnsi="Times New Roman" w:cs="Times New Roman"/>
          <w:iCs/>
        </w:rPr>
        <w:t xml:space="preserve"> O conteúdo das propostas é sigiloso até a abertura da sessão pública (art. 13, I da Lei nº 14.133/2021), sob pena de incursão no art. 337-J do </w:t>
      </w:r>
      <w:hyperlink r:id="rId21" w:history="1">
        <w:r w:rsidRPr="007C37FF">
          <w:rPr>
            <w:rStyle w:val="Hyperlink"/>
            <w:rFonts w:ascii="Times New Roman" w:hAnsi="Times New Roman" w:cs="Times New Roman"/>
            <w:iCs/>
          </w:rPr>
          <w:t>Código Penal</w:t>
        </w:r>
      </w:hyperlink>
      <w:r w:rsidRPr="007C37FF">
        <w:rPr>
          <w:rStyle w:val="Refdenotaderodap"/>
          <w:rFonts w:ascii="Times New Roman" w:hAnsi="Times New Roman" w:cs="Times New Roman"/>
          <w:iCs/>
        </w:rPr>
        <w:footnoteReference w:id="1"/>
      </w:r>
      <w:r w:rsidRPr="007C37FF">
        <w:rPr>
          <w:rFonts w:ascii="Times New Roman" w:hAnsi="Times New Roman" w:cs="Times New Roman"/>
          <w:iCs/>
        </w:rPr>
        <w:t>.</w:t>
      </w:r>
    </w:p>
    <w:p w14:paraId="0D8C5517"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12.1.3.</w:t>
      </w:r>
      <w:r w:rsidRPr="007C37FF">
        <w:rPr>
          <w:rFonts w:ascii="Times New Roman" w:hAnsi="Times New Roman" w:cs="Times New Roman"/>
          <w:iCs/>
        </w:rPr>
        <w:t xml:space="preserve"> O licitante deverá encaminhar proposta exclusivamente por meio do sistema eletrônico até a data e o horário marcados para abertura da sessão, quando então se encerrará automaticamente a etapa de envio da proposta.</w:t>
      </w:r>
    </w:p>
    <w:p w14:paraId="5BA90F60"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12.1.4.</w:t>
      </w:r>
      <w:r w:rsidRPr="007C37FF">
        <w:rPr>
          <w:rFonts w:ascii="Times New Roman" w:hAnsi="Times New Roman" w:cs="Times New Roman"/>
          <w:iCs/>
        </w:rPr>
        <w:t xml:space="preserve"> Qualquer elemento que possa identificar o licitante importará desclassificação da proposta, sem prejuízo das sanções previstas neste edital.</w:t>
      </w:r>
    </w:p>
    <w:p w14:paraId="7FBFB34F"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12.1.5.</w:t>
      </w:r>
      <w:r w:rsidRPr="007C37FF">
        <w:rPr>
          <w:rFonts w:ascii="Times New Roman" w:hAnsi="Times New Roman" w:cs="Times New Roman"/>
          <w:iCs/>
        </w:rPr>
        <w:t xml:space="preserve"> Até a abertura da sessão, o licitante poderá retirar ou substituir a proposta anteriormente encaminhada.</w:t>
      </w:r>
    </w:p>
    <w:p w14:paraId="784ECAF1" w14:textId="4C2220A9" w:rsidR="00B972C8" w:rsidRPr="00AD64DB"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12.1.6.</w:t>
      </w:r>
      <w:r w:rsidRPr="007C37FF">
        <w:rPr>
          <w:rFonts w:ascii="Times New Roman" w:hAnsi="Times New Roman" w:cs="Times New Roman"/>
          <w:iCs/>
        </w:rPr>
        <w:t xml:space="preserve"> As propostas terão validade de </w:t>
      </w:r>
      <w:r w:rsidR="006B7CC1" w:rsidRPr="006B7CC1">
        <w:rPr>
          <w:rFonts w:ascii="Times New Roman" w:hAnsi="Times New Roman" w:cs="Times New Roman"/>
          <w:iCs/>
        </w:rPr>
        <w:t>60</w:t>
      </w:r>
      <w:r w:rsidRPr="006B7CC1">
        <w:rPr>
          <w:rFonts w:ascii="Times New Roman" w:hAnsi="Times New Roman" w:cs="Times New Roman"/>
          <w:iCs/>
        </w:rPr>
        <w:t xml:space="preserve"> (</w:t>
      </w:r>
      <w:r w:rsidR="006B7CC1" w:rsidRPr="006B7CC1">
        <w:rPr>
          <w:rFonts w:ascii="Times New Roman" w:hAnsi="Times New Roman" w:cs="Times New Roman"/>
          <w:iCs/>
        </w:rPr>
        <w:t>sessenta</w:t>
      </w:r>
      <w:r w:rsidRPr="006B7CC1">
        <w:rPr>
          <w:rFonts w:ascii="Times New Roman" w:hAnsi="Times New Roman" w:cs="Times New Roman"/>
          <w:iCs/>
        </w:rPr>
        <w:t>) dias</w:t>
      </w:r>
      <w:r w:rsidRPr="007C37FF">
        <w:rPr>
          <w:rFonts w:ascii="Times New Roman" w:hAnsi="Times New Roman" w:cs="Times New Roman"/>
          <w:iCs/>
        </w:rPr>
        <w:t xml:space="preserve">, contados da data de abertura da sessão </w:t>
      </w:r>
      <w:r w:rsidRPr="00AD64DB">
        <w:rPr>
          <w:rFonts w:ascii="Times New Roman" w:hAnsi="Times New Roman" w:cs="Times New Roman"/>
          <w:iCs/>
        </w:rPr>
        <w:t xml:space="preserve">pública estabelecida no preâmbulo deste edital. </w:t>
      </w:r>
    </w:p>
    <w:p w14:paraId="209D7978"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12.1.7.</w:t>
      </w:r>
      <w:r w:rsidRPr="007C37FF">
        <w:rPr>
          <w:rFonts w:ascii="Times New Roman" w:hAnsi="Times New Roman" w:cs="Times New Roman"/>
          <w:iCs/>
        </w:rPr>
        <w:t xml:space="preserve"> Decorrido o prazo de validade das propostas sem convocação para contratação, ficam os licitantes liberados dos compromissos assumidos.</w:t>
      </w:r>
    </w:p>
    <w:p w14:paraId="5449B23B" w14:textId="61C71A89" w:rsidR="00B972C8" w:rsidRPr="006B7CC1"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12.1.8.</w:t>
      </w:r>
      <w:r w:rsidRPr="007C37FF">
        <w:rPr>
          <w:rFonts w:ascii="Times New Roman" w:hAnsi="Times New Roman" w:cs="Times New Roman"/>
          <w:iCs/>
        </w:rPr>
        <w:t xml:space="preserve"> A abertura da sessão pública ocorrerá na data e na hora indicadas no preâmbulo deste edital, na plataforma </w:t>
      </w:r>
      <w:r w:rsidR="006B7CC1" w:rsidRPr="006B7CC1">
        <w:rPr>
          <w:rFonts w:ascii="Times New Roman" w:hAnsi="Times New Roman" w:cs="Times New Roman"/>
          <w:iCs/>
        </w:rPr>
        <w:t>Portal de Compras Públicas</w:t>
      </w:r>
      <w:r w:rsidRPr="006B7CC1">
        <w:rPr>
          <w:rFonts w:ascii="Times New Roman" w:hAnsi="Times New Roman" w:cs="Times New Roman"/>
          <w:iCs/>
        </w:rPr>
        <w:t>.</w:t>
      </w:r>
    </w:p>
    <w:p w14:paraId="2A475FC5" w14:textId="7777777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t>12.1.9.</w:t>
      </w:r>
      <w:r w:rsidRPr="007C37FF">
        <w:rPr>
          <w:rFonts w:ascii="Times New Roman" w:hAnsi="Times New Roman" w:cs="Times New Roman"/>
        </w:rPr>
        <w:t xml:space="preserve"> Durante a sessão pública, a comunicação entre o </w:t>
      </w:r>
      <w:r w:rsidRPr="007C37FF">
        <w:rPr>
          <w:rFonts w:ascii="Times New Roman" w:hAnsi="Times New Roman" w:cs="Times New Roman"/>
          <w:b/>
        </w:rPr>
        <w:t>agente de contratação</w:t>
      </w:r>
      <w:r w:rsidRPr="007C37FF">
        <w:rPr>
          <w:rFonts w:ascii="Times New Roman" w:hAnsi="Times New Roman" w:cs="Times New Roman"/>
        </w:rPr>
        <w:t xml:space="preserve"> e os licitantes ocorrerá </w:t>
      </w:r>
      <w:r w:rsidRPr="007C37FF">
        <w:rPr>
          <w:rFonts w:ascii="Times New Roman" w:hAnsi="Times New Roman" w:cs="Times New Roman"/>
          <w:b/>
        </w:rPr>
        <w:t>exclusivamente</w:t>
      </w:r>
      <w:r w:rsidRPr="007C37FF">
        <w:rPr>
          <w:rFonts w:ascii="Times New Roman" w:hAnsi="Times New Roman" w:cs="Times New Roman"/>
        </w:rPr>
        <w:t xml:space="preserve"> mediante troca de mensagens, em campo próprio do sistema eletrônico. </w:t>
      </w:r>
    </w:p>
    <w:p w14:paraId="0F31D658" w14:textId="7777777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t>12.1.10.</w:t>
      </w:r>
      <w:r w:rsidRPr="007C37FF">
        <w:rPr>
          <w:rFonts w:ascii="Times New Roman" w:hAnsi="Times New Roman" w:cs="Times New Roman"/>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05F8B647" w14:textId="40E889E2" w:rsidR="00B972C8" w:rsidRPr="006B7CC1"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iCs/>
        </w:rPr>
        <w:t>12.1.11.</w:t>
      </w:r>
      <w:r w:rsidRPr="007C37FF">
        <w:rPr>
          <w:rFonts w:ascii="Times New Roman" w:hAnsi="Times New Roman" w:cs="Times New Roman"/>
          <w:iCs/>
        </w:rPr>
        <w:t xml:space="preserve"> Aberta a etapa de lances, os licitantes poderão encaminhar lances sucessivos exclusivamente por meio do sistema eletrônico, sendo que os lances deverão ser </w:t>
      </w:r>
      <w:r w:rsidRPr="007C37FF">
        <w:rPr>
          <w:rFonts w:ascii="Times New Roman" w:hAnsi="Times New Roman" w:cs="Times New Roman"/>
        </w:rPr>
        <w:t xml:space="preserve">inferiores ao último ofertado por ele próprio e registrado no sistema eletrônico, respeitado o </w:t>
      </w:r>
      <w:r w:rsidRPr="006B7CC1">
        <w:rPr>
          <w:rFonts w:ascii="Times New Roman" w:hAnsi="Times New Roman" w:cs="Times New Roman"/>
        </w:rPr>
        <w:t xml:space="preserve">intervalo mínimo de </w:t>
      </w:r>
      <w:r w:rsidR="006B7CC1" w:rsidRPr="006B7CC1">
        <w:rPr>
          <w:rFonts w:ascii="Times New Roman" w:hAnsi="Times New Roman" w:cs="Times New Roman"/>
        </w:rPr>
        <w:t>R$ 5,00 (cinco) reais</w:t>
      </w:r>
      <w:r w:rsidRPr="006B7CC1">
        <w:rPr>
          <w:rFonts w:ascii="Times New Roman" w:hAnsi="Times New Roman" w:cs="Times New Roman"/>
        </w:rPr>
        <w:t>, que incidirá tanto em relação aos lances intermediários quanto em relação à proposta que cobrir a melhor oferta.</w:t>
      </w:r>
    </w:p>
    <w:p w14:paraId="03C176FD" w14:textId="33FE68C9" w:rsidR="00B972C8" w:rsidRPr="006B7CC1"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t>12.1.12.</w:t>
      </w:r>
      <w:r w:rsidRPr="007C37FF">
        <w:rPr>
          <w:rFonts w:ascii="Times New Roman" w:hAnsi="Times New Roman" w:cs="Times New Roman"/>
        </w:rPr>
        <w:t xml:space="preserve"> Será </w:t>
      </w:r>
      <w:r w:rsidRPr="006B7CC1">
        <w:rPr>
          <w:rFonts w:ascii="Times New Roman" w:hAnsi="Times New Roman" w:cs="Times New Roman"/>
        </w:rPr>
        <w:t>adotado para o envio de lances o modo de disputa ABERTO:</w:t>
      </w:r>
    </w:p>
    <w:p w14:paraId="2FFE8B32" w14:textId="77777777" w:rsidR="00B972C8" w:rsidRPr="006B7CC1" w:rsidRDefault="00B972C8">
      <w:pPr>
        <w:pStyle w:val="PargrafodaLista"/>
        <w:numPr>
          <w:ilvl w:val="0"/>
          <w:numId w:val="43"/>
        </w:numPr>
        <w:tabs>
          <w:tab w:val="left" w:pos="1134"/>
        </w:tabs>
        <w:spacing w:line="240" w:lineRule="auto"/>
        <w:ind w:left="567" w:firstLine="0"/>
        <w:jc w:val="both"/>
        <w:rPr>
          <w:rFonts w:ascii="Times New Roman" w:hAnsi="Times New Roman" w:cs="Times New Roman"/>
          <w:b/>
        </w:rPr>
      </w:pPr>
      <w:r w:rsidRPr="006B7CC1">
        <w:rPr>
          <w:rFonts w:ascii="Times New Roman" w:hAnsi="Times New Roman" w:cs="Times New Roman"/>
          <w:b/>
        </w:rPr>
        <w:lastRenderedPageBreak/>
        <w:t>ABERTO:</w:t>
      </w:r>
    </w:p>
    <w:p w14:paraId="532EDB59"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10 (dez) minutos de lances sucessivos e, após isso, será prorrogada automaticamente pelo sistema quando houver lance ofertado nos últimos 2 (dois) minutos;</w:t>
      </w:r>
    </w:p>
    <w:p w14:paraId="47A1CB89"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A prorrogação automática será de 2 (dois) minutos e ocorrerá sucessivamente sempre que houver lances enviados nesse período de prorrogação;</w:t>
      </w:r>
    </w:p>
    <w:p w14:paraId="250A1752"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Não havendo novos lances nos últimos 2 (dois) minutos, a sessão pública será encerrada automaticamente;</w:t>
      </w:r>
    </w:p>
    <w:p w14:paraId="0F2D6262"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 xml:space="preserve">Encerrada a etapa de lances, com ou sem prorrogação automática pelo sistema, poderá o </w:t>
      </w:r>
      <w:r w:rsidRPr="006B7CC1">
        <w:rPr>
          <w:rFonts w:ascii="Times New Roman" w:hAnsi="Times New Roman" w:cs="Times New Roman"/>
          <w:b/>
        </w:rPr>
        <w:t>agente de contratação</w:t>
      </w:r>
      <w:r w:rsidRPr="006B7CC1">
        <w:rPr>
          <w:rFonts w:ascii="Times New Roman" w:hAnsi="Times New Roman" w:cs="Times New Roman"/>
        </w:rPr>
        <w:t>, assessorado pela equipe de apoio, justificadamente, admitir o reinício do envio de lances, em prol da consecução do melhor preço;</w:t>
      </w:r>
    </w:p>
    <w:p w14:paraId="5B2408EA"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1076E582"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 xml:space="preserve">Durante o envio de lances, o </w:t>
      </w:r>
      <w:r w:rsidRPr="006B7CC1">
        <w:rPr>
          <w:rFonts w:ascii="Times New Roman" w:hAnsi="Times New Roman" w:cs="Times New Roman"/>
          <w:b/>
        </w:rPr>
        <w:t>agente de contratação</w:t>
      </w:r>
      <w:r w:rsidRPr="006B7CC1">
        <w:rPr>
          <w:rFonts w:ascii="Times New Roman" w:hAnsi="Times New Roman" w:cs="Times New Roman"/>
        </w:rPr>
        <w:t xml:space="preserve"> poderá excluir, justificadamente, lance cujo valor seja manifestamente inexequível;</w:t>
      </w:r>
    </w:p>
    <w:p w14:paraId="3C4F604D"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 xml:space="preserve">Se ocorrer a desconexão do </w:t>
      </w:r>
      <w:r w:rsidRPr="006B7CC1">
        <w:rPr>
          <w:rFonts w:ascii="Times New Roman" w:hAnsi="Times New Roman" w:cs="Times New Roman"/>
          <w:b/>
        </w:rPr>
        <w:t>agente de contratação</w:t>
      </w:r>
      <w:r w:rsidRPr="006B7CC1">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5D51865" w14:textId="133E903E" w:rsidR="00B939C1" w:rsidRPr="006B7CC1" w:rsidRDefault="00B972C8" w:rsidP="006B7CC1">
      <w:pPr>
        <w:tabs>
          <w:tab w:val="left" w:pos="567"/>
        </w:tabs>
        <w:spacing w:line="240" w:lineRule="auto"/>
        <w:jc w:val="both"/>
        <w:rPr>
          <w:rFonts w:ascii="Times New Roman" w:hAnsi="Times New Roman" w:cs="Times New Roman"/>
        </w:rPr>
      </w:pPr>
      <w:r w:rsidRPr="007C37FF">
        <w:rPr>
          <w:rFonts w:ascii="Times New Roman" w:hAnsi="Times New Roman" w:cs="Times New Roman"/>
          <w:b/>
        </w:rPr>
        <w:t>12.1.13.</w:t>
      </w:r>
      <w:r w:rsidRPr="007C37FF">
        <w:rPr>
          <w:rFonts w:ascii="Times New Roman" w:hAnsi="Times New Roman" w:cs="Times New Roman"/>
        </w:rPr>
        <w:t xml:space="preserve"> No caso de a desconexão do </w:t>
      </w:r>
      <w:r w:rsidRPr="007C37FF">
        <w:rPr>
          <w:rFonts w:ascii="Times New Roman" w:hAnsi="Times New Roman" w:cs="Times New Roman"/>
          <w:b/>
        </w:rPr>
        <w:t>agente de contratação</w:t>
      </w:r>
      <w:r w:rsidRPr="007C37FF">
        <w:rPr>
          <w:rFonts w:ascii="Times New Roman" w:hAnsi="Times New Roman" w:cs="Times New Roman"/>
        </w:rPr>
        <w:t xml:space="preserve"> persistir por tempo superior a 10 (dez) minutos, a sessão será suspensa automaticamente e terá reinício somente após comunicação expressa aos participantes no </w:t>
      </w:r>
      <w:r w:rsidRPr="006B7CC1">
        <w:rPr>
          <w:rFonts w:ascii="Times New Roman" w:hAnsi="Times New Roman" w:cs="Times New Roman"/>
        </w:rPr>
        <w:t xml:space="preserve">sítio </w:t>
      </w:r>
      <w:r w:rsidR="006B7CC1" w:rsidRPr="006B7CC1">
        <w:rPr>
          <w:rFonts w:ascii="Times New Roman" w:hAnsi="Times New Roman" w:cs="Times New Roman"/>
        </w:rPr>
        <w:t>do Portal de Compras Públicas</w:t>
      </w:r>
      <w:r w:rsidRPr="006B7CC1">
        <w:rPr>
          <w:rFonts w:ascii="Times New Roman" w:hAnsi="Times New Roman" w:cs="Times New Roman"/>
        </w:rPr>
        <w:t>.</w:t>
      </w:r>
    </w:p>
    <w:p w14:paraId="619D003E" w14:textId="77777777"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13. VERIFICAÇÃO DE IMPEDIMENTOS NO CEIS E CNEP</w:t>
      </w:r>
    </w:p>
    <w:p w14:paraId="5F1F42EE" w14:textId="7DC1D411"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13.1.</w:t>
      </w:r>
      <w:r w:rsidRPr="007C37FF">
        <w:rPr>
          <w:rFonts w:ascii="Times New Roman" w:hAnsi="Times New Roman" w:cs="Times New Roman"/>
          <w:iCs/>
        </w:rPr>
        <w:t xml:space="preserve"> Encerrada a etapa de lances, </w:t>
      </w:r>
      <w:r w:rsidRPr="00F17A24">
        <w:rPr>
          <w:rFonts w:ascii="Times New Roman" w:hAnsi="Times New Roman" w:cs="Times New Roman"/>
          <w:b/>
          <w:bCs/>
          <w:iCs/>
          <w:u w:val="single"/>
        </w:rPr>
        <w:t>o agente de contratação</w:t>
      </w:r>
      <w:r w:rsidR="00591A9E" w:rsidRPr="00F17A24">
        <w:rPr>
          <w:rFonts w:ascii="Times New Roman" w:hAnsi="Times New Roman" w:cs="Times New Roman"/>
          <w:b/>
          <w:bCs/>
          <w:iCs/>
          <w:u w:val="single"/>
        </w:rPr>
        <w:t xml:space="preserve"> e equipe de apoio</w:t>
      </w:r>
      <w:r w:rsidR="00591A9E">
        <w:rPr>
          <w:rFonts w:ascii="Times New Roman" w:hAnsi="Times New Roman" w:cs="Times New Roman"/>
          <w:iCs/>
        </w:rPr>
        <w:t>,</w:t>
      </w:r>
      <w:r w:rsidRPr="007C37FF">
        <w:rPr>
          <w:rFonts w:ascii="Times New Roman" w:hAnsi="Times New Roman" w:cs="Times New Roman"/>
          <w:iCs/>
        </w:rPr>
        <w:t xml:space="preserve"> verificará eventual descumprimento das condições de participação, especialmente quanto à existência de sanção que impeça a participação dos licitantes no certame ou futura contratação, mediante consulta aos seguintes cadastros:</w:t>
      </w:r>
    </w:p>
    <w:p w14:paraId="4D57A0B1" w14:textId="53C856EE" w:rsidR="00B972C8" w:rsidRPr="007C37FF" w:rsidRDefault="00B972C8">
      <w:pPr>
        <w:pStyle w:val="PargrafodaLista"/>
        <w:widowControl w:val="0"/>
        <w:numPr>
          <w:ilvl w:val="0"/>
          <w:numId w:val="1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b/>
          <w:iCs/>
        </w:rPr>
        <w:t>Cadastro Nacional de Empresas Inidôneas e Suspensas – CEIS</w:t>
      </w:r>
      <w:r w:rsidRPr="007C37FF">
        <w:rPr>
          <w:rFonts w:ascii="Times New Roman" w:hAnsi="Times New Roman" w:cs="Times New Roman"/>
          <w:iCs/>
        </w:rPr>
        <w:t>, mantido pela Controladoria-Geral da União (</w:t>
      </w:r>
      <w:hyperlink r:id="rId22" w:history="1">
        <w:r w:rsidR="007E0377" w:rsidRPr="002B2F44">
          <w:rPr>
            <w:rStyle w:val="Hyperlink"/>
          </w:rPr>
          <w:t>https://certidoes-apf.apps.tcu.gov.br</w:t>
        </w:r>
      </w:hyperlink>
      <w:r w:rsidRPr="007C37FF">
        <w:rPr>
          <w:rFonts w:ascii="Times New Roman" w:hAnsi="Times New Roman" w:cs="Times New Roman"/>
          <w:iCs/>
        </w:rPr>
        <w:t>);</w:t>
      </w:r>
    </w:p>
    <w:p w14:paraId="35BC8649" w14:textId="4E996D20" w:rsidR="00B972C8" w:rsidRPr="007C37FF" w:rsidRDefault="00B972C8">
      <w:pPr>
        <w:pStyle w:val="PargrafodaLista"/>
        <w:widowControl w:val="0"/>
        <w:numPr>
          <w:ilvl w:val="0"/>
          <w:numId w:val="1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b/>
          <w:iCs/>
        </w:rPr>
        <w:t>Cadastro Nacional de Empresas Punidas – CNEP</w:t>
      </w:r>
      <w:r w:rsidRPr="007C37FF">
        <w:rPr>
          <w:rFonts w:ascii="Times New Roman" w:hAnsi="Times New Roman" w:cs="Times New Roman"/>
          <w:iCs/>
        </w:rPr>
        <w:t>, mantido pela Controladoria-Geral</w:t>
      </w:r>
      <w:r w:rsidR="007E0377">
        <w:rPr>
          <w:rFonts w:ascii="Times New Roman" w:hAnsi="Times New Roman" w:cs="Times New Roman"/>
          <w:iCs/>
        </w:rPr>
        <w:t xml:space="preserve"> </w:t>
      </w:r>
      <w:r w:rsidRPr="007C37FF">
        <w:rPr>
          <w:rFonts w:ascii="Times New Roman" w:hAnsi="Times New Roman" w:cs="Times New Roman"/>
          <w:iCs/>
        </w:rPr>
        <w:t>da</w:t>
      </w:r>
      <w:r w:rsidR="007E0377">
        <w:rPr>
          <w:rFonts w:ascii="Times New Roman" w:hAnsi="Times New Roman" w:cs="Times New Roman"/>
          <w:iCs/>
        </w:rPr>
        <w:t xml:space="preserve"> </w:t>
      </w:r>
      <w:r w:rsidRPr="007C37FF">
        <w:rPr>
          <w:rFonts w:ascii="Times New Roman" w:hAnsi="Times New Roman" w:cs="Times New Roman"/>
          <w:iCs/>
        </w:rPr>
        <w:t>União (</w:t>
      </w:r>
      <w:hyperlink r:id="rId23" w:history="1">
        <w:r w:rsidR="007E0377" w:rsidRPr="002B2F44">
          <w:rPr>
            <w:rStyle w:val="Hyperlink"/>
          </w:rPr>
          <w:t>https://www.cnj.jus.br/improbidade_adm/consultar_requerido.php?validar=form</w:t>
        </w:r>
      </w:hyperlink>
      <w:r w:rsidRPr="007C37FF">
        <w:rPr>
          <w:rFonts w:ascii="Times New Roman" w:hAnsi="Times New Roman" w:cs="Times New Roman"/>
          <w:iCs/>
        </w:rPr>
        <w:t>).</w:t>
      </w:r>
    </w:p>
    <w:p w14:paraId="1C786C26" w14:textId="7777777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t xml:space="preserve">13.2. </w:t>
      </w:r>
      <w:r w:rsidRPr="007C37FF">
        <w:rPr>
          <w:rFonts w:ascii="Times New Roman" w:hAnsi="Times New Roman" w:cs="Times New Roman"/>
        </w:rPr>
        <w:t xml:space="preserve">A consulta aos cadastros acima referidos </w:t>
      </w:r>
      <w:r w:rsidRPr="007C37FF">
        <w:rPr>
          <w:rFonts w:ascii="Times New Roman" w:hAnsi="Times New Roman" w:cs="Times New Roman"/>
          <w:b/>
        </w:rPr>
        <w:t>será</w:t>
      </w:r>
      <w:r w:rsidRPr="007C37FF">
        <w:rPr>
          <w:rFonts w:ascii="Times New Roman" w:hAnsi="Times New Roman" w:cs="Times New Roman"/>
        </w:rPr>
        <w:t xml:space="preserve"> realizada </w:t>
      </w:r>
      <w:r w:rsidRPr="007C37FF">
        <w:rPr>
          <w:rFonts w:ascii="Times New Roman" w:hAnsi="Times New Roman" w:cs="Times New Roman"/>
          <w:b/>
        </w:rPr>
        <w:t xml:space="preserve">em nome do licitante </w:t>
      </w:r>
      <w:r w:rsidRPr="007C37FF">
        <w:rPr>
          <w:rFonts w:ascii="Times New Roman" w:hAnsi="Times New Roman" w:cs="Times New Roman"/>
          <w:b/>
          <w:u w:val="single"/>
        </w:rPr>
        <w:t>e</w:t>
      </w:r>
      <w:r w:rsidRPr="007C37FF">
        <w:rPr>
          <w:rFonts w:ascii="Times New Roman" w:hAnsi="Times New Roman" w:cs="Times New Roman"/>
          <w:b/>
        </w:rPr>
        <w:t xml:space="preserve"> também de seu sócio majoritário</w:t>
      </w:r>
      <w:r w:rsidRPr="007C37FF">
        <w:rPr>
          <w:rFonts w:ascii="Times New Roman" w:hAnsi="Times New Roman" w:cs="Times New Roman"/>
        </w:rPr>
        <w:t xml:space="preserve">, por força do art. 12 da </w:t>
      </w:r>
      <w:hyperlink r:id="rId24" w:history="1">
        <w:r w:rsidRPr="007C37FF">
          <w:rPr>
            <w:rStyle w:val="Hyperlink"/>
            <w:rFonts w:ascii="Times New Roman" w:hAnsi="Times New Roman" w:cs="Times New Roman"/>
          </w:rPr>
          <w:t>Lei nº 8.429/1992</w:t>
        </w:r>
      </w:hyperlink>
      <w:r w:rsidRPr="007C37FF">
        <w:rPr>
          <w:rFonts w:ascii="Times New Roman" w:hAnsi="Times New Roman" w:cs="Times New Roman"/>
        </w:rPr>
        <w:t xml:space="preserve"> (Dispõe sobre as sanções aplicáveis em virtude da prática de atos de improbidade administrativa, de que trata o § 4º do art. 37 da Constituição Federal; e dá outras providências).</w:t>
      </w:r>
    </w:p>
    <w:p w14:paraId="67CB8D9A" w14:textId="6EFC4B0D" w:rsidR="00B939C1" w:rsidRDefault="00B972C8" w:rsidP="007E0377">
      <w:pPr>
        <w:tabs>
          <w:tab w:val="left" w:pos="567"/>
        </w:tabs>
        <w:spacing w:line="240" w:lineRule="auto"/>
        <w:jc w:val="both"/>
        <w:rPr>
          <w:rFonts w:ascii="Times New Roman" w:hAnsi="Times New Roman" w:cs="Times New Roman"/>
        </w:rPr>
      </w:pPr>
      <w:r w:rsidRPr="007C37FF">
        <w:rPr>
          <w:rFonts w:ascii="Times New Roman" w:hAnsi="Times New Roman" w:cs="Times New Roman"/>
          <w:b/>
        </w:rPr>
        <w:t>13.3.</w:t>
      </w:r>
      <w:r w:rsidRPr="007C37FF">
        <w:rPr>
          <w:rFonts w:ascii="Times New Roman" w:hAnsi="Times New Roman" w:cs="Times New Roman"/>
        </w:rPr>
        <w:t xml:space="preserve"> A verificação visa coibir o disposto no art. 337-M do </w:t>
      </w:r>
      <w:hyperlink r:id="rId25" w:history="1">
        <w:r w:rsidRPr="007C37FF">
          <w:rPr>
            <w:rStyle w:val="Hyperlink"/>
            <w:rFonts w:ascii="Times New Roman" w:hAnsi="Times New Roman" w:cs="Times New Roman"/>
          </w:rPr>
          <w:t>Código Penal</w:t>
        </w:r>
      </w:hyperlink>
      <w:r w:rsidRPr="007C37FF">
        <w:rPr>
          <w:rStyle w:val="Refdenotaderodap"/>
          <w:rFonts w:ascii="Times New Roman" w:hAnsi="Times New Roman" w:cs="Times New Roman"/>
        </w:rPr>
        <w:footnoteReference w:id="2"/>
      </w:r>
      <w:r w:rsidRPr="007C37FF">
        <w:rPr>
          <w:rFonts w:ascii="Times New Roman" w:hAnsi="Times New Roman" w:cs="Times New Roman"/>
        </w:rPr>
        <w:t>.</w:t>
      </w:r>
    </w:p>
    <w:p w14:paraId="6C720FED" w14:textId="77777777" w:rsidR="00323889" w:rsidRPr="007E0377" w:rsidRDefault="00323889" w:rsidP="007E0377">
      <w:pPr>
        <w:tabs>
          <w:tab w:val="left" w:pos="567"/>
        </w:tabs>
        <w:spacing w:line="240" w:lineRule="auto"/>
        <w:jc w:val="both"/>
        <w:rPr>
          <w:rFonts w:ascii="Times New Roman" w:hAnsi="Times New Roman" w:cs="Times New Roman"/>
        </w:rPr>
      </w:pPr>
    </w:p>
    <w:p w14:paraId="43DA1DC3" w14:textId="77777777"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lastRenderedPageBreak/>
        <w:t>14. DO JULGAMENTO DAS PROPOSTAS</w:t>
      </w:r>
    </w:p>
    <w:p w14:paraId="21B494A3"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14.1.</w:t>
      </w:r>
      <w:r w:rsidRPr="007C37FF">
        <w:rPr>
          <w:rFonts w:ascii="Times New Roman" w:hAnsi="Times New Roman" w:cs="Times New Roman"/>
          <w:iCs/>
        </w:rPr>
        <w:t xml:space="preserve"> Serão desclassificadas as propostas que (art. 59, </w:t>
      </w:r>
      <w:r w:rsidRPr="007C37FF">
        <w:rPr>
          <w:rFonts w:ascii="Times New Roman" w:hAnsi="Times New Roman" w:cs="Times New Roman"/>
          <w:i/>
          <w:iCs/>
        </w:rPr>
        <w:t>caput</w:t>
      </w:r>
      <w:r w:rsidRPr="007C37FF">
        <w:rPr>
          <w:rFonts w:ascii="Times New Roman" w:hAnsi="Times New Roman" w:cs="Times New Roman"/>
          <w:iCs/>
        </w:rPr>
        <w:t>, da Lei nº 14.133/2021):</w:t>
      </w:r>
    </w:p>
    <w:p w14:paraId="27B7000B"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bookmarkStart w:id="14" w:name="art59i"/>
      <w:bookmarkEnd w:id="14"/>
      <w:r w:rsidRPr="007C37FF">
        <w:rPr>
          <w:rFonts w:ascii="Times New Roman" w:hAnsi="Times New Roman" w:cs="Times New Roman"/>
          <w:iCs/>
        </w:rPr>
        <w:t>Contiverem vícios insanáveis;</w:t>
      </w:r>
    </w:p>
    <w:p w14:paraId="32895CC5"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bookmarkStart w:id="15" w:name="art59ii"/>
      <w:bookmarkEnd w:id="15"/>
      <w:r w:rsidRPr="007C37FF">
        <w:rPr>
          <w:rFonts w:ascii="Times New Roman" w:hAnsi="Times New Roman" w:cs="Times New Roman"/>
          <w:iCs/>
        </w:rPr>
        <w:t>Não obedecerem às especificações técnicas pormenorizadas no edital;</w:t>
      </w:r>
    </w:p>
    <w:p w14:paraId="5AB8C2F0"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bookmarkStart w:id="16" w:name="art59iii"/>
      <w:bookmarkEnd w:id="16"/>
      <w:r w:rsidRPr="007C37FF">
        <w:rPr>
          <w:rFonts w:ascii="Times New Roman" w:hAnsi="Times New Roman" w:cs="Times New Roman"/>
          <w:iCs/>
        </w:rPr>
        <w:t>Apresentarem preços inexequíveis ou permanecerem acima do orçamento estimado para a contratação;</w:t>
      </w:r>
    </w:p>
    <w:p w14:paraId="7D1B5510"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bookmarkStart w:id="17" w:name="art59iv"/>
      <w:bookmarkEnd w:id="17"/>
      <w:r w:rsidRPr="007C37FF">
        <w:rPr>
          <w:rFonts w:ascii="Times New Roman" w:hAnsi="Times New Roman" w:cs="Times New Roman"/>
          <w:iCs/>
        </w:rPr>
        <w:t>Não tiverem sua exequibilidade demonstrada, quando exigido pela Administração Pública Municipal;</w:t>
      </w:r>
    </w:p>
    <w:p w14:paraId="1C9B4BE3"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bookmarkStart w:id="18" w:name="art59v"/>
      <w:bookmarkEnd w:id="18"/>
      <w:r w:rsidRPr="007C37FF">
        <w:rPr>
          <w:rFonts w:ascii="Times New Roman" w:hAnsi="Times New Roman" w:cs="Times New Roman"/>
          <w:iCs/>
        </w:rPr>
        <w:t>Apresentarem desconformidade com quaisquer outras exigências do edital, desde que insanável;</w:t>
      </w:r>
    </w:p>
    <w:p w14:paraId="0CBB0DB9"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7F0A25E7" w14:textId="5AE68C62" w:rsidR="00B972C8" w:rsidRDefault="00B972C8" w:rsidP="00B972C8">
      <w:pPr>
        <w:tabs>
          <w:tab w:val="left" w:pos="567"/>
        </w:tabs>
        <w:spacing w:line="240" w:lineRule="auto"/>
        <w:jc w:val="both"/>
        <w:rPr>
          <w:rFonts w:ascii="Times New Roman" w:hAnsi="Times New Roman" w:cs="Times New Roman"/>
          <w:iCs/>
          <w:color w:val="FF0000"/>
        </w:rPr>
      </w:pPr>
      <w:bookmarkStart w:id="19" w:name="art59§1"/>
      <w:bookmarkEnd w:id="19"/>
      <w:r w:rsidRPr="007C37FF">
        <w:rPr>
          <w:rFonts w:ascii="Times New Roman" w:hAnsi="Times New Roman" w:cs="Times New Roman"/>
          <w:b/>
          <w:iCs/>
        </w:rPr>
        <w:t>14.2.</w:t>
      </w:r>
      <w:r w:rsidRPr="007C37FF">
        <w:rPr>
          <w:rFonts w:ascii="Times New Roman" w:hAnsi="Times New Roman" w:cs="Times New Roman"/>
          <w:iCs/>
        </w:rPr>
        <w:t xml:space="preserve"> A verificação da conformidade das propostas </w:t>
      </w:r>
      <w:r w:rsidRPr="005D6C74">
        <w:rPr>
          <w:rFonts w:ascii="Times New Roman" w:hAnsi="Times New Roman" w:cs="Times New Roman"/>
          <w:iCs/>
        </w:rPr>
        <w:t>poderá</w:t>
      </w:r>
      <w:r w:rsidRPr="007C37FF">
        <w:rPr>
          <w:rFonts w:ascii="Times New Roman" w:hAnsi="Times New Roman" w:cs="Times New Roman"/>
          <w:iCs/>
        </w:rPr>
        <w:t xml:space="preserve"> ser feita exclusivamente em relação à proposta mais bem classificada (art. 59, § 1º da Lei nº 14.133/2021). </w:t>
      </w:r>
    </w:p>
    <w:p w14:paraId="6792F2E8" w14:textId="77777777" w:rsidR="00B668D6" w:rsidRPr="007C37FF" w:rsidRDefault="00B668D6" w:rsidP="00B668D6">
      <w:pPr>
        <w:tabs>
          <w:tab w:val="left" w:pos="567"/>
        </w:tabs>
        <w:spacing w:line="240" w:lineRule="auto"/>
        <w:jc w:val="both"/>
        <w:rPr>
          <w:rFonts w:ascii="Times New Roman" w:hAnsi="Times New Roman" w:cs="Times New Roman"/>
          <w:iCs/>
        </w:rPr>
      </w:pPr>
      <w:bookmarkStart w:id="20" w:name="art59§2"/>
      <w:bookmarkStart w:id="21" w:name="art59§5"/>
      <w:bookmarkStart w:id="22" w:name="art60"/>
      <w:bookmarkEnd w:id="20"/>
      <w:bookmarkEnd w:id="21"/>
      <w:bookmarkEnd w:id="22"/>
      <w:r w:rsidRPr="007C37FF">
        <w:rPr>
          <w:rFonts w:ascii="Times New Roman" w:hAnsi="Times New Roman" w:cs="Times New Roman"/>
          <w:b/>
          <w:iCs/>
        </w:rPr>
        <w:t>14.3.</w:t>
      </w:r>
      <w:r w:rsidRPr="007C37FF">
        <w:rPr>
          <w:rFonts w:ascii="Times New Roman" w:hAnsi="Times New Roman" w:cs="Times New Roman"/>
          <w:iCs/>
        </w:rPr>
        <w:t xml:space="preserve"> </w:t>
      </w:r>
      <w:r w:rsidRPr="00BE79B3">
        <w:rPr>
          <w:rFonts w:ascii="Times New Roman" w:hAnsi="Times New Roman" w:cs="Times New Roman"/>
          <w:b/>
          <w:bCs/>
          <w:iCs/>
          <w:u w:val="single"/>
        </w:rPr>
        <w:t>EXEQUIBILIDADE:</w:t>
      </w:r>
    </w:p>
    <w:p w14:paraId="0B7DA4E5" w14:textId="77777777" w:rsidR="00B668D6" w:rsidRDefault="00B668D6" w:rsidP="00B668D6">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14.3.1.</w:t>
      </w:r>
      <w:r w:rsidRPr="007C37FF">
        <w:rPr>
          <w:rFonts w:ascii="Times New Roman" w:hAnsi="Times New Roman" w:cs="Times New Roman"/>
          <w:iCs/>
        </w:rPr>
        <w:t xml:space="preserve"> A Administração Pública Municipal </w:t>
      </w:r>
      <w:r w:rsidRPr="007C37FF">
        <w:rPr>
          <w:rFonts w:ascii="Times New Roman" w:hAnsi="Times New Roman" w:cs="Times New Roman"/>
          <w:iCs/>
          <w:u w:val="single"/>
        </w:rPr>
        <w:t>poderá</w:t>
      </w:r>
      <w:r w:rsidRPr="007C37FF">
        <w:rPr>
          <w:rFonts w:ascii="Times New Roman" w:hAnsi="Times New Roman" w:cs="Times New Roman"/>
          <w:iCs/>
        </w:rPr>
        <w:t xml:space="preserve"> realizar diligências para aferir a exequibilidade das propostas ou exigir dos licitantes que ela seja demonstrada, conforme disposto em IV do tópico 14.1 (art. 59, § 2º da Lei nº 14.133/2021).</w:t>
      </w:r>
    </w:p>
    <w:p w14:paraId="6E2BAD45" w14:textId="77777777" w:rsidR="00B668D6" w:rsidRDefault="00B668D6" w:rsidP="00B668D6">
      <w:pPr>
        <w:tabs>
          <w:tab w:val="left" w:pos="567"/>
        </w:tabs>
        <w:spacing w:line="240" w:lineRule="auto"/>
        <w:jc w:val="both"/>
        <w:rPr>
          <w:rFonts w:ascii="Times New Roman" w:hAnsi="Times New Roman" w:cs="Times New Roman"/>
          <w:iCs/>
        </w:rPr>
      </w:pPr>
      <w:r>
        <w:rPr>
          <w:rFonts w:ascii="Times New Roman" w:hAnsi="Times New Roman" w:cs="Times New Roman"/>
          <w:b/>
          <w:iCs/>
        </w:rPr>
        <w:t>14.3.2</w:t>
      </w:r>
      <w:r w:rsidRPr="007C37FF">
        <w:rPr>
          <w:rFonts w:ascii="Times New Roman" w:hAnsi="Times New Roman" w:cs="Times New Roman"/>
          <w:b/>
          <w:iCs/>
        </w:rPr>
        <w:t>.</w:t>
      </w:r>
      <w:r w:rsidRPr="007C37FF">
        <w:rPr>
          <w:rFonts w:ascii="Times New Roman" w:hAnsi="Times New Roman" w:cs="Times New Roman"/>
          <w:iCs/>
        </w:rPr>
        <w:t xml:space="preserve"> </w:t>
      </w:r>
      <w:r>
        <w:rPr>
          <w:rFonts w:ascii="Times New Roman" w:hAnsi="Times New Roman" w:cs="Times New Roman"/>
          <w:iCs/>
        </w:rPr>
        <w:t xml:space="preserve">OBRAS E SERVIÇOS DE ENGENHARIA: no caso de a proposta vencedora </w:t>
      </w:r>
      <w:r w:rsidRPr="00D32703">
        <w:rPr>
          <w:rFonts w:ascii="Times New Roman" w:hAnsi="Times New Roman" w:cs="Times New Roman"/>
          <w:iCs/>
        </w:rPr>
        <w:t xml:space="preserve">for </w:t>
      </w:r>
      <w:r w:rsidRPr="00D32703">
        <w:rPr>
          <w:rFonts w:ascii="Times New Roman" w:hAnsi="Times New Roman" w:cs="Times New Roman"/>
          <w:iCs/>
          <w:u w:val="single"/>
        </w:rPr>
        <w:t>inferior a 85% (oitenta e cinco por cento)</w:t>
      </w:r>
      <w:r w:rsidRPr="00D32703">
        <w:rPr>
          <w:rFonts w:ascii="Times New Roman" w:hAnsi="Times New Roman" w:cs="Times New Roman"/>
          <w:iCs/>
        </w:rPr>
        <w:t xml:space="preserve"> do valor orçado pela Administração</w:t>
      </w:r>
      <w:r>
        <w:rPr>
          <w:rFonts w:ascii="Times New Roman" w:hAnsi="Times New Roman" w:cs="Times New Roman"/>
          <w:iCs/>
        </w:rPr>
        <w:t xml:space="preserve">, deve o licitante apresentar </w:t>
      </w:r>
      <w:r w:rsidRPr="00D32703">
        <w:rPr>
          <w:rFonts w:ascii="Times New Roman" w:hAnsi="Times New Roman" w:cs="Times New Roman"/>
          <w:iCs/>
        </w:rPr>
        <w:t xml:space="preserve">garantia, equivalente à diferença entre </w:t>
      </w:r>
      <w:r>
        <w:rPr>
          <w:rFonts w:ascii="Times New Roman" w:hAnsi="Times New Roman" w:cs="Times New Roman"/>
          <w:iCs/>
        </w:rPr>
        <w:t xml:space="preserve">o valor orçado pela Administração </w:t>
      </w:r>
      <w:r w:rsidRPr="00D32703">
        <w:rPr>
          <w:rFonts w:ascii="Times New Roman" w:hAnsi="Times New Roman" w:cs="Times New Roman"/>
          <w:iCs/>
        </w:rPr>
        <w:t xml:space="preserve">e o valor da proposta, sem prejuízo das demais garantias </w:t>
      </w:r>
      <w:r>
        <w:rPr>
          <w:rFonts w:ascii="Times New Roman" w:hAnsi="Times New Roman" w:cs="Times New Roman"/>
          <w:iCs/>
        </w:rPr>
        <w:t>exigidas neste edital (art. 59, § 5º)</w:t>
      </w:r>
      <w:r w:rsidRPr="00D32703">
        <w:rPr>
          <w:rFonts w:ascii="Times New Roman" w:hAnsi="Times New Roman" w:cs="Times New Roman"/>
          <w:iCs/>
        </w:rPr>
        <w:t>.</w:t>
      </w:r>
    </w:p>
    <w:p w14:paraId="1CA3263B" w14:textId="77777777" w:rsidR="00B668D6" w:rsidRDefault="00B668D6" w:rsidP="00B668D6">
      <w:pPr>
        <w:tabs>
          <w:tab w:val="left" w:pos="567"/>
        </w:tabs>
        <w:spacing w:line="240" w:lineRule="auto"/>
        <w:jc w:val="both"/>
        <w:rPr>
          <w:rFonts w:ascii="Times New Roman" w:hAnsi="Times New Roman" w:cs="Times New Roman"/>
          <w:iCs/>
        </w:rPr>
      </w:pPr>
      <w:bookmarkStart w:id="23" w:name="art59§3"/>
      <w:bookmarkStart w:id="24" w:name="art59§4"/>
      <w:bookmarkEnd w:id="23"/>
      <w:bookmarkEnd w:id="24"/>
      <w:r>
        <w:rPr>
          <w:rFonts w:ascii="Times New Roman" w:hAnsi="Times New Roman" w:cs="Times New Roman"/>
          <w:b/>
          <w:iCs/>
        </w:rPr>
        <w:t>14.3.3</w:t>
      </w:r>
      <w:r w:rsidRPr="007C37FF">
        <w:rPr>
          <w:rFonts w:ascii="Times New Roman" w:hAnsi="Times New Roman" w:cs="Times New Roman"/>
          <w:b/>
          <w:iCs/>
        </w:rPr>
        <w:t>.</w:t>
      </w:r>
      <w:r w:rsidRPr="007C37FF">
        <w:rPr>
          <w:rFonts w:ascii="Times New Roman" w:hAnsi="Times New Roman" w:cs="Times New Roman"/>
          <w:iCs/>
        </w:rPr>
        <w:t xml:space="preserve"> Serão consideradas inexequíveis</w:t>
      </w:r>
      <w:r>
        <w:rPr>
          <w:rFonts w:ascii="Times New Roman" w:hAnsi="Times New Roman" w:cs="Times New Roman"/>
          <w:iCs/>
        </w:rPr>
        <w:t xml:space="preserve"> </w:t>
      </w:r>
      <w:r w:rsidRPr="004F1251">
        <w:rPr>
          <w:rFonts w:ascii="Times New Roman" w:hAnsi="Times New Roman" w:cs="Times New Roman"/>
          <w:iCs/>
        </w:rPr>
        <w:t>as propostas cujos valores forem inferiores a</w:t>
      </w:r>
      <w:r>
        <w:rPr>
          <w:rFonts w:ascii="Times New Roman" w:hAnsi="Times New Roman" w:cs="Times New Roman"/>
          <w:iCs/>
        </w:rPr>
        <w:t>:</w:t>
      </w:r>
    </w:p>
    <w:p w14:paraId="703AD692" w14:textId="77777777" w:rsidR="00B668D6" w:rsidRPr="004F1251" w:rsidRDefault="00B668D6">
      <w:pPr>
        <w:pStyle w:val="PargrafodaLista"/>
        <w:numPr>
          <w:ilvl w:val="0"/>
          <w:numId w:val="48"/>
        </w:numPr>
        <w:tabs>
          <w:tab w:val="left" w:pos="567"/>
        </w:tabs>
        <w:spacing w:line="240" w:lineRule="auto"/>
        <w:jc w:val="both"/>
        <w:rPr>
          <w:rFonts w:ascii="Times New Roman" w:hAnsi="Times New Roman" w:cs="Times New Roman"/>
          <w:iCs/>
        </w:rPr>
      </w:pPr>
      <w:r>
        <w:rPr>
          <w:rFonts w:ascii="Times New Roman" w:hAnsi="Times New Roman" w:cs="Times New Roman"/>
          <w:iCs/>
        </w:rPr>
        <w:t xml:space="preserve">SERVIÇOS E OBRAS DE ENGENHARIA: </w:t>
      </w:r>
      <w:r w:rsidRPr="004F1251">
        <w:rPr>
          <w:rFonts w:ascii="Times New Roman" w:hAnsi="Times New Roman" w:cs="Times New Roman"/>
          <w:b/>
          <w:iCs/>
        </w:rPr>
        <w:t>75%</w:t>
      </w:r>
      <w:r w:rsidRPr="004F1251">
        <w:rPr>
          <w:rFonts w:ascii="Times New Roman" w:hAnsi="Times New Roman" w:cs="Times New Roman"/>
          <w:iCs/>
        </w:rPr>
        <w:t xml:space="preserve"> do valor máximo definido pela Administração Pública Municipal (art. 59, § 4º).</w:t>
      </w:r>
    </w:p>
    <w:p w14:paraId="10CF1CD6" w14:textId="4E781CDE"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w:t>
      </w:r>
      <w:r w:rsidR="00EC4B98">
        <w:rPr>
          <w:rFonts w:ascii="Times New Roman" w:hAnsi="Times New Roman" w:cs="Times New Roman"/>
          <w:b/>
          <w:iCs/>
        </w:rPr>
        <w:t>4</w:t>
      </w:r>
      <w:r w:rsidRPr="007C37FF">
        <w:rPr>
          <w:rFonts w:ascii="Times New Roman" w:hAnsi="Times New Roman" w:cs="Times New Roman"/>
          <w:b/>
          <w:iCs/>
        </w:rPr>
        <w:t>.</w:t>
      </w:r>
      <w:r w:rsidRPr="007C37FF">
        <w:rPr>
          <w:rFonts w:ascii="Times New Roman" w:hAnsi="Times New Roman" w:cs="Times New Roman"/>
          <w:iCs/>
        </w:rPr>
        <w:t xml:space="preserve"> </w:t>
      </w:r>
      <w:r w:rsidRPr="00BE79B3">
        <w:rPr>
          <w:rFonts w:ascii="Times New Roman" w:hAnsi="Times New Roman" w:cs="Times New Roman"/>
          <w:b/>
          <w:bCs/>
          <w:iCs/>
          <w:u w:val="single"/>
        </w:rPr>
        <w:t>EMPATE:</w:t>
      </w:r>
      <w:r w:rsidRPr="007C37FF">
        <w:rPr>
          <w:rFonts w:ascii="Times New Roman" w:hAnsi="Times New Roman" w:cs="Times New Roman"/>
          <w:iCs/>
        </w:rPr>
        <w:t xml:space="preserve"> </w:t>
      </w:r>
    </w:p>
    <w:p w14:paraId="7491F2DD" w14:textId="21D31F22" w:rsidR="00B972C8" w:rsidRPr="00F17A24" w:rsidRDefault="00B972C8" w:rsidP="00B972C8">
      <w:pPr>
        <w:tabs>
          <w:tab w:val="left" w:pos="567"/>
        </w:tabs>
        <w:spacing w:line="240" w:lineRule="auto"/>
        <w:jc w:val="both"/>
        <w:rPr>
          <w:rFonts w:ascii="Times New Roman" w:hAnsi="Times New Roman" w:cs="Times New Roman"/>
          <w:iCs/>
        </w:rPr>
      </w:pPr>
      <w:r w:rsidRPr="00F17A24">
        <w:rPr>
          <w:rFonts w:ascii="Times New Roman" w:hAnsi="Times New Roman" w:cs="Times New Roman"/>
          <w:b/>
          <w:iCs/>
        </w:rPr>
        <w:t>14.</w:t>
      </w:r>
      <w:r w:rsidR="00EC4B98" w:rsidRPr="00F17A24">
        <w:rPr>
          <w:rFonts w:ascii="Times New Roman" w:hAnsi="Times New Roman" w:cs="Times New Roman"/>
          <w:b/>
          <w:iCs/>
        </w:rPr>
        <w:t>4</w:t>
      </w:r>
      <w:r w:rsidRPr="00F17A24">
        <w:rPr>
          <w:rFonts w:ascii="Times New Roman" w:hAnsi="Times New Roman" w:cs="Times New Roman"/>
          <w:b/>
          <w:iCs/>
        </w:rPr>
        <w:t>.1.</w:t>
      </w:r>
      <w:r w:rsidRPr="00F17A24">
        <w:rPr>
          <w:rFonts w:ascii="Times New Roman" w:hAnsi="Times New Roman" w:cs="Times New Roman"/>
          <w:iCs/>
        </w:rPr>
        <w:t xml:space="preserve"> Em caso de empate entre duas ou mais propostas, serão utilizados os seguintes critérios de desempate, nesta ordem (art. 60, </w:t>
      </w:r>
      <w:r w:rsidRPr="00F17A24">
        <w:rPr>
          <w:rFonts w:ascii="Times New Roman" w:hAnsi="Times New Roman" w:cs="Times New Roman"/>
          <w:i/>
          <w:iCs/>
        </w:rPr>
        <w:t>caput</w:t>
      </w:r>
      <w:r w:rsidRPr="00F17A24">
        <w:rPr>
          <w:rFonts w:ascii="Times New Roman" w:hAnsi="Times New Roman" w:cs="Times New Roman"/>
          <w:iCs/>
        </w:rPr>
        <w:t xml:space="preserve"> da Lei nº 14.133/2021).</w:t>
      </w:r>
    </w:p>
    <w:p w14:paraId="1E1F002C" w14:textId="77777777" w:rsidR="00B972C8" w:rsidRPr="00F17A24" w:rsidRDefault="00B972C8">
      <w:pPr>
        <w:pStyle w:val="PargrafodaLista"/>
        <w:widowControl w:val="0"/>
        <w:numPr>
          <w:ilvl w:val="0"/>
          <w:numId w:val="19"/>
        </w:numPr>
        <w:tabs>
          <w:tab w:val="left" w:pos="1134"/>
        </w:tabs>
        <w:adjustRightInd w:val="0"/>
        <w:spacing w:line="240" w:lineRule="auto"/>
        <w:ind w:left="567" w:firstLine="0"/>
        <w:jc w:val="both"/>
        <w:textAlignment w:val="baseline"/>
        <w:rPr>
          <w:rFonts w:ascii="Times New Roman" w:hAnsi="Times New Roman" w:cs="Times New Roman"/>
          <w:iCs/>
        </w:rPr>
      </w:pPr>
      <w:bookmarkStart w:id="25" w:name="art60i"/>
      <w:bookmarkEnd w:id="25"/>
      <w:r w:rsidRPr="00F17A24">
        <w:rPr>
          <w:rFonts w:ascii="Times New Roman" w:hAnsi="Times New Roman" w:cs="Times New Roman"/>
          <w:iCs/>
        </w:rPr>
        <w:t>Disputa final, hipótese em que os licitantes empatados poderão apresentar nova proposta em ato contínuo à classificação;</w:t>
      </w:r>
    </w:p>
    <w:p w14:paraId="26566370" w14:textId="77777777" w:rsidR="00B972C8" w:rsidRPr="00F17A24" w:rsidRDefault="00B972C8">
      <w:pPr>
        <w:pStyle w:val="PargrafodaLista"/>
        <w:widowControl w:val="0"/>
        <w:numPr>
          <w:ilvl w:val="0"/>
          <w:numId w:val="19"/>
        </w:numPr>
        <w:tabs>
          <w:tab w:val="left" w:pos="1134"/>
        </w:tabs>
        <w:adjustRightInd w:val="0"/>
        <w:spacing w:line="240" w:lineRule="auto"/>
        <w:ind w:left="567" w:firstLine="0"/>
        <w:jc w:val="both"/>
        <w:textAlignment w:val="baseline"/>
        <w:rPr>
          <w:rFonts w:ascii="Times New Roman" w:hAnsi="Times New Roman" w:cs="Times New Roman"/>
          <w:iCs/>
        </w:rPr>
      </w:pPr>
      <w:bookmarkStart w:id="26" w:name="art60ii"/>
      <w:bookmarkEnd w:id="26"/>
      <w:r w:rsidRPr="00F17A24">
        <w:rPr>
          <w:rFonts w:ascii="Times New Roman" w:hAnsi="Times New Roman" w:cs="Times New Roman"/>
          <w:iCs/>
        </w:rPr>
        <w:t>Avaliação do desempenho contratual prévio dos licitantes, para a qual deverão preferencialmente ser utilizados registros cadastrais para efeito de atesto de cumprimento de obrigações previstos na Lei nº 14.133/2021;</w:t>
      </w:r>
    </w:p>
    <w:p w14:paraId="5B319627" w14:textId="04558ACA" w:rsidR="00B972C8" w:rsidRPr="00F17A24" w:rsidRDefault="00B972C8">
      <w:pPr>
        <w:pStyle w:val="PargrafodaLista"/>
        <w:widowControl w:val="0"/>
        <w:numPr>
          <w:ilvl w:val="0"/>
          <w:numId w:val="19"/>
        </w:numPr>
        <w:tabs>
          <w:tab w:val="left" w:pos="1134"/>
        </w:tabs>
        <w:adjustRightInd w:val="0"/>
        <w:spacing w:line="240" w:lineRule="auto"/>
        <w:ind w:left="567" w:firstLine="0"/>
        <w:jc w:val="both"/>
        <w:textAlignment w:val="baseline"/>
        <w:rPr>
          <w:rFonts w:ascii="Times New Roman" w:hAnsi="Times New Roman" w:cs="Times New Roman"/>
          <w:iCs/>
        </w:rPr>
      </w:pPr>
      <w:bookmarkStart w:id="27" w:name="art60iii"/>
      <w:bookmarkEnd w:id="27"/>
      <w:r w:rsidRPr="00F17A24">
        <w:rPr>
          <w:rFonts w:ascii="Times New Roman" w:hAnsi="Times New Roman" w:cs="Times New Roman"/>
          <w:iCs/>
        </w:rPr>
        <w:t>Desenvolvimento pelo licitante de ações de equidade entre homens e mulheres no ambiente de trabalho</w:t>
      </w:r>
      <w:r w:rsidR="00F17A24" w:rsidRPr="00F17A24">
        <w:rPr>
          <w:rFonts w:ascii="Times New Roman" w:hAnsi="Times New Roman" w:cs="Times New Roman"/>
          <w:iCs/>
        </w:rPr>
        <w:t>.</w:t>
      </w:r>
    </w:p>
    <w:p w14:paraId="185A478A" w14:textId="77777777" w:rsidR="00B972C8" w:rsidRDefault="00B972C8">
      <w:pPr>
        <w:pStyle w:val="PargrafodaLista"/>
        <w:widowControl w:val="0"/>
        <w:numPr>
          <w:ilvl w:val="0"/>
          <w:numId w:val="19"/>
        </w:numPr>
        <w:tabs>
          <w:tab w:val="left" w:pos="1134"/>
        </w:tabs>
        <w:adjustRightInd w:val="0"/>
        <w:spacing w:line="240" w:lineRule="auto"/>
        <w:ind w:left="567" w:firstLine="0"/>
        <w:jc w:val="both"/>
        <w:textAlignment w:val="baseline"/>
        <w:rPr>
          <w:rFonts w:ascii="Times New Roman" w:hAnsi="Times New Roman" w:cs="Times New Roman"/>
          <w:iCs/>
        </w:rPr>
      </w:pPr>
      <w:bookmarkStart w:id="28" w:name="art60iv"/>
      <w:bookmarkEnd w:id="28"/>
      <w:r w:rsidRPr="00F17A24">
        <w:rPr>
          <w:rFonts w:ascii="Times New Roman" w:hAnsi="Times New Roman" w:cs="Times New Roman"/>
          <w:iCs/>
        </w:rPr>
        <w:t>Desenvolvimento pelo licitante de programa de integridade, conforme orientações dos órgãos de controle, quando existir.</w:t>
      </w:r>
      <w:bookmarkStart w:id="29" w:name="art60§1"/>
      <w:bookmarkEnd w:id="29"/>
    </w:p>
    <w:p w14:paraId="4B37B674" w14:textId="77777777" w:rsidR="00323889" w:rsidRDefault="00323889" w:rsidP="00323889">
      <w:pPr>
        <w:widowControl w:val="0"/>
        <w:tabs>
          <w:tab w:val="left" w:pos="1134"/>
        </w:tabs>
        <w:adjustRightInd w:val="0"/>
        <w:spacing w:line="240" w:lineRule="auto"/>
        <w:jc w:val="both"/>
        <w:textAlignment w:val="baseline"/>
        <w:rPr>
          <w:rFonts w:ascii="Times New Roman" w:hAnsi="Times New Roman" w:cs="Times New Roman"/>
          <w:iCs/>
        </w:rPr>
      </w:pPr>
    </w:p>
    <w:p w14:paraId="2131C5B9" w14:textId="77777777" w:rsidR="007B5FCC" w:rsidRPr="00323889" w:rsidRDefault="007B5FCC" w:rsidP="00323889">
      <w:pPr>
        <w:widowControl w:val="0"/>
        <w:tabs>
          <w:tab w:val="left" w:pos="1134"/>
        </w:tabs>
        <w:adjustRightInd w:val="0"/>
        <w:spacing w:line="240" w:lineRule="auto"/>
        <w:jc w:val="both"/>
        <w:textAlignment w:val="baseline"/>
        <w:rPr>
          <w:rFonts w:ascii="Times New Roman" w:hAnsi="Times New Roman" w:cs="Times New Roman"/>
          <w:iCs/>
        </w:rPr>
      </w:pPr>
    </w:p>
    <w:p w14:paraId="5A7725CA" w14:textId="523D6D24"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lastRenderedPageBreak/>
        <w:t>14.</w:t>
      </w:r>
      <w:r w:rsidR="00EC4B98">
        <w:rPr>
          <w:rFonts w:ascii="Times New Roman" w:hAnsi="Times New Roman" w:cs="Times New Roman"/>
          <w:b/>
          <w:iCs/>
        </w:rPr>
        <w:t>5</w:t>
      </w:r>
      <w:r w:rsidRPr="007C37FF">
        <w:rPr>
          <w:rFonts w:ascii="Times New Roman" w:hAnsi="Times New Roman" w:cs="Times New Roman"/>
          <w:b/>
          <w:iCs/>
        </w:rPr>
        <w:t xml:space="preserve">. </w:t>
      </w:r>
      <w:r w:rsidRPr="0017384F">
        <w:rPr>
          <w:rFonts w:ascii="Times New Roman" w:hAnsi="Times New Roman" w:cs="Times New Roman"/>
          <w:b/>
          <w:bCs/>
          <w:iCs/>
          <w:u w:val="single"/>
        </w:rPr>
        <w:t>DIREITO DE PREFERÊNCIA:</w:t>
      </w:r>
      <w:r w:rsidRPr="007C37FF">
        <w:rPr>
          <w:rFonts w:ascii="Times New Roman" w:hAnsi="Times New Roman" w:cs="Times New Roman"/>
          <w:iCs/>
        </w:rPr>
        <w:t xml:space="preserve"> </w:t>
      </w:r>
    </w:p>
    <w:p w14:paraId="27F19A1D" w14:textId="58B737BB"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w:t>
      </w:r>
      <w:r w:rsidR="00EC4B98">
        <w:rPr>
          <w:rFonts w:ascii="Times New Roman" w:hAnsi="Times New Roman" w:cs="Times New Roman"/>
          <w:b/>
          <w:iCs/>
        </w:rPr>
        <w:t>5</w:t>
      </w:r>
      <w:r w:rsidRPr="007C37FF">
        <w:rPr>
          <w:rFonts w:ascii="Times New Roman" w:hAnsi="Times New Roman" w:cs="Times New Roman"/>
          <w:b/>
          <w:iCs/>
        </w:rPr>
        <w:t>.1.</w:t>
      </w:r>
      <w:r w:rsidRPr="007C37FF">
        <w:rPr>
          <w:rFonts w:ascii="Times New Roman" w:hAnsi="Times New Roman" w:cs="Times New Roman"/>
          <w:iCs/>
        </w:rPr>
        <w:t xml:space="preserve"> Em igualdade de condições, se não houver desempate, será assegurada preferência, sucessivamente, aos bens e serviços produzidos ou prestados por (art. 60, § 1º da Lei nº 14.133/2021):</w:t>
      </w:r>
    </w:p>
    <w:p w14:paraId="7AB21B4E" w14:textId="77777777" w:rsidR="00B972C8" w:rsidRPr="007C37FF" w:rsidRDefault="00B972C8">
      <w:pPr>
        <w:pStyle w:val="PargrafodaLista"/>
        <w:widowControl w:val="0"/>
        <w:numPr>
          <w:ilvl w:val="0"/>
          <w:numId w:val="20"/>
        </w:numPr>
        <w:tabs>
          <w:tab w:val="left" w:pos="1134"/>
        </w:tabs>
        <w:adjustRightInd w:val="0"/>
        <w:spacing w:line="240" w:lineRule="auto"/>
        <w:ind w:left="567" w:firstLine="0"/>
        <w:jc w:val="both"/>
        <w:textAlignment w:val="baseline"/>
        <w:rPr>
          <w:rFonts w:ascii="Times New Roman" w:hAnsi="Times New Roman" w:cs="Times New Roman"/>
          <w:iCs/>
        </w:rPr>
      </w:pPr>
      <w:bookmarkStart w:id="30" w:name="art60§1i"/>
      <w:bookmarkEnd w:id="30"/>
      <w:r w:rsidRPr="007C37FF">
        <w:rPr>
          <w:rFonts w:ascii="Times New Roman" w:hAnsi="Times New Roman" w:cs="Times New Roman"/>
          <w:iCs/>
        </w:rPr>
        <w:t>Empresas estabelecidas no território do Estado de Santa Catarina;</w:t>
      </w:r>
    </w:p>
    <w:p w14:paraId="1DCE7833" w14:textId="77777777" w:rsidR="00B972C8" w:rsidRPr="007C37FF" w:rsidRDefault="00B972C8">
      <w:pPr>
        <w:pStyle w:val="PargrafodaLista"/>
        <w:widowControl w:val="0"/>
        <w:numPr>
          <w:ilvl w:val="0"/>
          <w:numId w:val="20"/>
        </w:numPr>
        <w:tabs>
          <w:tab w:val="left" w:pos="1134"/>
        </w:tabs>
        <w:adjustRightInd w:val="0"/>
        <w:spacing w:line="240" w:lineRule="auto"/>
        <w:ind w:left="567" w:firstLine="0"/>
        <w:jc w:val="both"/>
        <w:textAlignment w:val="baseline"/>
        <w:rPr>
          <w:rFonts w:ascii="Times New Roman" w:hAnsi="Times New Roman" w:cs="Times New Roman"/>
          <w:iCs/>
        </w:rPr>
      </w:pPr>
      <w:bookmarkStart w:id="31" w:name="art60§1ii"/>
      <w:bookmarkEnd w:id="31"/>
      <w:r w:rsidRPr="007C37FF">
        <w:rPr>
          <w:rFonts w:ascii="Times New Roman" w:hAnsi="Times New Roman" w:cs="Times New Roman"/>
          <w:iCs/>
        </w:rPr>
        <w:t>Empresas brasileiras;</w:t>
      </w:r>
    </w:p>
    <w:p w14:paraId="14E5EF8E" w14:textId="77777777" w:rsidR="00B972C8" w:rsidRPr="007C37FF" w:rsidRDefault="00B972C8">
      <w:pPr>
        <w:pStyle w:val="PargrafodaLista"/>
        <w:widowControl w:val="0"/>
        <w:numPr>
          <w:ilvl w:val="0"/>
          <w:numId w:val="20"/>
        </w:numPr>
        <w:tabs>
          <w:tab w:val="left" w:pos="1134"/>
        </w:tabs>
        <w:adjustRightInd w:val="0"/>
        <w:spacing w:line="240" w:lineRule="auto"/>
        <w:ind w:left="567" w:firstLine="0"/>
        <w:jc w:val="both"/>
        <w:textAlignment w:val="baseline"/>
        <w:rPr>
          <w:rFonts w:ascii="Times New Roman" w:hAnsi="Times New Roman" w:cs="Times New Roman"/>
          <w:iCs/>
        </w:rPr>
      </w:pPr>
      <w:bookmarkStart w:id="32" w:name="art60§1iii"/>
      <w:bookmarkEnd w:id="32"/>
      <w:r w:rsidRPr="007C37FF">
        <w:rPr>
          <w:rFonts w:ascii="Times New Roman" w:hAnsi="Times New Roman" w:cs="Times New Roman"/>
          <w:iCs/>
        </w:rPr>
        <w:t>Empresas que invistam em pesquisa e no desenvolvimento de tecnologia no País;</w:t>
      </w:r>
    </w:p>
    <w:p w14:paraId="5423E8CF" w14:textId="77777777" w:rsidR="00B972C8" w:rsidRPr="007C37FF" w:rsidRDefault="00B972C8">
      <w:pPr>
        <w:pStyle w:val="PargrafodaLista"/>
        <w:widowControl w:val="0"/>
        <w:numPr>
          <w:ilvl w:val="0"/>
          <w:numId w:val="20"/>
        </w:numPr>
        <w:tabs>
          <w:tab w:val="left" w:pos="1134"/>
        </w:tabs>
        <w:adjustRightInd w:val="0"/>
        <w:spacing w:line="240" w:lineRule="auto"/>
        <w:ind w:left="567" w:firstLine="0"/>
        <w:jc w:val="both"/>
        <w:textAlignment w:val="baseline"/>
        <w:rPr>
          <w:rFonts w:ascii="Times New Roman" w:hAnsi="Times New Roman" w:cs="Times New Roman"/>
          <w:iCs/>
        </w:rPr>
      </w:pPr>
      <w:bookmarkStart w:id="33" w:name="art60§1iv"/>
      <w:bookmarkEnd w:id="33"/>
      <w:r w:rsidRPr="007C37FF">
        <w:rPr>
          <w:rFonts w:ascii="Times New Roman" w:hAnsi="Times New Roman" w:cs="Times New Roman"/>
          <w:iCs/>
        </w:rPr>
        <w:t>Empresas que comprovem a prática de mitigação, nos termos da Lei nº 12.187, de 29 de dezembro de 2009 (Institui a Política Nacional sobre Mudança do Clima - PNMC e dá outras providências).</w:t>
      </w:r>
    </w:p>
    <w:p w14:paraId="00A73F52" w14:textId="3FB8A12A" w:rsidR="00B972C8" w:rsidRPr="007C37FF" w:rsidRDefault="00B972C8" w:rsidP="00B972C8">
      <w:pPr>
        <w:tabs>
          <w:tab w:val="left" w:pos="567"/>
        </w:tabs>
        <w:spacing w:line="240" w:lineRule="auto"/>
        <w:jc w:val="both"/>
        <w:rPr>
          <w:rFonts w:ascii="Times New Roman" w:hAnsi="Times New Roman" w:cs="Times New Roman"/>
          <w:iCs/>
        </w:rPr>
      </w:pPr>
      <w:bookmarkStart w:id="34" w:name="art60§2"/>
      <w:bookmarkEnd w:id="34"/>
      <w:r w:rsidRPr="007C37FF">
        <w:rPr>
          <w:rFonts w:ascii="Times New Roman" w:hAnsi="Times New Roman" w:cs="Times New Roman"/>
          <w:b/>
          <w:iCs/>
        </w:rPr>
        <w:t>14.</w:t>
      </w:r>
      <w:r w:rsidR="00EC4B98">
        <w:rPr>
          <w:rFonts w:ascii="Times New Roman" w:hAnsi="Times New Roman" w:cs="Times New Roman"/>
          <w:b/>
          <w:iCs/>
        </w:rPr>
        <w:t>5</w:t>
      </w:r>
      <w:r w:rsidRPr="007C37FF">
        <w:rPr>
          <w:rFonts w:ascii="Times New Roman" w:hAnsi="Times New Roman" w:cs="Times New Roman"/>
          <w:b/>
          <w:iCs/>
        </w:rPr>
        <w:t>.2.</w:t>
      </w:r>
      <w:r w:rsidRPr="007C37FF">
        <w:rPr>
          <w:rFonts w:ascii="Times New Roman" w:hAnsi="Times New Roman" w:cs="Times New Roman"/>
          <w:iCs/>
        </w:rPr>
        <w:t xml:space="preserve"> Ainda, devem ser aplicadas as regras dos arts.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2B34D268" w14:textId="77777777" w:rsidR="00B972C8" w:rsidRPr="007C37FF" w:rsidRDefault="00B972C8">
      <w:pPr>
        <w:pStyle w:val="PargrafodaLista"/>
        <w:widowControl w:val="0"/>
        <w:numPr>
          <w:ilvl w:val="0"/>
          <w:numId w:val="21"/>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O licitante coberto pelos arts. 42 ao 49 da Lei Complementar nº 123/2006 (ver tópico 7) mais bem classificado poderá, no prazo máximo de 5 (cinco) minutos, apresentar proposta de preço inferior à do licitante mais bem classificado e, se atendidas as exigências deste edital, ser adjudicatário; </w:t>
      </w:r>
    </w:p>
    <w:p w14:paraId="24789A4E" w14:textId="77777777" w:rsidR="00B972C8" w:rsidRPr="007C37FF" w:rsidRDefault="00B972C8">
      <w:pPr>
        <w:pStyle w:val="PargrafodaLista"/>
        <w:widowControl w:val="0"/>
        <w:numPr>
          <w:ilvl w:val="0"/>
          <w:numId w:val="21"/>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41C45BFE" w14:textId="77777777" w:rsidR="00B972C8" w:rsidRPr="007C37FF" w:rsidRDefault="00B972C8">
      <w:pPr>
        <w:pStyle w:val="PargrafodaLista"/>
        <w:widowControl w:val="0"/>
        <w:numPr>
          <w:ilvl w:val="0"/>
          <w:numId w:val="21"/>
        </w:numPr>
        <w:tabs>
          <w:tab w:val="left" w:pos="993"/>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O convocado que não apresentar proposta dentro do prazo de 5 (cinco) minutos, controlado pelo sistema eletrônico, decairá do direito previsto nos arts. 44 e 45 da Lei Complementar nº 123/2006. </w:t>
      </w:r>
    </w:p>
    <w:p w14:paraId="250A0391" w14:textId="6FDA464E" w:rsidR="00B972C8" w:rsidRPr="007C37FF" w:rsidRDefault="00B972C8" w:rsidP="00B972C8">
      <w:pPr>
        <w:tabs>
          <w:tab w:val="left" w:pos="567"/>
        </w:tabs>
        <w:spacing w:line="240" w:lineRule="auto"/>
        <w:jc w:val="both"/>
        <w:rPr>
          <w:rFonts w:ascii="Times New Roman" w:hAnsi="Times New Roman" w:cs="Times New Roman"/>
          <w:iCs/>
        </w:rPr>
      </w:pPr>
      <w:bookmarkStart w:id="35" w:name="art61"/>
      <w:bookmarkEnd w:id="35"/>
      <w:r w:rsidRPr="007C37FF">
        <w:rPr>
          <w:rFonts w:ascii="Times New Roman" w:hAnsi="Times New Roman" w:cs="Times New Roman"/>
          <w:b/>
          <w:iCs/>
        </w:rPr>
        <w:t>14.</w:t>
      </w:r>
      <w:r w:rsidR="00EC4B98">
        <w:rPr>
          <w:rFonts w:ascii="Times New Roman" w:hAnsi="Times New Roman" w:cs="Times New Roman"/>
          <w:b/>
          <w:iCs/>
        </w:rPr>
        <w:t>6</w:t>
      </w:r>
      <w:r w:rsidRPr="007C37FF">
        <w:rPr>
          <w:rFonts w:ascii="Times New Roman" w:hAnsi="Times New Roman" w:cs="Times New Roman"/>
          <w:b/>
          <w:iCs/>
        </w:rPr>
        <w:t>.</w:t>
      </w:r>
      <w:r w:rsidRPr="007C37FF">
        <w:rPr>
          <w:rFonts w:ascii="Times New Roman" w:hAnsi="Times New Roman" w:cs="Times New Roman"/>
          <w:iCs/>
        </w:rPr>
        <w:t xml:space="preserve"> </w:t>
      </w:r>
      <w:r w:rsidRPr="0017384F">
        <w:rPr>
          <w:rFonts w:ascii="Times New Roman" w:hAnsi="Times New Roman" w:cs="Times New Roman"/>
          <w:b/>
          <w:bCs/>
          <w:iCs/>
          <w:u w:val="single"/>
        </w:rPr>
        <w:t>NEGOCIAÇÃO:</w:t>
      </w:r>
    </w:p>
    <w:p w14:paraId="0C379D35" w14:textId="6C8F612B"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w:t>
      </w:r>
      <w:r w:rsidR="00EC4B98">
        <w:rPr>
          <w:rFonts w:ascii="Times New Roman" w:hAnsi="Times New Roman" w:cs="Times New Roman"/>
          <w:b/>
          <w:iCs/>
        </w:rPr>
        <w:t>6</w:t>
      </w:r>
      <w:r w:rsidRPr="007C37FF">
        <w:rPr>
          <w:rFonts w:ascii="Times New Roman" w:hAnsi="Times New Roman" w:cs="Times New Roman"/>
          <w:b/>
          <w:iCs/>
        </w:rPr>
        <w:t xml:space="preserve">.1. </w:t>
      </w:r>
      <w:r w:rsidRPr="007C37FF">
        <w:rPr>
          <w:rFonts w:ascii="Times New Roman" w:hAnsi="Times New Roman" w:cs="Times New Roman"/>
          <w:iCs/>
        </w:rPr>
        <w:t xml:space="preserve">Definido o resultado do julgamento, a Administração Pública Municipal poderá negociar condições mais vantajosas com o primeiro colocado (art. 61, </w:t>
      </w:r>
      <w:r w:rsidRPr="007C37FF">
        <w:rPr>
          <w:rFonts w:ascii="Times New Roman" w:hAnsi="Times New Roman" w:cs="Times New Roman"/>
          <w:i/>
          <w:iCs/>
        </w:rPr>
        <w:t>caput</w:t>
      </w:r>
      <w:r w:rsidRPr="007C37FF">
        <w:rPr>
          <w:rFonts w:ascii="Times New Roman" w:hAnsi="Times New Roman" w:cs="Times New Roman"/>
          <w:iCs/>
        </w:rPr>
        <w:t xml:space="preserve"> da Lei nº 14.133/2021).</w:t>
      </w:r>
    </w:p>
    <w:p w14:paraId="4C96B153" w14:textId="627432BE" w:rsidR="00B972C8" w:rsidRPr="007C37FF" w:rsidRDefault="00B972C8" w:rsidP="00B972C8">
      <w:pPr>
        <w:tabs>
          <w:tab w:val="left" w:pos="567"/>
        </w:tabs>
        <w:spacing w:line="240" w:lineRule="auto"/>
        <w:jc w:val="both"/>
        <w:rPr>
          <w:rFonts w:ascii="Times New Roman" w:hAnsi="Times New Roman" w:cs="Times New Roman"/>
          <w:iCs/>
        </w:rPr>
      </w:pPr>
      <w:bookmarkStart w:id="36" w:name="art61§1"/>
      <w:bookmarkEnd w:id="36"/>
      <w:r w:rsidRPr="007C37FF">
        <w:rPr>
          <w:rFonts w:ascii="Times New Roman" w:hAnsi="Times New Roman" w:cs="Times New Roman"/>
          <w:b/>
          <w:iCs/>
        </w:rPr>
        <w:t>14.</w:t>
      </w:r>
      <w:r w:rsidR="00EC4B98">
        <w:rPr>
          <w:rFonts w:ascii="Times New Roman" w:hAnsi="Times New Roman" w:cs="Times New Roman"/>
          <w:b/>
          <w:iCs/>
        </w:rPr>
        <w:t>6</w:t>
      </w:r>
      <w:r w:rsidRPr="007C37FF">
        <w:rPr>
          <w:rFonts w:ascii="Times New Roman" w:hAnsi="Times New Roman" w:cs="Times New Roman"/>
          <w:b/>
          <w:iCs/>
        </w:rPr>
        <w:t>.2.</w:t>
      </w:r>
      <w:r w:rsidRPr="007C37FF">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4C1DAA66" w14:textId="044EBEFE" w:rsidR="00B972C8" w:rsidRPr="007C37FF" w:rsidRDefault="00B972C8" w:rsidP="00B972C8">
      <w:pPr>
        <w:tabs>
          <w:tab w:val="left" w:pos="567"/>
        </w:tabs>
        <w:spacing w:line="240" w:lineRule="auto"/>
        <w:jc w:val="both"/>
        <w:rPr>
          <w:rFonts w:ascii="Times New Roman" w:hAnsi="Times New Roman" w:cs="Times New Roman"/>
          <w:iCs/>
        </w:rPr>
      </w:pPr>
      <w:bookmarkStart w:id="37" w:name="art61§2"/>
      <w:bookmarkEnd w:id="37"/>
      <w:r w:rsidRPr="007C37FF">
        <w:rPr>
          <w:rFonts w:ascii="Times New Roman" w:hAnsi="Times New Roman" w:cs="Times New Roman"/>
          <w:b/>
          <w:iCs/>
        </w:rPr>
        <w:t>14.</w:t>
      </w:r>
      <w:r w:rsidR="00EC4B98">
        <w:rPr>
          <w:rFonts w:ascii="Times New Roman" w:hAnsi="Times New Roman" w:cs="Times New Roman"/>
          <w:b/>
          <w:iCs/>
        </w:rPr>
        <w:t>6</w:t>
      </w:r>
      <w:r w:rsidRPr="007C37FF">
        <w:rPr>
          <w:rFonts w:ascii="Times New Roman" w:hAnsi="Times New Roman" w:cs="Times New Roman"/>
          <w:b/>
          <w:iCs/>
        </w:rPr>
        <w:t>.3.</w:t>
      </w:r>
      <w:r w:rsidRPr="007C37FF">
        <w:rPr>
          <w:rFonts w:ascii="Times New Roman" w:hAnsi="Times New Roman" w:cs="Times New Roman"/>
          <w:iCs/>
        </w:rPr>
        <w:t xml:space="preserve"> A negociação será conduzida pel</w:t>
      </w:r>
      <w:r w:rsidR="00F17A24">
        <w:rPr>
          <w:rFonts w:ascii="Times New Roman" w:hAnsi="Times New Roman" w:cs="Times New Roman"/>
          <w:iCs/>
        </w:rPr>
        <w:t>a</w:t>
      </w:r>
      <w:r w:rsidRPr="007C37FF">
        <w:rPr>
          <w:rFonts w:ascii="Times New Roman" w:hAnsi="Times New Roman" w:cs="Times New Roman"/>
          <w:iCs/>
        </w:rPr>
        <w:t xml:space="preserve"> </w:t>
      </w:r>
      <w:r w:rsidR="00F17A24">
        <w:rPr>
          <w:rFonts w:ascii="Times New Roman" w:hAnsi="Times New Roman" w:cs="Times New Roman"/>
          <w:b/>
          <w:iCs/>
        </w:rPr>
        <w:t>COMISSÃO ESPECIAL DE LICITAÇÃO</w:t>
      </w:r>
      <w:r w:rsidRPr="007C37FF">
        <w:rPr>
          <w:rFonts w:ascii="Times New Roman" w:hAnsi="Times New Roman" w:cs="Times New Roman"/>
          <w:iCs/>
        </w:rPr>
        <w:t xml:space="preserve">, </w:t>
      </w:r>
      <w:r w:rsidRPr="007C37FF">
        <w:rPr>
          <w:rFonts w:ascii="Times New Roman" w:hAnsi="Times New Roman" w:cs="Times New Roman"/>
        </w:rPr>
        <w:t>realizada por meio do sistema eletrônico e poderá ser acompanhada pelos demais licitantes</w:t>
      </w:r>
      <w:r w:rsidRPr="007C37FF">
        <w:rPr>
          <w:rFonts w:ascii="Times New Roman" w:hAnsi="Times New Roman" w:cs="Times New Roman"/>
          <w:iCs/>
        </w:rPr>
        <w:t xml:space="preserve"> (art. 61, § 2º da Lei nº 14.133/2021).</w:t>
      </w:r>
    </w:p>
    <w:p w14:paraId="6759177E" w14:textId="26057A9D" w:rsidR="00FD6AF6" w:rsidRDefault="00B972C8" w:rsidP="006E4080">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w:t>
      </w:r>
      <w:r w:rsidR="00EC4B98">
        <w:rPr>
          <w:rFonts w:ascii="Times New Roman" w:hAnsi="Times New Roman" w:cs="Times New Roman"/>
          <w:b/>
          <w:iCs/>
        </w:rPr>
        <w:t>7</w:t>
      </w:r>
      <w:r w:rsidRPr="007C37FF">
        <w:rPr>
          <w:rFonts w:ascii="Times New Roman" w:hAnsi="Times New Roman" w:cs="Times New Roman"/>
          <w:b/>
          <w:iCs/>
        </w:rPr>
        <w:t>.</w:t>
      </w:r>
      <w:r w:rsidRPr="007C37FF">
        <w:rPr>
          <w:rFonts w:ascii="Times New Roman" w:hAnsi="Times New Roman" w:cs="Times New Roman"/>
          <w:iCs/>
        </w:rPr>
        <w:t xml:space="preserve"> Se a proposta for desclassificada o </w:t>
      </w:r>
      <w:r w:rsidR="00F17A24">
        <w:rPr>
          <w:rFonts w:ascii="Times New Roman" w:hAnsi="Times New Roman" w:cs="Times New Roman"/>
          <w:b/>
          <w:iCs/>
        </w:rPr>
        <w:t>COMISSÃO ESPECIAL DE LICITAÇÃO</w:t>
      </w:r>
      <w:r w:rsidR="00F17A24" w:rsidRPr="007C37FF">
        <w:rPr>
          <w:rFonts w:ascii="Times New Roman" w:hAnsi="Times New Roman" w:cs="Times New Roman"/>
          <w:iCs/>
        </w:rPr>
        <w:t xml:space="preserve"> </w:t>
      </w:r>
      <w:r w:rsidRPr="007C37FF">
        <w:rPr>
          <w:rFonts w:ascii="Times New Roman" w:hAnsi="Times New Roman" w:cs="Times New Roman"/>
          <w:iCs/>
        </w:rPr>
        <w:t xml:space="preserve">examinará a proposta subsequente e assim sucessivamente, na ordem de classificação, até a seleção da proposta que melhor atenda a este edital. </w:t>
      </w:r>
    </w:p>
    <w:p w14:paraId="473CBC61" w14:textId="77777777" w:rsidR="007B5FCC" w:rsidRDefault="007B5FCC" w:rsidP="006E4080">
      <w:pPr>
        <w:tabs>
          <w:tab w:val="left" w:pos="567"/>
        </w:tabs>
        <w:spacing w:line="240" w:lineRule="auto"/>
        <w:jc w:val="both"/>
        <w:rPr>
          <w:rFonts w:ascii="Times New Roman" w:hAnsi="Times New Roman" w:cs="Times New Roman"/>
          <w:iCs/>
        </w:rPr>
      </w:pPr>
    </w:p>
    <w:p w14:paraId="0BC93F9E" w14:textId="77777777" w:rsidR="007B5FCC" w:rsidRDefault="007B5FCC" w:rsidP="006E4080">
      <w:pPr>
        <w:tabs>
          <w:tab w:val="left" w:pos="567"/>
        </w:tabs>
        <w:spacing w:line="240" w:lineRule="auto"/>
        <w:jc w:val="both"/>
        <w:rPr>
          <w:rFonts w:ascii="Times New Roman" w:hAnsi="Times New Roman" w:cs="Times New Roman"/>
          <w:iCs/>
        </w:rPr>
      </w:pPr>
    </w:p>
    <w:p w14:paraId="45833566" w14:textId="77777777" w:rsidR="006E4080" w:rsidRPr="006E4080" w:rsidRDefault="006E4080" w:rsidP="006E4080">
      <w:pPr>
        <w:tabs>
          <w:tab w:val="left" w:pos="567"/>
        </w:tabs>
        <w:spacing w:line="240" w:lineRule="auto"/>
        <w:jc w:val="both"/>
        <w:rPr>
          <w:rFonts w:ascii="Times New Roman" w:hAnsi="Times New Roman" w:cs="Times New Roman"/>
          <w:iCs/>
        </w:rPr>
      </w:pPr>
    </w:p>
    <w:p w14:paraId="767CE0BC" w14:textId="77777777"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lastRenderedPageBreak/>
        <w:t>15. DA HABILITAÇÃO</w:t>
      </w:r>
    </w:p>
    <w:p w14:paraId="2FC690C5" w14:textId="5EEB6E04"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15.1.</w:t>
      </w:r>
      <w:r w:rsidRPr="007C37FF">
        <w:rPr>
          <w:rFonts w:ascii="Times New Roman" w:hAnsi="Times New Roman" w:cs="Times New Roman"/>
          <w:iCs/>
        </w:rPr>
        <w:t xml:space="preserve"> Encerrado o julgamento das propostas, será exigido do licitante com a melhor proposta os documentos de habilitação</w:t>
      </w:r>
      <w:r w:rsidRPr="00875957">
        <w:rPr>
          <w:rFonts w:ascii="Times New Roman" w:hAnsi="Times New Roman" w:cs="Times New Roman"/>
          <w:iCs/>
        </w:rPr>
        <w:t xml:space="preserve">, o qual terá o tempo máximo de </w:t>
      </w:r>
      <w:r w:rsidR="00875957" w:rsidRPr="00875957">
        <w:rPr>
          <w:rFonts w:ascii="Times New Roman" w:hAnsi="Times New Roman" w:cs="Times New Roman"/>
          <w:iCs/>
        </w:rPr>
        <w:t>1</w:t>
      </w:r>
      <w:r w:rsidRPr="00875957">
        <w:rPr>
          <w:rFonts w:ascii="Times New Roman" w:hAnsi="Times New Roman" w:cs="Times New Roman"/>
          <w:iCs/>
        </w:rPr>
        <w:t xml:space="preserve"> (hora) para anexar no sistema </w:t>
      </w:r>
      <w:r w:rsidRPr="007C37FF">
        <w:rPr>
          <w:rFonts w:ascii="Times New Roman" w:hAnsi="Times New Roman" w:cs="Times New Roman"/>
          <w:iCs/>
        </w:rPr>
        <w:t xml:space="preserve">(art. 63, II). </w:t>
      </w:r>
    </w:p>
    <w:p w14:paraId="4FA0F124"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15.2.</w:t>
      </w:r>
      <w:r w:rsidRPr="007C37FF">
        <w:rPr>
          <w:rFonts w:ascii="Times New Roman" w:hAnsi="Times New Roman" w:cs="Times New Roman"/>
          <w:iCs/>
        </w:rPr>
        <w:t xml:space="preserve"> O </w:t>
      </w:r>
      <w:r w:rsidRPr="007C37FF">
        <w:rPr>
          <w:rFonts w:ascii="Times New Roman" w:hAnsi="Times New Roman" w:cs="Times New Roman"/>
          <w:b/>
          <w:iCs/>
        </w:rPr>
        <w:t>agente de contratação</w:t>
      </w:r>
      <w:r w:rsidRPr="007C37FF">
        <w:rPr>
          <w:rFonts w:ascii="Times New Roman" w:hAnsi="Times New Roman" w:cs="Times New Roman"/>
          <w:iCs/>
        </w:rPr>
        <w:t xml:space="preserve"> poderá consultar sítios oficiais de órgãos e entidades emissores de certidões para verificar as condições de habilitação dos licitantes. </w:t>
      </w:r>
    </w:p>
    <w:p w14:paraId="6C4FD5CE" w14:textId="5D999882" w:rsidR="00B972C8" w:rsidRPr="007C37FF" w:rsidRDefault="00B972C8" w:rsidP="00B972C8">
      <w:pPr>
        <w:tabs>
          <w:tab w:val="left" w:pos="567"/>
        </w:tabs>
        <w:spacing w:line="240" w:lineRule="auto"/>
        <w:jc w:val="both"/>
        <w:rPr>
          <w:rFonts w:ascii="Times New Roman" w:hAnsi="Times New Roman" w:cs="Times New Roman"/>
          <w:iCs/>
          <w:color w:val="FF0000"/>
        </w:rPr>
      </w:pPr>
      <w:r w:rsidRPr="00875957">
        <w:rPr>
          <w:rFonts w:ascii="Times New Roman" w:hAnsi="Times New Roman" w:cs="Times New Roman"/>
          <w:b/>
          <w:iCs/>
        </w:rPr>
        <w:t>15.3.</w:t>
      </w:r>
      <w:r w:rsidRPr="00875957">
        <w:rPr>
          <w:rFonts w:ascii="Times New Roman" w:hAnsi="Times New Roman" w:cs="Times New Roman"/>
          <w:iCs/>
        </w:rPr>
        <w:t xml:space="preserve"> As declarações exigidas neste edital </w:t>
      </w:r>
      <w:r w:rsidR="00875957" w:rsidRPr="00875957">
        <w:rPr>
          <w:rFonts w:ascii="Times New Roman" w:hAnsi="Times New Roman" w:cs="Times New Roman"/>
          <w:iCs/>
        </w:rPr>
        <w:t xml:space="preserve">NÃO </w:t>
      </w:r>
      <w:r w:rsidRPr="00875957">
        <w:rPr>
          <w:rFonts w:ascii="Times New Roman" w:hAnsi="Times New Roman" w:cs="Times New Roman"/>
          <w:iCs/>
          <w:u w:val="single"/>
        </w:rPr>
        <w:t>poderão</w:t>
      </w:r>
      <w:r w:rsidRPr="00875957">
        <w:rPr>
          <w:rFonts w:ascii="Times New Roman" w:hAnsi="Times New Roman" w:cs="Times New Roman"/>
          <w:iCs/>
        </w:rPr>
        <w:t xml:space="preserve"> ser supridas mediante manifestação expressa do licitante no chat do sistema</w:t>
      </w:r>
      <w:r w:rsidRPr="007C37FF">
        <w:rPr>
          <w:rFonts w:ascii="Times New Roman" w:hAnsi="Times New Roman" w:cs="Times New Roman"/>
          <w:iCs/>
          <w:color w:val="FF0000"/>
        </w:rPr>
        <w:t xml:space="preserve">. </w:t>
      </w:r>
    </w:p>
    <w:p w14:paraId="4DCA36F9" w14:textId="67DA89CB" w:rsidR="00B972C8" w:rsidRPr="00875957" w:rsidRDefault="00B972C8" w:rsidP="00B972C8">
      <w:pPr>
        <w:tabs>
          <w:tab w:val="left" w:pos="567"/>
        </w:tabs>
        <w:spacing w:line="240" w:lineRule="auto"/>
        <w:jc w:val="both"/>
        <w:rPr>
          <w:rFonts w:ascii="Times New Roman" w:hAnsi="Times New Roman" w:cs="Times New Roman"/>
          <w:iCs/>
        </w:rPr>
      </w:pPr>
      <w:r w:rsidRPr="00875957">
        <w:rPr>
          <w:rFonts w:ascii="Times New Roman" w:hAnsi="Times New Roman" w:cs="Times New Roman"/>
          <w:b/>
          <w:iCs/>
        </w:rPr>
        <w:t>15.4.</w:t>
      </w:r>
      <w:r w:rsidRPr="00875957">
        <w:rPr>
          <w:rFonts w:ascii="Times New Roman" w:hAnsi="Times New Roman" w:cs="Times New Roman"/>
          <w:iCs/>
        </w:rPr>
        <w:t xml:space="preserve"> </w:t>
      </w:r>
      <w:r w:rsidR="00875957" w:rsidRPr="00875957">
        <w:rPr>
          <w:rFonts w:ascii="Times New Roman" w:hAnsi="Times New Roman" w:cs="Times New Roman"/>
        </w:rPr>
        <w:t>Havendo a necessidade de envio de documentos para a confirmação daqueles exigidos neste edital e já apresentados, a título de esclarecimentos de eventuais dúvidas da comissão, o licitante será convocado a encaminhá-los, via sistema eletrônico, no prazo fixado pelo agente de contratação, sob pena inabilitação, prazo durante o qual a sessão não será suspensa.</w:t>
      </w:r>
    </w:p>
    <w:p w14:paraId="61ABC11A"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15.5.</w:t>
      </w:r>
      <w:r w:rsidRPr="007C37FF">
        <w:rPr>
          <w:rFonts w:ascii="Times New Roman" w:hAnsi="Times New Roman" w:cs="Times New Roman"/>
          <w:iCs/>
        </w:rPr>
        <w:t xml:space="preserve"> Sob pena de inabilitação, os documentos encaminhados deverão estar em nome do licitante, com indicação precisa de dados capazes de qualificar inequivocamente o licitante. </w:t>
      </w:r>
    </w:p>
    <w:p w14:paraId="151BE9B3"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15.6.</w:t>
      </w:r>
      <w:r w:rsidRPr="007C37FF">
        <w:rPr>
          <w:rFonts w:ascii="Times New Roman" w:hAnsi="Times New Roman" w:cs="Times New Roman"/>
          <w:iCs/>
        </w:rPr>
        <w:t xml:space="preserve"> Em se tratando de filial, os documentos de habilitação jurídica e regularidade fiscal deverão estar em nome da filial, exceto aqueles que, pela própria natureza, são emitidos somente em nome da matriz. </w:t>
      </w:r>
    </w:p>
    <w:p w14:paraId="6AE1370A"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15.7.</w:t>
      </w:r>
      <w:r w:rsidRPr="007C37FF">
        <w:rPr>
          <w:rFonts w:ascii="Times New Roman" w:hAnsi="Times New Roman" w:cs="Times New Roman"/>
          <w:iCs/>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5D09719E"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15.8.</w:t>
      </w:r>
      <w:r w:rsidRPr="007C37FF">
        <w:rPr>
          <w:rFonts w:ascii="Times New Roman" w:hAnsi="Times New Roman" w:cs="Times New Roman"/>
          <w:iCs/>
        </w:rPr>
        <w:t xml:space="preserve"> A não regularização da documentação no prazo previsto anteriormente implicará decadência do direito à contratação, sem prejuízo das sanções previstas neste edital, e facultará ao agente de contratação convocar os licitantes remanescentes, na ordem de classificação. </w:t>
      </w:r>
    </w:p>
    <w:p w14:paraId="39CB1C59" w14:textId="77777777" w:rsidR="00B972C8" w:rsidRPr="007C37FF" w:rsidRDefault="00B972C8" w:rsidP="00875957">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15.9. PESSOA JURÍDICA:</w:t>
      </w:r>
    </w:p>
    <w:p w14:paraId="400B48D7" w14:textId="0439FF21" w:rsidR="00B972C8" w:rsidRPr="00875957" w:rsidRDefault="00B972C8">
      <w:pPr>
        <w:pStyle w:val="PargrafodaLista"/>
        <w:widowControl w:val="0"/>
        <w:numPr>
          <w:ilvl w:val="0"/>
          <w:numId w:val="22"/>
        </w:numPr>
        <w:tabs>
          <w:tab w:val="left" w:pos="1134"/>
        </w:tabs>
        <w:adjustRightInd w:val="0"/>
        <w:spacing w:line="240" w:lineRule="auto"/>
        <w:ind w:left="426" w:firstLine="0"/>
        <w:jc w:val="both"/>
        <w:textAlignment w:val="baseline"/>
        <w:rPr>
          <w:rFonts w:ascii="Times New Roman" w:hAnsi="Times New Roman" w:cs="Times New Roman"/>
          <w:iCs/>
        </w:rPr>
      </w:pPr>
      <w:r w:rsidRPr="00875957">
        <w:rPr>
          <w:rFonts w:ascii="Times New Roman" w:hAnsi="Times New Roman" w:cs="Times New Roman"/>
          <w:iCs/>
        </w:rPr>
        <w:t>Declaração de que atende aos requisitos de habilitação, e que responderá pela veracidade das informações prestadas, na forma da lei – (art. 63, I da Lei nº 14.133/2021)</w:t>
      </w:r>
      <w:r w:rsidR="007B5FCC">
        <w:rPr>
          <w:rFonts w:ascii="Times New Roman" w:hAnsi="Times New Roman" w:cs="Times New Roman"/>
          <w:iCs/>
        </w:rPr>
        <w:t xml:space="preserve"> </w:t>
      </w:r>
      <w:r w:rsidR="00B355D1" w:rsidRPr="00B355D1">
        <w:rPr>
          <w:rFonts w:ascii="Times New Roman" w:hAnsi="Times New Roman" w:cs="Times New Roman"/>
          <w:highlight w:val="yellow"/>
        </w:rPr>
        <w:t xml:space="preserve"> </w:t>
      </w:r>
      <w:r w:rsidR="007B5FCC">
        <w:rPr>
          <w:rFonts w:ascii="Times New Roman" w:hAnsi="Times New Roman" w:cs="Times New Roman"/>
          <w:highlight w:val="yellow"/>
        </w:rPr>
        <w:t>(</w:t>
      </w:r>
      <w:r w:rsidR="00780522" w:rsidRPr="004E71A8">
        <w:rPr>
          <w:rFonts w:ascii="Times New Roman" w:hAnsi="Times New Roman" w:cs="Times New Roman"/>
          <w:highlight w:val="yellow"/>
        </w:rPr>
        <w:t>ANEXO</w:t>
      </w:r>
      <w:r w:rsidR="004E71A8" w:rsidRPr="004E71A8">
        <w:rPr>
          <w:rFonts w:ascii="Times New Roman" w:hAnsi="Times New Roman" w:cs="Times New Roman"/>
          <w:highlight w:val="yellow"/>
        </w:rPr>
        <w:t xml:space="preserve"> VII</w:t>
      </w:r>
      <w:r w:rsidR="007B5FCC">
        <w:rPr>
          <w:rFonts w:ascii="Times New Roman" w:hAnsi="Times New Roman" w:cs="Times New Roman"/>
        </w:rPr>
        <w:t>);</w:t>
      </w:r>
    </w:p>
    <w:p w14:paraId="0BF63707" w14:textId="3FFD59EC" w:rsidR="00B972C8" w:rsidRPr="007A22B7" w:rsidRDefault="00B972C8">
      <w:pPr>
        <w:pStyle w:val="PargrafodaLista"/>
        <w:widowControl w:val="0"/>
        <w:numPr>
          <w:ilvl w:val="0"/>
          <w:numId w:val="22"/>
        </w:numPr>
        <w:tabs>
          <w:tab w:val="left" w:pos="1134"/>
        </w:tabs>
        <w:adjustRightInd w:val="0"/>
        <w:spacing w:line="240" w:lineRule="auto"/>
        <w:ind w:left="426" w:firstLine="0"/>
        <w:jc w:val="both"/>
        <w:textAlignment w:val="baseline"/>
        <w:rPr>
          <w:rFonts w:ascii="Times New Roman" w:hAnsi="Times New Roman" w:cs="Times New Roman"/>
          <w:iCs/>
        </w:rPr>
      </w:pPr>
      <w:r w:rsidRPr="007C37FF">
        <w:rPr>
          <w:rFonts w:ascii="Times New Roman" w:hAnsi="Times New Roman" w:cs="Times New Roman"/>
          <w:iCs/>
        </w:rPr>
        <w:t>Declaração de que cumpre as exigências de reserva de cargos para pessoa com deficiência e para reabilitado da Previdência Social, previstas em lei e em outras normas específicas – (art. 63, IV da Lei nº 14.133/</w:t>
      </w:r>
      <w:r w:rsidRPr="00780522">
        <w:rPr>
          <w:rFonts w:ascii="Times New Roman" w:hAnsi="Times New Roman" w:cs="Times New Roman"/>
          <w:iCs/>
        </w:rPr>
        <w:t>2021)</w:t>
      </w:r>
      <w:r w:rsidR="00B355D1" w:rsidRPr="00780522">
        <w:rPr>
          <w:rFonts w:ascii="Times New Roman" w:hAnsi="Times New Roman" w:cs="Times New Roman"/>
        </w:rPr>
        <w:t xml:space="preserve"> </w:t>
      </w:r>
      <w:r w:rsidR="007B5FCC">
        <w:rPr>
          <w:rFonts w:ascii="Times New Roman" w:hAnsi="Times New Roman" w:cs="Times New Roman"/>
        </w:rPr>
        <w:t>(</w:t>
      </w:r>
      <w:r w:rsidR="004E71A8" w:rsidRPr="007A22B7">
        <w:rPr>
          <w:rFonts w:ascii="Times New Roman" w:hAnsi="Times New Roman" w:cs="Times New Roman"/>
          <w:highlight w:val="yellow"/>
        </w:rPr>
        <w:t>MARCAR NO SISTEMA</w:t>
      </w:r>
      <w:r w:rsidR="007B5FCC">
        <w:rPr>
          <w:rFonts w:ascii="Times New Roman" w:hAnsi="Times New Roman" w:cs="Times New Roman"/>
        </w:rPr>
        <w:t>);</w:t>
      </w:r>
    </w:p>
    <w:p w14:paraId="59F769ED" w14:textId="410E1D91" w:rsidR="00B355D1" w:rsidRPr="007A22B7" w:rsidRDefault="00B355D1">
      <w:pPr>
        <w:pStyle w:val="PargrafodaLista"/>
        <w:numPr>
          <w:ilvl w:val="0"/>
          <w:numId w:val="22"/>
        </w:numPr>
        <w:rPr>
          <w:rFonts w:ascii="Times New Roman" w:hAnsi="Times New Roman" w:cs="Times New Roman"/>
          <w:iCs/>
        </w:rPr>
      </w:pPr>
      <w:r w:rsidRPr="007A22B7">
        <w:rPr>
          <w:rFonts w:ascii="Times New Roman" w:hAnsi="Times New Roman" w:cs="Times New Roman"/>
          <w:iCs/>
        </w:rPr>
        <w:t xml:space="preserve">Declaração de que o licitante tomou conhecimento de todas as informações e das condições locais para o cumprimento das obrigações objeto da licitação (art. 67, VI) </w:t>
      </w:r>
      <w:r w:rsidR="007B5FCC">
        <w:rPr>
          <w:rFonts w:ascii="Times New Roman" w:hAnsi="Times New Roman" w:cs="Times New Roman"/>
          <w:iCs/>
        </w:rPr>
        <w:t>(</w:t>
      </w:r>
      <w:r w:rsidR="00780522" w:rsidRPr="007A22B7">
        <w:rPr>
          <w:rFonts w:ascii="Times New Roman" w:hAnsi="Times New Roman" w:cs="Times New Roman"/>
          <w:highlight w:val="yellow"/>
        </w:rPr>
        <w:t>ANEXO</w:t>
      </w:r>
      <w:r w:rsidR="007A22B7" w:rsidRPr="007A22B7">
        <w:rPr>
          <w:rFonts w:ascii="Times New Roman" w:hAnsi="Times New Roman" w:cs="Times New Roman"/>
          <w:highlight w:val="yellow"/>
        </w:rPr>
        <w:t xml:space="preserve"> VI</w:t>
      </w:r>
      <w:r w:rsidR="007B5FCC">
        <w:rPr>
          <w:rFonts w:ascii="Times New Roman" w:hAnsi="Times New Roman" w:cs="Times New Roman"/>
        </w:rPr>
        <w:t>);</w:t>
      </w:r>
    </w:p>
    <w:p w14:paraId="01915B6A" w14:textId="3CBE5043" w:rsidR="00B355D1" w:rsidRPr="00780522" w:rsidRDefault="00B355D1">
      <w:pPr>
        <w:pStyle w:val="PargrafodaLista"/>
        <w:numPr>
          <w:ilvl w:val="0"/>
          <w:numId w:val="22"/>
        </w:numPr>
        <w:rPr>
          <w:rFonts w:ascii="Times New Roman" w:hAnsi="Times New Roman" w:cs="Times New Roman"/>
          <w:iCs/>
        </w:rPr>
      </w:pPr>
      <w:r w:rsidRPr="00780522">
        <w:rPr>
          <w:rFonts w:ascii="Times New Roman" w:hAnsi="Times New Roman" w:cs="Times New Roman"/>
          <w:iCs/>
        </w:rPr>
        <w:t>Declaração de cumprimento do disposto no inciso XXXIII do art. 7º da Constituição Federal (art. 68, VI)</w:t>
      </w:r>
      <w:r w:rsidRPr="00780522">
        <w:rPr>
          <w:rFonts w:ascii="Times New Roman" w:hAnsi="Times New Roman" w:cs="Times New Roman"/>
        </w:rPr>
        <w:t xml:space="preserve"> </w:t>
      </w:r>
      <w:r w:rsidR="004E71A8" w:rsidRPr="004E71A8">
        <w:rPr>
          <w:rFonts w:ascii="Times New Roman" w:hAnsi="Times New Roman" w:cs="Times New Roman"/>
          <w:highlight w:val="yellow"/>
        </w:rPr>
        <w:t>MARCAR NO SISTEMA</w:t>
      </w:r>
      <w:r w:rsidR="007B5FCC">
        <w:rPr>
          <w:rFonts w:ascii="Times New Roman" w:hAnsi="Times New Roman" w:cs="Times New Roman"/>
        </w:rPr>
        <w:t>.</w:t>
      </w:r>
    </w:p>
    <w:p w14:paraId="261C5479" w14:textId="03A6F292"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b/>
          <w:bCs/>
          <w:u w:val="single"/>
          <w:lang w:eastAsia="pt-BR"/>
        </w:rPr>
      </w:pPr>
      <w:r w:rsidRPr="00B355D1">
        <w:rPr>
          <w:rFonts w:ascii="Times New Roman" w:eastAsia="Times New Roman" w:hAnsi="Times New Roman" w:cs="Times New Roman"/>
          <w:b/>
          <w:bCs/>
          <w:u w:val="single"/>
          <w:lang w:eastAsia="pt-BR"/>
        </w:rPr>
        <w:t>HABILITAÇÃO JURÍDICA:</w:t>
      </w:r>
    </w:p>
    <w:p w14:paraId="27E16785" w14:textId="068606F9"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B355D1">
        <w:rPr>
          <w:rFonts w:ascii="Times New Roman" w:eastAsia="Times New Roman" w:hAnsi="Times New Roman" w:cs="Times New Roman"/>
          <w:lang w:eastAsia="pt-BR"/>
        </w:rPr>
        <w:t xml:space="preserve">Registro Comercial, no caso de empresa individual; </w:t>
      </w:r>
    </w:p>
    <w:p w14:paraId="0D4D30B0" w14:textId="5EC63920"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B355D1">
        <w:rPr>
          <w:rFonts w:ascii="Times New Roman" w:eastAsia="Times New Roman" w:hAnsi="Times New Roman" w:cs="Times New Roman"/>
          <w:lang w:eastAsia="pt-BR"/>
        </w:rPr>
        <w:t>Ato constitutivo, estatuto ou contrato social e alterações em vigor devidamente registradas, em se tratando de sociedades comerciais, e no caso de sociedade por ações, acompanhado de documentos de eleição de seus administradores;</w:t>
      </w:r>
    </w:p>
    <w:p w14:paraId="65517B78" w14:textId="758A6314"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B355D1">
        <w:rPr>
          <w:rFonts w:ascii="Times New Roman" w:eastAsia="Times New Roman" w:hAnsi="Times New Roman" w:cs="Times New Roman"/>
          <w:lang w:eastAsia="pt-BR"/>
        </w:rPr>
        <w:t>Inscrição do ato constitutivo, no caso de sociedades civis, acompanhada de prova de diretoria em exercício;</w:t>
      </w:r>
    </w:p>
    <w:p w14:paraId="01FA98E4" w14:textId="5907EA07"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B355D1">
        <w:rPr>
          <w:rFonts w:ascii="Times New Roman" w:eastAsia="Times New Roman" w:hAnsi="Times New Roman" w:cs="Times New Roman"/>
          <w:lang w:eastAsia="pt-BR"/>
        </w:rPr>
        <w:lastRenderedPageBreak/>
        <w:t>Decreto de autorização, em se tratando de empresa ou sociedade estrangeira em funcionamento no País, e ato de registro ou autorização para funcionamento expedido pelo órgão competente, quando a atividade assim o exigir;</w:t>
      </w:r>
    </w:p>
    <w:p w14:paraId="6A34672D" w14:textId="2E97680C"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w:t>
      </w:r>
      <w:r w:rsidRPr="00B355D1">
        <w:rPr>
          <w:rFonts w:ascii="Times New Roman" w:eastAsia="Times New Roman" w:hAnsi="Times New Roman" w:cs="Times New Roman"/>
          <w:lang w:eastAsia="pt-BR"/>
        </w:rPr>
        <w:t>Certidão Simplificada emitida pela Junta Comercial da sede do licitante onde conste o seu enquadramento com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ser atualizada, ou seja, emitida a menos de 90 (noventa) dias da data marcada para abertura da presente Licitação.</w:t>
      </w:r>
    </w:p>
    <w:p w14:paraId="7767281D" w14:textId="017F53E7"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u w:val="single"/>
          <w:lang w:eastAsia="pt-BR"/>
        </w:rPr>
      </w:pPr>
      <w:r w:rsidRPr="00B355D1">
        <w:rPr>
          <w:rFonts w:ascii="Times New Roman" w:eastAsia="Times New Roman" w:hAnsi="Times New Roman" w:cs="Times New Roman"/>
          <w:b/>
          <w:bCs/>
          <w:u w:val="single"/>
          <w:lang w:eastAsia="pt-BR"/>
        </w:rPr>
        <w:t>HABILITAÇÃO FISCAL</w:t>
      </w:r>
      <w:r w:rsidRPr="00B355D1">
        <w:rPr>
          <w:rFonts w:ascii="Times New Roman" w:eastAsia="Times New Roman" w:hAnsi="Times New Roman" w:cs="Times New Roman"/>
          <w:u w:val="single"/>
          <w:lang w:eastAsia="pt-BR"/>
        </w:rPr>
        <w:t>:</w:t>
      </w:r>
    </w:p>
    <w:p w14:paraId="4B7ADE57" w14:textId="0CC27999"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hAnsi="Times New Roman" w:cs="Times New Roman"/>
          <w:b/>
        </w:rPr>
      </w:pPr>
      <w:r w:rsidRPr="00B355D1">
        <w:rPr>
          <w:rFonts w:ascii="Times New Roman" w:hAnsi="Times New Roman" w:cs="Times New Roman"/>
        </w:rPr>
        <w:t xml:space="preserve">Prova de Inscrição no Cadastro Nacional de Pessoas Jurídicas – CNPJ com cartão </w:t>
      </w:r>
      <w:r w:rsidRPr="00B355D1">
        <w:rPr>
          <w:rFonts w:ascii="Times New Roman" w:hAnsi="Times New Roman" w:cs="Times New Roman"/>
          <w:b/>
        </w:rPr>
        <w:t>atualizado;</w:t>
      </w:r>
    </w:p>
    <w:p w14:paraId="43B0888C" w14:textId="1BBF8A4C"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hAnsi="Times New Roman" w:cs="Times New Roman"/>
          <w:spacing w:val="-3"/>
        </w:rPr>
      </w:pPr>
      <w:r w:rsidRPr="00B355D1">
        <w:rPr>
          <w:rFonts w:ascii="Times New Roman" w:hAnsi="Times New Roman" w:cs="Times New Roman"/>
          <w:bCs/>
          <w:color w:val="000000"/>
          <w:spacing w:val="-3"/>
          <w:shd w:val="clear" w:color="auto" w:fill="FFFFFF"/>
        </w:rPr>
        <w:t xml:space="preserve">Certidão de Débitos Relativos a Créditos </w:t>
      </w:r>
      <w:r w:rsidRPr="00B355D1">
        <w:rPr>
          <w:rFonts w:ascii="Times New Roman" w:hAnsi="Times New Roman" w:cs="Times New Roman"/>
          <w:b/>
          <w:bCs/>
          <w:color w:val="000000"/>
          <w:spacing w:val="-3"/>
          <w:shd w:val="clear" w:color="auto" w:fill="FFFFFF"/>
        </w:rPr>
        <w:t>Tributários Federais e à Dívida Ativa da União</w:t>
      </w:r>
      <w:r w:rsidRPr="00B355D1">
        <w:rPr>
          <w:rFonts w:ascii="Times New Roman" w:hAnsi="Times New Roman" w:cs="Times New Roman"/>
          <w:spacing w:val="-3"/>
        </w:rPr>
        <w:t xml:space="preserve"> (</w:t>
      </w:r>
      <w:hyperlink r:id="rId26" w:history="1">
        <w:r w:rsidRPr="00B355D1">
          <w:rPr>
            <w:rFonts w:ascii="Times New Roman" w:hAnsi="Times New Roman" w:cs="Times New Roman"/>
            <w:color w:val="0000FF"/>
            <w:spacing w:val="-3"/>
            <w:u w:val="single"/>
          </w:rPr>
          <w:t>Portaria RFB/PGFN nº 1.751, de 02/10/2014.</w:t>
        </w:r>
      </w:hyperlink>
      <w:r w:rsidRPr="00B355D1">
        <w:rPr>
          <w:rFonts w:ascii="Times New Roman" w:hAnsi="Times New Roman" w:cs="Times New Roman"/>
          <w:spacing w:val="-3"/>
        </w:rPr>
        <w:t>);</w:t>
      </w:r>
    </w:p>
    <w:p w14:paraId="66732DA3" w14:textId="1E294EEE"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hAnsi="Times New Roman" w:cs="Times New Roman"/>
          <w:spacing w:val="-3"/>
        </w:rPr>
      </w:pPr>
      <w:r w:rsidRPr="00B355D1">
        <w:rPr>
          <w:rFonts w:ascii="Times New Roman" w:hAnsi="Times New Roman" w:cs="Times New Roman"/>
          <w:spacing w:val="-3"/>
        </w:rPr>
        <w:t xml:space="preserve">Prova de regularidade com a fazenda </w:t>
      </w:r>
      <w:r w:rsidRPr="00B355D1">
        <w:rPr>
          <w:rFonts w:ascii="Times New Roman" w:hAnsi="Times New Roman" w:cs="Times New Roman"/>
          <w:b/>
          <w:spacing w:val="-3"/>
        </w:rPr>
        <w:t>ESTADUAL da sede da empresa</w:t>
      </w:r>
      <w:r w:rsidRPr="00B355D1">
        <w:rPr>
          <w:rFonts w:ascii="Times New Roman" w:hAnsi="Times New Roman" w:cs="Times New Roman"/>
          <w:spacing w:val="-3"/>
        </w:rPr>
        <w:t>;</w:t>
      </w:r>
    </w:p>
    <w:p w14:paraId="6BAAAAB1" w14:textId="31C5BCF7"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hAnsi="Times New Roman" w:cs="Times New Roman"/>
          <w:spacing w:val="-3"/>
        </w:rPr>
      </w:pPr>
      <w:r w:rsidRPr="00B355D1">
        <w:rPr>
          <w:rFonts w:ascii="Times New Roman" w:hAnsi="Times New Roman" w:cs="Times New Roman"/>
          <w:spacing w:val="-3"/>
        </w:rPr>
        <w:t xml:space="preserve">Prova de regularidade com </w:t>
      </w:r>
      <w:r w:rsidRPr="00B355D1">
        <w:rPr>
          <w:rFonts w:ascii="Times New Roman" w:hAnsi="Times New Roman" w:cs="Times New Roman"/>
          <w:b/>
          <w:spacing w:val="-3"/>
        </w:rPr>
        <w:t>o Fundo de Garantia por Tempo de Serviço – FGTS</w:t>
      </w:r>
      <w:r w:rsidRPr="00B355D1">
        <w:rPr>
          <w:rFonts w:ascii="Times New Roman" w:hAnsi="Times New Roman" w:cs="Times New Roman"/>
          <w:spacing w:val="-3"/>
        </w:rPr>
        <w:t>;</w:t>
      </w:r>
    </w:p>
    <w:p w14:paraId="32774A57" w14:textId="30360D94"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hAnsi="Times New Roman" w:cs="Times New Roman"/>
        </w:rPr>
      </w:pPr>
      <w:r w:rsidRPr="00B355D1">
        <w:rPr>
          <w:rFonts w:ascii="Times New Roman" w:hAnsi="Times New Roman" w:cs="Times New Roman"/>
        </w:rPr>
        <w:t xml:space="preserve">Prova de regularidade com a </w:t>
      </w:r>
      <w:r w:rsidRPr="00B355D1">
        <w:rPr>
          <w:rFonts w:ascii="Times New Roman" w:hAnsi="Times New Roman" w:cs="Times New Roman"/>
          <w:b/>
        </w:rPr>
        <w:t>fazenda MUNICIPAL da sede da empresa</w:t>
      </w:r>
      <w:r w:rsidRPr="00B355D1">
        <w:rPr>
          <w:rFonts w:ascii="Times New Roman" w:hAnsi="Times New Roman" w:cs="Times New Roman"/>
        </w:rPr>
        <w:t>.</w:t>
      </w:r>
    </w:p>
    <w:p w14:paraId="32FE1287" w14:textId="67880F42" w:rsidR="00B355D1" w:rsidRPr="00B355D1" w:rsidRDefault="00B355D1">
      <w:pPr>
        <w:pStyle w:val="Normal1"/>
        <w:widowControl/>
        <w:numPr>
          <w:ilvl w:val="0"/>
          <w:numId w:val="22"/>
        </w:numPr>
        <w:tabs>
          <w:tab w:val="clear" w:pos="0"/>
          <w:tab w:val="clear" w:pos="566"/>
          <w:tab w:val="left" w:pos="708"/>
        </w:tabs>
        <w:spacing w:line="276" w:lineRule="auto"/>
        <w:rPr>
          <w:rFonts w:ascii="Times New Roman" w:hAnsi="Times New Roman" w:cs="Times New Roman"/>
          <w:b/>
          <w:sz w:val="22"/>
          <w:u w:val="single"/>
        </w:rPr>
      </w:pPr>
      <w:r w:rsidRPr="00B355D1">
        <w:rPr>
          <w:rFonts w:ascii="Times New Roman" w:hAnsi="Times New Roman" w:cs="Times New Roman"/>
          <w:b/>
          <w:sz w:val="22"/>
          <w:u w:val="single"/>
        </w:rPr>
        <w:t>DÉBITOS TRABALHISTAS:</w:t>
      </w:r>
    </w:p>
    <w:p w14:paraId="66509F8B" w14:textId="7A72D77D" w:rsidR="00B355D1" w:rsidRPr="00B355D1" w:rsidRDefault="00B355D1">
      <w:pPr>
        <w:pStyle w:val="Normal1"/>
        <w:widowControl/>
        <w:numPr>
          <w:ilvl w:val="0"/>
          <w:numId w:val="22"/>
        </w:numPr>
        <w:tabs>
          <w:tab w:val="clear" w:pos="0"/>
          <w:tab w:val="clear" w:pos="566"/>
          <w:tab w:val="left" w:pos="708"/>
        </w:tabs>
        <w:spacing w:line="276" w:lineRule="auto"/>
        <w:rPr>
          <w:rFonts w:ascii="Times New Roman" w:hAnsi="Times New Roman" w:cs="Times New Roman"/>
          <w:sz w:val="22"/>
        </w:rPr>
      </w:pPr>
      <w:r w:rsidRPr="00B355D1">
        <w:rPr>
          <w:rFonts w:ascii="Times New Roman" w:hAnsi="Times New Roman" w:cs="Times New Roman"/>
          <w:sz w:val="22"/>
        </w:rPr>
        <w:t xml:space="preserve">Prova de regularidade perante a Justiça do Trabalho através da Certidão Negativa de Débitos Trabalhistas, disponível no site: </w:t>
      </w:r>
      <w:hyperlink r:id="rId27" w:history="1">
        <w:r w:rsidRPr="00B355D1">
          <w:rPr>
            <w:rStyle w:val="Hyperlink"/>
            <w:rFonts w:ascii="Times New Roman" w:hAnsi="Times New Roman" w:cs="Times New Roman"/>
            <w:sz w:val="22"/>
          </w:rPr>
          <w:t>www.tst.jus.br</w:t>
        </w:r>
      </w:hyperlink>
      <w:r w:rsidRPr="00B355D1">
        <w:rPr>
          <w:rFonts w:ascii="Times New Roman" w:hAnsi="Times New Roman" w:cs="Times New Roman"/>
          <w:sz w:val="22"/>
        </w:rPr>
        <w:t>.</w:t>
      </w:r>
    </w:p>
    <w:p w14:paraId="3E058BA3" w14:textId="22C1DC02" w:rsidR="00B355D1" w:rsidRPr="00B355D1" w:rsidRDefault="00B355D1">
      <w:pPr>
        <w:pStyle w:val="PargrafodaLista"/>
        <w:numPr>
          <w:ilvl w:val="0"/>
          <w:numId w:val="22"/>
        </w:numPr>
        <w:tabs>
          <w:tab w:val="left" w:pos="536"/>
          <w:tab w:val="left" w:pos="1134"/>
          <w:tab w:val="left" w:pos="4294"/>
        </w:tabs>
        <w:overflowPunct w:val="0"/>
        <w:autoSpaceDE w:val="0"/>
        <w:autoSpaceDN w:val="0"/>
        <w:adjustRightInd w:val="0"/>
        <w:textAlignment w:val="baseline"/>
        <w:rPr>
          <w:rFonts w:ascii="Times New Roman" w:hAnsi="Times New Roman" w:cs="Times New Roman"/>
          <w:b/>
          <w:u w:val="single"/>
        </w:rPr>
      </w:pPr>
      <w:r w:rsidRPr="00B355D1">
        <w:rPr>
          <w:rFonts w:ascii="Times New Roman" w:hAnsi="Times New Roman" w:cs="Times New Roman"/>
          <w:b/>
          <w:u w:val="single"/>
        </w:rPr>
        <w:t>QUALIFICAÇÃO ECONÔMICO-FINANCEIRA:</w:t>
      </w:r>
    </w:p>
    <w:p w14:paraId="75CAB485" w14:textId="463AB34F" w:rsidR="00B355D1" w:rsidRPr="00B355D1" w:rsidRDefault="00B355D1">
      <w:pPr>
        <w:pStyle w:val="PargrafodaLista"/>
        <w:numPr>
          <w:ilvl w:val="0"/>
          <w:numId w:val="22"/>
        </w:numPr>
        <w:ind w:right="-1"/>
        <w:jc w:val="both"/>
        <w:rPr>
          <w:rFonts w:ascii="Times New Roman" w:hAnsi="Times New Roman" w:cs="Times New Roman"/>
        </w:rPr>
      </w:pPr>
      <w:r w:rsidRPr="00B355D1">
        <w:rPr>
          <w:rFonts w:ascii="Times New Roman" w:hAnsi="Times New Roman" w:cs="Times New Roman"/>
        </w:rPr>
        <w:t xml:space="preserve">Certidão Negativa de Falência ou concordata expedida pelo distribuidor da sede da pessoa jurídica interessada; </w:t>
      </w:r>
    </w:p>
    <w:p w14:paraId="7C7C3704" w14:textId="54FDBC8F" w:rsidR="00B355D1" w:rsidRPr="00B355D1" w:rsidRDefault="00B355D1">
      <w:pPr>
        <w:pStyle w:val="Default"/>
        <w:numPr>
          <w:ilvl w:val="0"/>
          <w:numId w:val="22"/>
        </w:numPr>
        <w:jc w:val="both"/>
        <w:rPr>
          <w:rFonts w:ascii="Times New Roman" w:hAnsi="Times New Roman" w:cs="Times New Roman"/>
          <w:sz w:val="22"/>
          <w:szCs w:val="22"/>
        </w:rPr>
      </w:pPr>
      <w:r w:rsidRPr="00B355D1">
        <w:rPr>
          <w:rFonts w:ascii="Times New Roman" w:hAnsi="Times New Roman" w:cs="Times New Roman"/>
          <w:b/>
          <w:bCs/>
          <w:sz w:val="22"/>
          <w:szCs w:val="22"/>
        </w:rPr>
        <w:t xml:space="preserve">Balanço patrimonial </w:t>
      </w:r>
      <w:r w:rsidRPr="00B355D1">
        <w:rPr>
          <w:rFonts w:ascii="Times New Roman" w:hAnsi="Times New Roman" w:cs="Times New Roman"/>
          <w:sz w:val="22"/>
          <w:szCs w:val="22"/>
        </w:rPr>
        <w:t xml:space="preserve">e demonstrações contábeis e notas explicativas do último exercício social, devidamente registrados na junta comercial ou órgão competente já exigíveis e apresentados na forma da lei, que comprovem a boa situação financeira da empresa, vedada a sua substituição por balancetes ou balanços provisórios, podendo ser atualizados por índices oficiais quando encerrado a mais de 3 (três) meses da data de apresentação da proposta. </w:t>
      </w:r>
    </w:p>
    <w:p w14:paraId="44579973"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b/>
          <w:bCs/>
          <w:sz w:val="22"/>
          <w:szCs w:val="22"/>
        </w:rPr>
        <w:t xml:space="preserve">Observações: </w:t>
      </w:r>
      <w:r w:rsidRPr="00B355D1">
        <w:rPr>
          <w:rFonts w:ascii="Times New Roman" w:hAnsi="Times New Roman" w:cs="Times New Roman"/>
          <w:sz w:val="22"/>
          <w:szCs w:val="22"/>
        </w:rPr>
        <w:t xml:space="preserve">serão considerados aceitos como </w:t>
      </w:r>
      <w:r w:rsidRPr="00B355D1">
        <w:rPr>
          <w:rFonts w:ascii="Times New Roman" w:hAnsi="Times New Roman" w:cs="Times New Roman"/>
          <w:b/>
          <w:bCs/>
          <w:sz w:val="22"/>
          <w:szCs w:val="22"/>
        </w:rPr>
        <w:t xml:space="preserve">na forma da lei </w:t>
      </w:r>
      <w:r w:rsidRPr="00B355D1">
        <w:rPr>
          <w:rFonts w:ascii="Times New Roman" w:hAnsi="Times New Roman" w:cs="Times New Roman"/>
          <w:sz w:val="22"/>
          <w:szCs w:val="22"/>
        </w:rPr>
        <w:t xml:space="preserve">o balanço patrimonial e demonstrações contábeis assim apresentados: </w:t>
      </w:r>
    </w:p>
    <w:p w14:paraId="6FA6BA80"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b/>
          <w:bCs/>
          <w:sz w:val="22"/>
          <w:szCs w:val="22"/>
        </w:rPr>
        <w:t xml:space="preserve">1) </w:t>
      </w:r>
      <w:r w:rsidRPr="00B355D1">
        <w:rPr>
          <w:rFonts w:ascii="Times New Roman" w:hAnsi="Times New Roman" w:cs="Times New Roman"/>
          <w:sz w:val="22"/>
          <w:szCs w:val="22"/>
        </w:rPr>
        <w:t xml:space="preserve">Sociedades regidas pela Lei nº 6.404/76 (sociedade anônima): </w:t>
      </w:r>
    </w:p>
    <w:p w14:paraId="6A4DA5A7"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sz w:val="22"/>
          <w:szCs w:val="22"/>
        </w:rPr>
        <w:t xml:space="preserve">Publicados em Diário Oficial; ou </w:t>
      </w:r>
    </w:p>
    <w:p w14:paraId="3FD8D9E6"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sz w:val="22"/>
          <w:szCs w:val="22"/>
        </w:rPr>
        <w:t xml:space="preserve">Publicados em jornal de grande circulação; ou </w:t>
      </w:r>
    </w:p>
    <w:p w14:paraId="7D2C2B69"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sz w:val="22"/>
          <w:szCs w:val="22"/>
        </w:rPr>
        <w:t xml:space="preserve">Por fotocópia registrada ou autenticada na Junta Comercial da sede ou domicílio da licitante. </w:t>
      </w:r>
    </w:p>
    <w:p w14:paraId="228A59B3"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b/>
          <w:bCs/>
          <w:sz w:val="22"/>
          <w:szCs w:val="22"/>
        </w:rPr>
        <w:t xml:space="preserve">2) </w:t>
      </w:r>
      <w:r w:rsidRPr="00B355D1">
        <w:rPr>
          <w:rFonts w:ascii="Times New Roman" w:hAnsi="Times New Roman" w:cs="Times New Roman"/>
          <w:sz w:val="22"/>
          <w:szCs w:val="22"/>
        </w:rPr>
        <w:t xml:space="preserve">Sociedades por cota de responsabilidade limitada (LTDA): </w:t>
      </w:r>
    </w:p>
    <w:p w14:paraId="309FF9ED"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sz w:val="22"/>
          <w:szCs w:val="22"/>
        </w:rPr>
        <w:t xml:space="preserve">Por fotocópia, extraída do livro Diário, inclusive com os Termos de Abertura e de Encerramento, devidamente autenticado na Junta Comercial da sede ou domicílio da </w:t>
      </w:r>
      <w:r w:rsidRPr="00B355D1">
        <w:rPr>
          <w:rFonts w:ascii="Times New Roman" w:hAnsi="Times New Roman" w:cs="Times New Roman"/>
          <w:b/>
          <w:bCs/>
          <w:sz w:val="22"/>
          <w:szCs w:val="22"/>
        </w:rPr>
        <w:t>licitante</w:t>
      </w:r>
      <w:r w:rsidRPr="00B355D1">
        <w:rPr>
          <w:rFonts w:ascii="Times New Roman" w:hAnsi="Times New Roman" w:cs="Times New Roman"/>
          <w:sz w:val="22"/>
          <w:szCs w:val="22"/>
        </w:rPr>
        <w:t xml:space="preserve">, ou em outro órgão equivalente. </w:t>
      </w:r>
    </w:p>
    <w:p w14:paraId="0443C108"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b/>
          <w:bCs/>
          <w:sz w:val="22"/>
          <w:szCs w:val="22"/>
        </w:rPr>
        <w:t xml:space="preserve">3) </w:t>
      </w:r>
      <w:r w:rsidRPr="00B355D1">
        <w:rPr>
          <w:rFonts w:ascii="Times New Roman" w:hAnsi="Times New Roman" w:cs="Times New Roman"/>
          <w:sz w:val="22"/>
          <w:szCs w:val="22"/>
        </w:rPr>
        <w:t xml:space="preserve">Sociedade criada no exercício em curso: </w:t>
      </w:r>
    </w:p>
    <w:p w14:paraId="365111C5" w14:textId="77777777" w:rsidR="00B355D1" w:rsidRPr="00B355D1" w:rsidRDefault="00B355D1" w:rsidP="00B355D1">
      <w:pPr>
        <w:pStyle w:val="PargrafodaLista"/>
        <w:spacing w:after="0"/>
        <w:jc w:val="both"/>
        <w:rPr>
          <w:rFonts w:ascii="Times New Roman" w:hAnsi="Times New Roman" w:cs="Times New Roman"/>
        </w:rPr>
      </w:pPr>
      <w:r w:rsidRPr="00B355D1">
        <w:rPr>
          <w:rFonts w:ascii="Times New Roman" w:hAnsi="Times New Roman" w:cs="Times New Roman"/>
          <w:shd w:val="clear" w:color="auto" w:fill="F9F9F9"/>
        </w:rPr>
        <w:t>Mediante apresentação de tão somente Balanço de Abertura, devidamente registrada na Junta Comercial, relativa ao domicílio ou sede da licitante, ou ainda, Declaração do Contador ou Técnico Contábil (com firma reconhecida), assinada por profissional devidamente registrada no Conselho Regional de Contabilidade (CRC)</w:t>
      </w:r>
      <w:r w:rsidRPr="00B355D1">
        <w:rPr>
          <w:rFonts w:ascii="Times New Roman" w:hAnsi="Times New Roman" w:cs="Times New Roman"/>
        </w:rPr>
        <w:t xml:space="preserve">. </w:t>
      </w:r>
    </w:p>
    <w:p w14:paraId="5F237F71" w14:textId="2280F372" w:rsidR="00B355D1" w:rsidRDefault="00B355D1" w:rsidP="00B355D1">
      <w:pPr>
        <w:pStyle w:val="Default"/>
        <w:spacing w:line="276" w:lineRule="auto"/>
        <w:ind w:left="720"/>
        <w:jc w:val="both"/>
        <w:rPr>
          <w:rFonts w:ascii="Times New Roman" w:hAnsi="Times New Roman" w:cs="Times New Roman"/>
          <w:sz w:val="22"/>
          <w:szCs w:val="22"/>
        </w:rPr>
      </w:pPr>
      <w:r>
        <w:rPr>
          <w:rFonts w:ascii="Times New Roman" w:hAnsi="Times New Roman" w:cs="Times New Roman"/>
          <w:b/>
          <w:bCs/>
          <w:sz w:val="22"/>
          <w:szCs w:val="22"/>
        </w:rPr>
        <w:lastRenderedPageBreak/>
        <w:t>4)</w:t>
      </w:r>
      <w:r w:rsidRPr="00B355D1">
        <w:rPr>
          <w:rFonts w:ascii="Times New Roman" w:hAnsi="Times New Roman" w:cs="Times New Roman"/>
          <w:sz w:val="22"/>
          <w:szCs w:val="22"/>
        </w:rPr>
        <w:t>O Balanço Patrimonial e as Demonstrações Contábeis deverão estar assinados por Contador ou por outro profissional equivalente, devidamente registrado no Conselho Regional de Contabilidade.</w:t>
      </w:r>
    </w:p>
    <w:p w14:paraId="7A8AECAB" w14:textId="77777777" w:rsidR="00A25A10" w:rsidRDefault="00A25A10" w:rsidP="00B355D1">
      <w:pPr>
        <w:pStyle w:val="Default"/>
        <w:spacing w:line="276" w:lineRule="auto"/>
        <w:ind w:left="720"/>
        <w:jc w:val="both"/>
        <w:rPr>
          <w:rFonts w:ascii="Times New Roman" w:hAnsi="Times New Roman" w:cs="Times New Roman"/>
          <w:sz w:val="22"/>
          <w:szCs w:val="22"/>
        </w:rPr>
      </w:pPr>
    </w:p>
    <w:p w14:paraId="7D3BB71C" w14:textId="335510B7" w:rsidR="00B355D1" w:rsidRPr="00A25A10" w:rsidRDefault="00F06EF0" w:rsidP="00F06EF0">
      <w:pPr>
        <w:pStyle w:val="Default"/>
        <w:spacing w:line="276" w:lineRule="auto"/>
        <w:ind w:left="720" w:hanging="436"/>
        <w:jc w:val="both"/>
        <w:rPr>
          <w:rFonts w:ascii="Times New Roman" w:eastAsia="Times New Roman" w:hAnsi="Times New Roman" w:cs="Times New Roman"/>
          <w:b/>
          <w:bCs/>
          <w:sz w:val="22"/>
          <w:szCs w:val="22"/>
          <w:u w:val="single"/>
        </w:rPr>
      </w:pPr>
      <w:r w:rsidRPr="00A25A10">
        <w:rPr>
          <w:rFonts w:ascii="Times New Roman" w:hAnsi="Times New Roman" w:cs="Times New Roman"/>
          <w:b/>
          <w:bCs/>
          <w:color w:val="auto"/>
          <w:sz w:val="22"/>
          <w:szCs w:val="22"/>
          <w:u w:val="single"/>
        </w:rPr>
        <w:t xml:space="preserve">XXII - </w:t>
      </w:r>
      <w:r w:rsidRPr="00A25A10">
        <w:rPr>
          <w:rFonts w:ascii="Times New Roman" w:eastAsia="Times New Roman" w:hAnsi="Times New Roman" w:cs="Times New Roman"/>
          <w:b/>
          <w:bCs/>
          <w:sz w:val="22"/>
          <w:szCs w:val="22"/>
          <w:u w:val="single"/>
        </w:rPr>
        <w:t>QUALIFICAÇÃO TÉCNICA</w:t>
      </w:r>
    </w:p>
    <w:p w14:paraId="1614C7B4" w14:textId="717CB7F1" w:rsidR="00F06EF0" w:rsidRPr="00F06EF0" w:rsidRDefault="00F06EF0" w:rsidP="00F06EF0">
      <w:pPr>
        <w:pStyle w:val="Default"/>
        <w:spacing w:line="276" w:lineRule="auto"/>
        <w:ind w:left="720" w:hanging="436"/>
        <w:jc w:val="both"/>
        <w:rPr>
          <w:rFonts w:ascii="Times New Roman" w:hAnsi="Times New Roman" w:cs="Times New Roman"/>
          <w:color w:val="auto"/>
          <w:sz w:val="22"/>
          <w:szCs w:val="22"/>
        </w:rPr>
      </w:pPr>
      <w:r w:rsidRPr="00F06EF0">
        <w:rPr>
          <w:rFonts w:ascii="Times New Roman" w:hAnsi="Times New Roman" w:cs="Times New Roman"/>
          <w:b/>
          <w:bCs/>
          <w:color w:val="auto"/>
          <w:sz w:val="22"/>
          <w:szCs w:val="22"/>
        </w:rPr>
        <w:t>XXIII -</w:t>
      </w:r>
      <w:r w:rsidRPr="00F06EF0">
        <w:rPr>
          <w:rFonts w:ascii="Times New Roman" w:hAnsi="Times New Roman" w:cs="Times New Roman"/>
          <w:color w:val="auto"/>
          <w:sz w:val="22"/>
          <w:szCs w:val="22"/>
        </w:rPr>
        <w:t xml:space="preserve"> Registro ou inscrição na entidade profissional competente, da pessoa jurídica (empresa) e pessoa(s) física(s) – ((profissional(ais) responsável(eis));</w:t>
      </w:r>
    </w:p>
    <w:p w14:paraId="78F7C83D" w14:textId="673130C1" w:rsidR="00F06EF0" w:rsidRPr="00F06EF0" w:rsidRDefault="00F06EF0" w:rsidP="00F06EF0">
      <w:pPr>
        <w:pStyle w:val="Default"/>
        <w:spacing w:line="276" w:lineRule="auto"/>
        <w:ind w:left="720" w:hanging="436"/>
        <w:jc w:val="both"/>
        <w:rPr>
          <w:rFonts w:ascii="Times New Roman" w:hAnsi="Times New Roman" w:cs="Times New Roman"/>
          <w:color w:val="auto"/>
          <w:sz w:val="22"/>
          <w:szCs w:val="22"/>
        </w:rPr>
      </w:pPr>
      <w:r w:rsidRPr="00F06EF0">
        <w:rPr>
          <w:rFonts w:ascii="Times New Roman" w:hAnsi="Times New Roman" w:cs="Times New Roman"/>
          <w:b/>
          <w:bCs/>
          <w:color w:val="auto"/>
          <w:sz w:val="22"/>
          <w:szCs w:val="22"/>
        </w:rPr>
        <w:t>Obs</w:t>
      </w:r>
      <w:r>
        <w:rPr>
          <w:rFonts w:ascii="Times New Roman" w:hAnsi="Times New Roman" w:cs="Times New Roman"/>
          <w:color w:val="auto"/>
          <w:sz w:val="22"/>
          <w:szCs w:val="22"/>
        </w:rPr>
        <w:t>:</w:t>
      </w:r>
      <w:r w:rsidRPr="00F06EF0">
        <w:rPr>
          <w:rFonts w:ascii="Times New Roman" w:hAnsi="Times New Roman" w:cs="Times New Roman"/>
          <w:color w:val="auto"/>
          <w:sz w:val="22"/>
          <w:szCs w:val="22"/>
        </w:rPr>
        <w:t xml:space="preserve"> Em caso de empresa sediada em outro estado, deverá constar visto da entidade competente de Santa Catarina, no momento da assinatura contratual</w:t>
      </w:r>
    </w:p>
    <w:p w14:paraId="752CE986" w14:textId="6929271C" w:rsidR="00F06EF0" w:rsidRPr="00F06EF0" w:rsidRDefault="00F06EF0" w:rsidP="00F06EF0">
      <w:pPr>
        <w:pStyle w:val="Default"/>
        <w:spacing w:line="276" w:lineRule="auto"/>
        <w:ind w:left="720" w:hanging="436"/>
        <w:jc w:val="both"/>
        <w:rPr>
          <w:rFonts w:ascii="Times New Roman" w:hAnsi="Times New Roman" w:cs="Times New Roman"/>
          <w:color w:val="auto"/>
          <w:sz w:val="22"/>
          <w:szCs w:val="22"/>
        </w:rPr>
      </w:pPr>
      <w:r w:rsidRPr="00F06EF0">
        <w:rPr>
          <w:rFonts w:ascii="Times New Roman" w:hAnsi="Times New Roman" w:cs="Times New Roman"/>
          <w:b/>
          <w:bCs/>
          <w:color w:val="auto"/>
          <w:sz w:val="22"/>
          <w:szCs w:val="22"/>
        </w:rPr>
        <w:t>XXIV -</w:t>
      </w:r>
      <w:r w:rsidRPr="00F06EF0">
        <w:rPr>
          <w:rFonts w:ascii="Times New Roman" w:hAnsi="Times New Roman" w:cs="Times New Roman"/>
          <w:color w:val="auto"/>
          <w:sz w:val="22"/>
          <w:szCs w:val="22"/>
        </w:rPr>
        <w:t xml:space="preserve"> Atestado de capacidade técnica, fornecido por pessoas jurídicas de direito público ou privado, devidamente registrado na entidade profissional competente, limitada as exigências a:</w:t>
      </w:r>
    </w:p>
    <w:p w14:paraId="0A203AB5" w14:textId="6794EF2B" w:rsidR="00F06EF0" w:rsidRPr="00F06EF0" w:rsidRDefault="00F06EF0" w:rsidP="00F06EF0">
      <w:pPr>
        <w:pStyle w:val="Default"/>
        <w:spacing w:line="276" w:lineRule="auto"/>
        <w:ind w:left="720" w:hanging="11"/>
        <w:jc w:val="both"/>
        <w:rPr>
          <w:rFonts w:ascii="Times New Roman" w:hAnsi="Times New Roman" w:cs="Times New Roman"/>
          <w:color w:val="auto"/>
          <w:sz w:val="22"/>
          <w:szCs w:val="22"/>
        </w:rPr>
      </w:pPr>
      <w:r w:rsidRPr="00F06EF0">
        <w:rPr>
          <w:rFonts w:ascii="Times New Roman" w:hAnsi="Times New Roman" w:cs="Times New Roman"/>
          <w:b/>
          <w:bCs/>
          <w:color w:val="auto"/>
          <w:sz w:val="22"/>
          <w:szCs w:val="22"/>
        </w:rPr>
        <w:t>1) -</w:t>
      </w:r>
      <w:r w:rsidRPr="00F06EF0">
        <w:t xml:space="preserve"> </w:t>
      </w:r>
      <w:r w:rsidRPr="00F06EF0">
        <w:rPr>
          <w:rFonts w:ascii="Times New Roman" w:hAnsi="Times New Roman" w:cs="Times New Roman"/>
          <w:color w:val="auto"/>
          <w:sz w:val="22"/>
          <w:szCs w:val="22"/>
        </w:rPr>
        <w:t>Demonstração de capacidade técnico profissional, através de comprovação de que a proponente possui em seu quadro permanente, na data prevista para a entrega da proposta, profissional de nível superior, ou outro devidamente reconhecido pela entidade de nível superior, detentor de atestado de responsabilidade técnica por execução de obra ou serviços semelhantes, limitadas estas exclusivamente às parcelas de maior relevância e valor significativo do objeto da licitação, esta aplica-se a parte estrutural do objeto, devendo ainda, para tal, juntar os seguintes documentos para fins de comprovação:</w:t>
      </w:r>
    </w:p>
    <w:p w14:paraId="69F2AC06" w14:textId="71B6A3E6" w:rsidR="00F06EF0" w:rsidRPr="00F06EF0" w:rsidRDefault="00F06EF0" w:rsidP="00F06EF0">
      <w:pPr>
        <w:pStyle w:val="Default"/>
        <w:spacing w:line="276" w:lineRule="auto"/>
        <w:ind w:left="720" w:hanging="11"/>
        <w:jc w:val="both"/>
        <w:rPr>
          <w:rFonts w:ascii="Times New Roman" w:hAnsi="Times New Roman" w:cs="Times New Roman"/>
          <w:color w:val="auto"/>
          <w:sz w:val="22"/>
          <w:szCs w:val="22"/>
        </w:rPr>
      </w:pPr>
      <w:r w:rsidRPr="00F06EF0">
        <w:rPr>
          <w:rFonts w:ascii="Times New Roman" w:hAnsi="Times New Roman" w:cs="Times New Roman"/>
          <w:b/>
          <w:bCs/>
          <w:color w:val="auto"/>
          <w:sz w:val="22"/>
          <w:szCs w:val="22"/>
        </w:rPr>
        <w:t>1a)-</w:t>
      </w:r>
      <w:r w:rsidRPr="00F06EF0">
        <w:t xml:space="preserve"> </w:t>
      </w:r>
      <w:r w:rsidRPr="00F06EF0">
        <w:rPr>
          <w:rFonts w:ascii="Times New Roman" w:hAnsi="Times New Roman" w:cs="Times New Roman"/>
          <w:color w:val="auto"/>
          <w:sz w:val="22"/>
          <w:szCs w:val="22"/>
        </w:rPr>
        <w:t>Certidão de acervo técnico – CAT.</w:t>
      </w:r>
    </w:p>
    <w:p w14:paraId="16E54DE6" w14:textId="06597986" w:rsidR="00B972C8" w:rsidRPr="00854BEC" w:rsidRDefault="00F06EF0" w:rsidP="00854BEC">
      <w:pPr>
        <w:pStyle w:val="Default"/>
        <w:spacing w:line="276" w:lineRule="auto"/>
        <w:ind w:left="720" w:hanging="11"/>
        <w:jc w:val="both"/>
        <w:rPr>
          <w:rFonts w:ascii="Times New Roman" w:hAnsi="Times New Roman" w:cs="Times New Roman"/>
          <w:color w:val="auto"/>
          <w:sz w:val="22"/>
          <w:szCs w:val="22"/>
        </w:rPr>
      </w:pPr>
      <w:r w:rsidRPr="00F06EF0">
        <w:rPr>
          <w:rFonts w:ascii="Times New Roman" w:hAnsi="Times New Roman" w:cs="Times New Roman"/>
          <w:b/>
          <w:bCs/>
          <w:color w:val="auto"/>
          <w:sz w:val="22"/>
          <w:szCs w:val="22"/>
        </w:rPr>
        <w:t>1b)-</w:t>
      </w:r>
      <w:r w:rsidRPr="00F06EF0">
        <w:rPr>
          <w:rFonts w:ascii="Times New Roman" w:hAnsi="Times New Roman" w:cs="Times New Roman"/>
          <w:color w:val="auto"/>
          <w:sz w:val="22"/>
          <w:szCs w:val="22"/>
        </w:rPr>
        <w:t xml:space="preserve"> Cópia da Carteira de Trabalho ou outro documento legal que comprove, nos termos da legislação vigente, que o responsável técnico indicada pertença ao quadro permanente da empresa proponente.</w:t>
      </w:r>
    </w:p>
    <w:p w14:paraId="6D7C9F93" w14:textId="448F5A5D" w:rsidR="00F06EF0"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15.11.</w:t>
      </w:r>
      <w:r w:rsidRPr="007C37FF">
        <w:rPr>
          <w:rFonts w:ascii="Times New Roman" w:hAnsi="Times New Roman" w:cs="Times New Roman"/>
          <w:iCs/>
        </w:rPr>
        <w:t xml:space="preserve"> </w:t>
      </w:r>
      <w:r w:rsidR="00F06EF0" w:rsidRPr="00F06EF0">
        <w:rPr>
          <w:rFonts w:ascii="Times New Roman" w:hAnsi="Times New Roman" w:cs="Times New Roman"/>
          <w:iCs/>
        </w:rPr>
        <w:t>As licitantes na condição de microempresas ou empresas de pequeno porte, enquadradas de acordo com a Lei 123/2006 e Lei Complementar 147/2014, deverão apresentar a certidão simplificada da junta comercial ou declaração assinada pelo representante legal e contador com validade de 90 (noventa) dias.</w:t>
      </w:r>
    </w:p>
    <w:p w14:paraId="3FEBC152" w14:textId="251CD2A0" w:rsidR="00F06EF0" w:rsidRDefault="00F06EF0" w:rsidP="00B972C8">
      <w:pPr>
        <w:tabs>
          <w:tab w:val="left" w:pos="567"/>
        </w:tabs>
        <w:spacing w:line="240" w:lineRule="auto"/>
        <w:jc w:val="both"/>
        <w:rPr>
          <w:rFonts w:ascii="Times New Roman" w:hAnsi="Times New Roman" w:cs="Times New Roman"/>
          <w:iCs/>
        </w:rPr>
      </w:pPr>
      <w:r w:rsidRPr="00F06EF0">
        <w:rPr>
          <w:rFonts w:ascii="Times New Roman" w:hAnsi="Times New Roman" w:cs="Times New Roman"/>
          <w:b/>
          <w:bCs/>
          <w:iCs/>
        </w:rPr>
        <w:t>15.12.</w:t>
      </w:r>
      <w:r>
        <w:rPr>
          <w:rFonts w:ascii="Times New Roman" w:hAnsi="Times New Roman" w:cs="Times New Roman"/>
          <w:iCs/>
        </w:rPr>
        <w:t xml:space="preserve"> </w:t>
      </w:r>
      <w:r w:rsidRPr="00F06EF0">
        <w:rPr>
          <w:rFonts w:ascii="Times New Roman" w:hAnsi="Times New Roman" w:cs="Times New Roman"/>
          <w:iCs/>
        </w:rPr>
        <w:t>As Microempresas - ME e Empresas de Pequeno Porte - EPP deverão apresentar toda a documentação exigida para a habilitação, inclusive os documentos comprobatórios da regularidade fiscal, mesmo que estes apresentem alguma restrição.</w:t>
      </w:r>
    </w:p>
    <w:p w14:paraId="4B8C6E96" w14:textId="7FF73701" w:rsidR="00F06EF0" w:rsidRDefault="00F06EF0" w:rsidP="00B972C8">
      <w:pPr>
        <w:tabs>
          <w:tab w:val="left" w:pos="567"/>
        </w:tabs>
        <w:spacing w:line="240" w:lineRule="auto"/>
        <w:jc w:val="both"/>
        <w:rPr>
          <w:rFonts w:ascii="Times New Roman" w:hAnsi="Times New Roman" w:cs="Times New Roman"/>
          <w:iCs/>
        </w:rPr>
      </w:pPr>
      <w:r w:rsidRPr="00F06EF0">
        <w:rPr>
          <w:rFonts w:ascii="Times New Roman" w:hAnsi="Times New Roman" w:cs="Times New Roman"/>
          <w:b/>
          <w:bCs/>
          <w:iCs/>
        </w:rPr>
        <w:t>15.13.</w:t>
      </w:r>
      <w:r>
        <w:rPr>
          <w:rFonts w:ascii="Times New Roman" w:hAnsi="Times New Roman" w:cs="Times New Roman"/>
          <w:iCs/>
        </w:rPr>
        <w:t xml:space="preserve"> </w:t>
      </w:r>
      <w:r w:rsidRPr="00F06EF0">
        <w:rPr>
          <w:rFonts w:ascii="Times New Roman" w:hAnsi="Times New Roman" w:cs="Times New Roman"/>
          <w:iCs/>
        </w:rPr>
        <w:t>Havendo alguma restrição na comprovação da regularidade fiscal, nos termos do Art. 43, § 1º da Lei Complementar N° 147/2014 será assegurado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14:paraId="32D6D42F" w14:textId="753CE3DB" w:rsidR="00B972C8" w:rsidRPr="007C37FF" w:rsidRDefault="00F06EF0" w:rsidP="00B972C8">
      <w:pPr>
        <w:tabs>
          <w:tab w:val="left" w:pos="567"/>
        </w:tabs>
        <w:spacing w:line="240" w:lineRule="auto"/>
        <w:jc w:val="both"/>
        <w:rPr>
          <w:rFonts w:ascii="Times New Roman" w:hAnsi="Times New Roman" w:cs="Times New Roman"/>
          <w:iCs/>
        </w:rPr>
      </w:pPr>
      <w:r w:rsidRPr="00F06EF0">
        <w:rPr>
          <w:rFonts w:ascii="Times New Roman" w:hAnsi="Times New Roman" w:cs="Times New Roman"/>
          <w:b/>
          <w:bCs/>
          <w:iCs/>
        </w:rPr>
        <w:t>15.14.</w:t>
      </w:r>
      <w:r>
        <w:rPr>
          <w:rFonts w:ascii="Times New Roman" w:hAnsi="Times New Roman" w:cs="Times New Roman"/>
          <w:iCs/>
        </w:rPr>
        <w:t xml:space="preserve"> </w:t>
      </w:r>
      <w:r w:rsidR="00B972C8" w:rsidRPr="007C37FF">
        <w:rPr>
          <w:rFonts w:ascii="Times New Roman" w:hAnsi="Times New Roman" w:cs="Times New Roman"/>
          <w:iCs/>
        </w:rPr>
        <w:t xml:space="preserve">Se o licitante não atender às exigências de habilitação, o agente de contratação examinará a proposta subsequente e assim sucessivamente, na ordem de classificação, até a seleção da proposta que melhor atenda a este edital. </w:t>
      </w:r>
    </w:p>
    <w:p w14:paraId="12A0D6A7" w14:textId="5CFB92E6" w:rsidR="00B972C8" w:rsidRPr="00F06EF0" w:rsidRDefault="00B972C8" w:rsidP="00F06EF0">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15.1</w:t>
      </w:r>
      <w:r w:rsidR="00F06EF0">
        <w:rPr>
          <w:rFonts w:ascii="Times New Roman" w:hAnsi="Times New Roman" w:cs="Times New Roman"/>
          <w:b/>
          <w:iCs/>
        </w:rPr>
        <w:t>5</w:t>
      </w:r>
      <w:r w:rsidRPr="007C37FF">
        <w:rPr>
          <w:rFonts w:ascii="Times New Roman" w:hAnsi="Times New Roman" w:cs="Times New Roman"/>
          <w:b/>
          <w:iCs/>
        </w:rPr>
        <w:t>.</w:t>
      </w:r>
      <w:r w:rsidRPr="007C37FF">
        <w:rPr>
          <w:rFonts w:ascii="Times New Roman" w:hAnsi="Times New Roman" w:cs="Times New Roman"/>
          <w:iCs/>
        </w:rPr>
        <w:t xml:space="preserve"> Constatado o atendimento às exigências fixadas neste edital, o licitante será declarado o vencedor.</w:t>
      </w:r>
    </w:p>
    <w:p w14:paraId="3F578BED" w14:textId="77777777"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16. DOS RECURSOS E PEDIDOS DE RECONSIDERAÇÃO</w:t>
      </w:r>
    </w:p>
    <w:p w14:paraId="1C9FD2F9" w14:textId="77777777" w:rsidR="00B972C8" w:rsidRPr="007C37FF" w:rsidRDefault="00B972C8" w:rsidP="00B972C8">
      <w:pPr>
        <w:tabs>
          <w:tab w:val="left" w:pos="1134"/>
        </w:tabs>
        <w:spacing w:line="240" w:lineRule="auto"/>
        <w:jc w:val="both"/>
        <w:rPr>
          <w:rFonts w:ascii="Times New Roman" w:hAnsi="Times New Roman" w:cs="Times New Roman"/>
          <w:iCs/>
        </w:rPr>
      </w:pPr>
      <w:r w:rsidRPr="007C37FF">
        <w:rPr>
          <w:rFonts w:ascii="Times New Roman" w:hAnsi="Times New Roman" w:cs="Times New Roman"/>
          <w:b/>
          <w:iCs/>
        </w:rPr>
        <w:t>16.1.</w:t>
      </w:r>
      <w:r w:rsidRPr="007C37FF">
        <w:rPr>
          <w:rFonts w:ascii="Times New Roman" w:hAnsi="Times New Roman" w:cs="Times New Roman"/>
          <w:iCs/>
        </w:rPr>
        <w:t xml:space="preserve"> </w:t>
      </w:r>
      <w:r w:rsidRPr="007C37FF">
        <w:rPr>
          <w:rFonts w:ascii="Times New Roman" w:hAnsi="Times New Roman" w:cs="Times New Roman"/>
        </w:rPr>
        <w:t>Cabe</w:t>
      </w:r>
      <w:bookmarkStart w:id="38" w:name="art165i"/>
      <w:bookmarkEnd w:id="38"/>
      <w:r w:rsidRPr="007C37FF">
        <w:rPr>
          <w:rFonts w:ascii="Times New Roman" w:hAnsi="Times New Roman" w:cs="Times New Roman"/>
        </w:rPr>
        <w:t xml:space="preserve"> recurso, no prazo de 3 (três) dias úteis, contado da data de intimação ou de lavratura da ata, em face de (art. 165, I da Lei nº 14.133/2021):</w:t>
      </w:r>
    </w:p>
    <w:p w14:paraId="3A6D660F" w14:textId="77777777" w:rsidR="00B972C8" w:rsidRPr="007C37FF" w:rsidRDefault="00B972C8">
      <w:pPr>
        <w:pStyle w:val="PargrafodaLista"/>
        <w:numPr>
          <w:ilvl w:val="0"/>
          <w:numId w:val="23"/>
        </w:numPr>
        <w:tabs>
          <w:tab w:val="left" w:pos="1134"/>
        </w:tabs>
        <w:spacing w:line="240" w:lineRule="auto"/>
        <w:ind w:left="567" w:firstLine="0"/>
        <w:jc w:val="both"/>
        <w:rPr>
          <w:rFonts w:ascii="Times New Roman" w:hAnsi="Times New Roman" w:cs="Times New Roman"/>
        </w:rPr>
      </w:pPr>
      <w:bookmarkStart w:id="39" w:name="art165ia"/>
      <w:bookmarkStart w:id="40" w:name="art165ib"/>
      <w:bookmarkEnd w:id="39"/>
      <w:bookmarkEnd w:id="40"/>
      <w:r w:rsidRPr="007C37FF">
        <w:rPr>
          <w:rFonts w:ascii="Times New Roman" w:hAnsi="Times New Roman" w:cs="Times New Roman"/>
        </w:rPr>
        <w:lastRenderedPageBreak/>
        <w:t>Julgamento das propostas (art. 165, I, “b”);</w:t>
      </w:r>
    </w:p>
    <w:p w14:paraId="11F131DB" w14:textId="77777777" w:rsidR="00B972C8" w:rsidRPr="007C37FF" w:rsidRDefault="00B972C8">
      <w:pPr>
        <w:pStyle w:val="PargrafodaLista"/>
        <w:numPr>
          <w:ilvl w:val="0"/>
          <w:numId w:val="23"/>
        </w:numPr>
        <w:tabs>
          <w:tab w:val="left" w:pos="1134"/>
        </w:tabs>
        <w:spacing w:line="240" w:lineRule="auto"/>
        <w:ind w:left="567" w:firstLine="0"/>
        <w:jc w:val="both"/>
        <w:rPr>
          <w:rFonts w:ascii="Times New Roman" w:hAnsi="Times New Roman" w:cs="Times New Roman"/>
        </w:rPr>
      </w:pPr>
      <w:bookmarkStart w:id="41" w:name="art165ic"/>
      <w:bookmarkEnd w:id="41"/>
      <w:r w:rsidRPr="007C37FF">
        <w:rPr>
          <w:rFonts w:ascii="Times New Roman" w:hAnsi="Times New Roman" w:cs="Times New Roman"/>
        </w:rPr>
        <w:t>Ato de habilitação ou inabilitação de licitante (art. 165, I, “c”);</w:t>
      </w:r>
    </w:p>
    <w:p w14:paraId="6D126151" w14:textId="77777777" w:rsidR="00B972C8" w:rsidRPr="007C37FF" w:rsidRDefault="00B972C8">
      <w:pPr>
        <w:pStyle w:val="PargrafodaLista"/>
        <w:numPr>
          <w:ilvl w:val="0"/>
          <w:numId w:val="23"/>
        </w:numPr>
        <w:tabs>
          <w:tab w:val="left" w:pos="1134"/>
        </w:tabs>
        <w:spacing w:line="240" w:lineRule="auto"/>
        <w:ind w:left="567" w:firstLine="0"/>
        <w:jc w:val="both"/>
        <w:rPr>
          <w:rFonts w:ascii="Times New Roman" w:hAnsi="Times New Roman" w:cs="Times New Roman"/>
        </w:rPr>
      </w:pPr>
      <w:bookmarkStart w:id="42" w:name="art165id"/>
      <w:bookmarkEnd w:id="42"/>
      <w:r w:rsidRPr="007C37FF">
        <w:rPr>
          <w:rFonts w:ascii="Times New Roman" w:hAnsi="Times New Roman" w:cs="Times New Roman"/>
        </w:rPr>
        <w:t>Anulação ou revogação da licitação (art. 165, I, “d”);</w:t>
      </w:r>
    </w:p>
    <w:p w14:paraId="752C5A8E" w14:textId="77777777" w:rsidR="00B972C8" w:rsidRPr="007C37FF" w:rsidRDefault="00B972C8">
      <w:pPr>
        <w:pStyle w:val="PargrafodaLista"/>
        <w:numPr>
          <w:ilvl w:val="0"/>
          <w:numId w:val="23"/>
        </w:numPr>
        <w:tabs>
          <w:tab w:val="left" w:pos="1134"/>
        </w:tabs>
        <w:spacing w:line="240" w:lineRule="auto"/>
        <w:ind w:left="567" w:firstLine="0"/>
        <w:jc w:val="both"/>
        <w:rPr>
          <w:rFonts w:ascii="Times New Roman" w:hAnsi="Times New Roman" w:cs="Times New Roman"/>
        </w:rPr>
      </w:pPr>
      <w:bookmarkStart w:id="43" w:name="art165ie"/>
      <w:bookmarkEnd w:id="43"/>
      <w:r w:rsidRPr="007C37FF">
        <w:rPr>
          <w:rFonts w:ascii="Times New Roman" w:hAnsi="Times New Roman" w:cs="Times New Roman"/>
        </w:rPr>
        <w:t>Extinção do contrato, quando determinada por ato unilateral e escrito da Administração (art. 165, I, “e”).</w:t>
      </w:r>
    </w:p>
    <w:p w14:paraId="419AFCC9"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16.2.</w:t>
      </w:r>
      <w:r w:rsidRPr="007C37FF">
        <w:rPr>
          <w:rFonts w:ascii="Times New Roman" w:hAnsi="Times New Roman" w:cs="Times New Roman"/>
        </w:rPr>
        <w:t xml:space="preserve"> Se apresentado recurso em virtude do disposto nas letras “a” e “b” do item anterior, serão observadas as seguintes disposições (art. 165, § 1º da Lei nº 14.133/2021):</w:t>
      </w:r>
    </w:p>
    <w:p w14:paraId="71E086F4" w14:textId="77777777" w:rsidR="00B972C8" w:rsidRPr="007C37FF" w:rsidRDefault="00B972C8">
      <w:pPr>
        <w:pStyle w:val="PargrafodaLista"/>
        <w:numPr>
          <w:ilvl w:val="0"/>
          <w:numId w:val="24"/>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4DA639F9" w14:textId="77777777" w:rsidR="00B972C8" w:rsidRPr="007C37FF" w:rsidRDefault="00B972C8">
      <w:pPr>
        <w:pStyle w:val="PargrafodaLista"/>
        <w:numPr>
          <w:ilvl w:val="0"/>
          <w:numId w:val="24"/>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 apreciação dar-se-á em fase única.</w:t>
      </w:r>
      <w:bookmarkStart w:id="44" w:name="art165ii"/>
      <w:bookmarkEnd w:id="44"/>
    </w:p>
    <w:p w14:paraId="7D0ADEB1"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16.3.</w:t>
      </w:r>
      <w:r w:rsidRPr="007C37FF">
        <w:rPr>
          <w:rFonts w:ascii="Times New Roman" w:hAnsi="Times New Roman" w:cs="Times New Roman"/>
        </w:rPr>
        <w:t xml:space="preserve"> O recurso será dirigido à autoridade que tiver editado o ato ou proferido a decisão recorrida (art. 165, § 2º [primeira parte] da Lei nº 14.133/2021).</w:t>
      </w:r>
    </w:p>
    <w:p w14:paraId="250E3951"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16.4.</w:t>
      </w:r>
      <w:r w:rsidRPr="007C37FF">
        <w:rPr>
          <w:rFonts w:ascii="Times New Roman" w:hAnsi="Times New Roman" w:cs="Times New Roman"/>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2DB9AC92"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16.5.</w:t>
      </w:r>
      <w:r w:rsidRPr="007C37FF">
        <w:rPr>
          <w:rFonts w:ascii="Times New Roman" w:hAnsi="Times New Roman" w:cs="Times New Roman"/>
        </w:rPr>
        <w:t xml:space="preserve"> Será assegurado ao licitante vista dos elementos indispensáveis à defesa de seus interesses (art. 165, § 5º da Lei nº 14.133/2021).</w:t>
      </w:r>
    </w:p>
    <w:p w14:paraId="471E3634"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16.6.</w:t>
      </w:r>
      <w:r w:rsidRPr="007C37FF">
        <w:rPr>
          <w:rFonts w:ascii="Times New Roman" w:hAnsi="Times New Roman" w:cs="Times New Roman"/>
        </w:rPr>
        <w:t xml:space="preserve"> Apresentadas as contrarrazões ou findo o prazo para apresentação destas, a autoridade que tiver editado o ato ou proferido a decisão recorrida terá prazo de 3 (três) dias úteis para apreciar o recurso e as contrarrazões. </w:t>
      </w:r>
    </w:p>
    <w:p w14:paraId="6D124892"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16.6.1.</w:t>
      </w:r>
      <w:r w:rsidRPr="007C37FF">
        <w:rPr>
          <w:rFonts w:ascii="Times New Roman" w:hAnsi="Times New Roman" w:cs="Times New Roman"/>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71770784"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 xml:space="preserve">16.7. </w:t>
      </w:r>
      <w:r w:rsidRPr="007C37FF">
        <w:rPr>
          <w:rFonts w:ascii="Times New Roman" w:hAnsi="Times New Roman" w:cs="Times New Roman"/>
        </w:rPr>
        <w:t>O acolhimento do recurso implicará invalidação apenas de ato insuscetível de aproveitamento (art. 165, § 3º da Lei nº 14.133/2021).</w:t>
      </w:r>
    </w:p>
    <w:p w14:paraId="7E68442B"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16.8.</w:t>
      </w:r>
      <w:r w:rsidRPr="007C37FF">
        <w:rPr>
          <w:rFonts w:ascii="Times New Roman" w:hAnsi="Times New Roman" w:cs="Times New Roman"/>
        </w:rPr>
        <w:t xml:space="preserve"> Cabe pedido de reconsideração, no prazo de 3 (três) dias úteis, contado da data de intimação, relativamente a ato do qual não caiba recurso hierárquico (art. 165, II da Lei nº 14.133/2021).</w:t>
      </w:r>
      <w:bookmarkStart w:id="45" w:name="art165§1"/>
      <w:bookmarkStart w:id="46" w:name="art165§2"/>
      <w:bookmarkStart w:id="47" w:name="art165§3"/>
      <w:bookmarkStart w:id="48" w:name="art165§4"/>
      <w:bookmarkStart w:id="49" w:name="art165§5"/>
      <w:bookmarkStart w:id="50" w:name="art166"/>
      <w:bookmarkEnd w:id="45"/>
      <w:bookmarkEnd w:id="46"/>
      <w:bookmarkEnd w:id="47"/>
      <w:bookmarkEnd w:id="48"/>
      <w:bookmarkEnd w:id="49"/>
      <w:bookmarkEnd w:id="50"/>
    </w:p>
    <w:p w14:paraId="010C1126"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16.9.</w:t>
      </w:r>
      <w:r w:rsidRPr="007C37FF">
        <w:rPr>
          <w:rFonts w:ascii="Times New Roman" w:hAnsi="Times New Roman" w:cs="Times New Roman"/>
        </w:rPr>
        <w:t xml:space="preserve"> Da aplicação das sanções previstas nos incisos I, II e III do </w:t>
      </w:r>
      <w:r w:rsidRPr="007C37FF">
        <w:rPr>
          <w:rFonts w:ascii="Times New Roman" w:hAnsi="Times New Roman" w:cs="Times New Roman"/>
          <w:bCs/>
          <w:i/>
        </w:rPr>
        <w:t>caput</w:t>
      </w:r>
      <w:r w:rsidRPr="007C37FF">
        <w:rPr>
          <w:rFonts w:ascii="Times New Roman" w:hAnsi="Times New Roman" w:cs="Times New Roman"/>
        </w:rPr>
        <w:t> do art. 156 da Lei nº 14.133/2021</w:t>
      </w:r>
      <w:r w:rsidRPr="007C37FF">
        <w:rPr>
          <w:rStyle w:val="Hyperlink"/>
          <w:rFonts w:ascii="Times New Roman" w:hAnsi="Times New Roman" w:cs="Times New Roman"/>
        </w:rPr>
        <w:t xml:space="preserve"> </w:t>
      </w:r>
      <w:r w:rsidRPr="007C37FF">
        <w:rPr>
          <w:rFonts w:ascii="Times New Roman" w:hAnsi="Times New Roman" w:cs="Times New Roman"/>
        </w:rPr>
        <w:t>caberá recurso no prazo de 15 (quinze) dias úteis, contado da data da intimação</w:t>
      </w:r>
      <w:bookmarkStart w:id="51" w:name="art166p"/>
      <w:bookmarkEnd w:id="51"/>
      <w:r w:rsidRPr="007C37FF">
        <w:rPr>
          <w:rFonts w:ascii="Times New Roman" w:hAnsi="Times New Roman" w:cs="Times New Roman"/>
        </w:rPr>
        <w:t xml:space="preserve"> (art. 166, </w:t>
      </w:r>
      <w:r w:rsidRPr="007C37FF">
        <w:rPr>
          <w:rFonts w:ascii="Times New Roman" w:hAnsi="Times New Roman" w:cs="Times New Roman"/>
          <w:i/>
        </w:rPr>
        <w:t>caput</w:t>
      </w:r>
      <w:r w:rsidRPr="007C37FF">
        <w:rPr>
          <w:rFonts w:ascii="Times New Roman" w:hAnsi="Times New Roman" w:cs="Times New Roman"/>
        </w:rPr>
        <w:t xml:space="preserve"> da Lei nº 14.133/2021).</w:t>
      </w:r>
    </w:p>
    <w:p w14:paraId="46FA8518"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16.9.1.</w:t>
      </w:r>
      <w:r w:rsidRPr="007C37FF">
        <w:rPr>
          <w:rFonts w:ascii="Times New Roman" w:hAnsi="Times New Roman" w:cs="Times New Roman"/>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52" w:name="art167"/>
      <w:bookmarkEnd w:id="52"/>
    </w:p>
    <w:p w14:paraId="13D0BC98"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16.10.</w:t>
      </w:r>
      <w:r w:rsidRPr="007C37FF">
        <w:rPr>
          <w:rFonts w:ascii="Times New Roman" w:hAnsi="Times New Roman" w:cs="Times New Roman"/>
        </w:rPr>
        <w:t xml:space="preserve"> Da aplicação da sanção prevista no inciso IV do </w:t>
      </w:r>
      <w:r w:rsidRPr="007C37FF">
        <w:rPr>
          <w:rFonts w:ascii="Times New Roman" w:hAnsi="Times New Roman" w:cs="Times New Roman"/>
          <w:bCs/>
          <w:i/>
        </w:rPr>
        <w:t>caput</w:t>
      </w:r>
      <w:r w:rsidRPr="007C37FF">
        <w:rPr>
          <w:rFonts w:ascii="Times New Roman" w:hAnsi="Times New Roman" w:cs="Times New Roman"/>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53" w:name="art168"/>
      <w:bookmarkEnd w:id="53"/>
    </w:p>
    <w:p w14:paraId="49DFCE1D"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lastRenderedPageBreak/>
        <w:t>16.11.</w:t>
      </w:r>
      <w:r w:rsidRPr="007C37FF">
        <w:rPr>
          <w:rFonts w:ascii="Times New Roman" w:hAnsi="Times New Roman" w:cs="Times New Roman"/>
        </w:rPr>
        <w:t xml:space="preserve"> O recurso e o pedido de reconsideração terão efeito suspensivo do ato ou da decisão recorrida até que sobrevenha decisão final da autoridade competente (art. 168, </w:t>
      </w:r>
      <w:r w:rsidRPr="007C37FF">
        <w:rPr>
          <w:rFonts w:ascii="Times New Roman" w:hAnsi="Times New Roman" w:cs="Times New Roman"/>
          <w:i/>
        </w:rPr>
        <w:t>caput</w:t>
      </w:r>
      <w:r w:rsidRPr="007C37FF">
        <w:rPr>
          <w:rFonts w:ascii="Times New Roman" w:hAnsi="Times New Roman" w:cs="Times New Roman"/>
        </w:rPr>
        <w:t xml:space="preserve"> da Lei nº 14.133/2021).</w:t>
      </w:r>
      <w:bookmarkStart w:id="54" w:name="art168p"/>
      <w:bookmarkEnd w:id="54"/>
    </w:p>
    <w:p w14:paraId="29F2FF89"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16.12.</w:t>
      </w:r>
      <w:r w:rsidRPr="007C37FF">
        <w:rPr>
          <w:rFonts w:ascii="Times New Roman" w:hAnsi="Times New Roman" w:cs="Times New Roman"/>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6A41EBCE" w14:textId="77777777" w:rsidR="00B972C8" w:rsidRPr="007C37FF"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7E003126" w14:textId="77777777"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17. DA ADJUDICAÇÃO E HOMOLOGAÇÃO</w:t>
      </w:r>
    </w:p>
    <w:p w14:paraId="686A6D8C" w14:textId="77777777"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iCs/>
        </w:rPr>
        <w:t>17.1.</w:t>
      </w:r>
      <w:r w:rsidRPr="007C37FF">
        <w:rPr>
          <w:rFonts w:ascii="Times New Roman" w:hAnsi="Times New Roman" w:cs="Times New Roman"/>
          <w:iCs/>
        </w:rPr>
        <w:t xml:space="preserve"> </w:t>
      </w:r>
      <w:r w:rsidRPr="007C37FF">
        <w:rPr>
          <w:rFonts w:ascii="Times New Roman" w:hAnsi="Times New Roman" w:cs="Times New Roman"/>
        </w:rPr>
        <w:t>Conforme art. 71 da Lei nº 14.133/2021, encerradas as fases de julgamento e habilitação, e exauridos os recursos administrativos, o processo licitatório será encaminhado à autoridade superior, que poderá:</w:t>
      </w:r>
    </w:p>
    <w:p w14:paraId="55F97FAE" w14:textId="77777777" w:rsidR="00B972C8" w:rsidRPr="007C37FF" w:rsidRDefault="00B972C8">
      <w:pPr>
        <w:pStyle w:val="PargrafodaLista"/>
        <w:widowControl w:val="0"/>
        <w:numPr>
          <w:ilvl w:val="0"/>
          <w:numId w:val="25"/>
        </w:numPr>
        <w:tabs>
          <w:tab w:val="left" w:pos="1134"/>
        </w:tabs>
        <w:adjustRightInd w:val="0"/>
        <w:spacing w:line="240" w:lineRule="auto"/>
        <w:ind w:left="567" w:firstLine="0"/>
        <w:jc w:val="both"/>
        <w:textAlignment w:val="baseline"/>
        <w:rPr>
          <w:rFonts w:ascii="Times New Roman" w:hAnsi="Times New Roman" w:cs="Times New Roman"/>
        </w:rPr>
      </w:pPr>
      <w:bookmarkStart w:id="55" w:name="art71i"/>
      <w:bookmarkEnd w:id="55"/>
      <w:r w:rsidRPr="007C37FF">
        <w:rPr>
          <w:rFonts w:ascii="Times New Roman" w:hAnsi="Times New Roman" w:cs="Times New Roman"/>
        </w:rPr>
        <w:t>Determinar o retorno dos autos para saneamento de irregularidades;</w:t>
      </w:r>
    </w:p>
    <w:p w14:paraId="5FA41EA9" w14:textId="77777777" w:rsidR="00B972C8" w:rsidRPr="007C37FF" w:rsidRDefault="00B972C8">
      <w:pPr>
        <w:pStyle w:val="PargrafodaLista"/>
        <w:widowControl w:val="0"/>
        <w:numPr>
          <w:ilvl w:val="0"/>
          <w:numId w:val="25"/>
        </w:numPr>
        <w:tabs>
          <w:tab w:val="left" w:pos="1134"/>
        </w:tabs>
        <w:adjustRightInd w:val="0"/>
        <w:spacing w:line="240" w:lineRule="auto"/>
        <w:ind w:left="567" w:firstLine="0"/>
        <w:jc w:val="both"/>
        <w:textAlignment w:val="baseline"/>
        <w:rPr>
          <w:rFonts w:ascii="Times New Roman" w:hAnsi="Times New Roman" w:cs="Times New Roman"/>
        </w:rPr>
      </w:pPr>
      <w:bookmarkStart w:id="56" w:name="art71ii"/>
      <w:bookmarkEnd w:id="56"/>
      <w:r w:rsidRPr="007C37FF">
        <w:rPr>
          <w:rFonts w:ascii="Times New Roman" w:hAnsi="Times New Roman" w:cs="Times New Roman"/>
        </w:rPr>
        <w:t>Revogar a licitação por motivo de conveniência e oportunidade;</w:t>
      </w:r>
    </w:p>
    <w:p w14:paraId="36391B2D" w14:textId="77777777" w:rsidR="00B972C8" w:rsidRPr="007C37FF" w:rsidRDefault="00B972C8">
      <w:pPr>
        <w:pStyle w:val="PargrafodaLista"/>
        <w:widowControl w:val="0"/>
        <w:numPr>
          <w:ilvl w:val="0"/>
          <w:numId w:val="25"/>
        </w:numPr>
        <w:tabs>
          <w:tab w:val="left" w:pos="1134"/>
        </w:tabs>
        <w:adjustRightInd w:val="0"/>
        <w:spacing w:line="240" w:lineRule="auto"/>
        <w:ind w:left="567" w:firstLine="0"/>
        <w:jc w:val="both"/>
        <w:textAlignment w:val="baseline"/>
        <w:rPr>
          <w:rFonts w:ascii="Times New Roman" w:hAnsi="Times New Roman" w:cs="Times New Roman"/>
        </w:rPr>
      </w:pPr>
      <w:bookmarkStart w:id="57" w:name="art71iii"/>
      <w:bookmarkEnd w:id="57"/>
      <w:r w:rsidRPr="007C37FF">
        <w:rPr>
          <w:rFonts w:ascii="Times New Roman" w:hAnsi="Times New Roman" w:cs="Times New Roman"/>
        </w:rPr>
        <w:t>Proceder à anulação da licitação, de ofício ou mediante provocação de terceiros, sempre que presente ilegalidade insanável;</w:t>
      </w:r>
    </w:p>
    <w:p w14:paraId="47D468C3" w14:textId="77777777" w:rsidR="00B972C8" w:rsidRPr="007C37FF" w:rsidRDefault="00B972C8">
      <w:pPr>
        <w:pStyle w:val="PargrafodaLista"/>
        <w:widowControl w:val="0"/>
        <w:numPr>
          <w:ilvl w:val="0"/>
          <w:numId w:val="25"/>
        </w:numPr>
        <w:tabs>
          <w:tab w:val="left" w:pos="1134"/>
        </w:tabs>
        <w:adjustRightInd w:val="0"/>
        <w:spacing w:line="240" w:lineRule="auto"/>
        <w:ind w:left="567" w:firstLine="0"/>
        <w:jc w:val="both"/>
        <w:textAlignment w:val="baseline"/>
        <w:rPr>
          <w:rFonts w:ascii="Times New Roman" w:hAnsi="Times New Roman" w:cs="Times New Roman"/>
        </w:rPr>
      </w:pPr>
      <w:bookmarkStart w:id="58" w:name="art71iv"/>
      <w:bookmarkEnd w:id="58"/>
      <w:r w:rsidRPr="007C37FF">
        <w:rPr>
          <w:rFonts w:ascii="Times New Roman" w:hAnsi="Times New Roman" w:cs="Times New Roman"/>
        </w:rPr>
        <w:t>Adjudicar o objeto e homologar a licitação.</w:t>
      </w:r>
    </w:p>
    <w:p w14:paraId="3AC3CB65" w14:textId="77777777" w:rsidR="00B972C8" w:rsidRPr="007C37FF" w:rsidRDefault="00B972C8" w:rsidP="00B972C8">
      <w:pPr>
        <w:tabs>
          <w:tab w:val="left" w:pos="1134"/>
        </w:tabs>
        <w:spacing w:line="240" w:lineRule="auto"/>
        <w:jc w:val="both"/>
        <w:rPr>
          <w:rFonts w:ascii="Times New Roman" w:hAnsi="Times New Roman" w:cs="Times New Roman"/>
        </w:rPr>
      </w:pPr>
      <w:bookmarkStart w:id="59" w:name="art71§1"/>
      <w:bookmarkEnd w:id="59"/>
      <w:r w:rsidRPr="007C37FF">
        <w:rPr>
          <w:rFonts w:ascii="Times New Roman" w:hAnsi="Times New Roman" w:cs="Times New Roman"/>
          <w:b/>
        </w:rPr>
        <w:t>17.2.</w:t>
      </w:r>
      <w:r w:rsidRPr="007C37FF">
        <w:rPr>
          <w:rFonts w:ascii="Times New Roman" w:hAnsi="Times New Roman" w:cs="Times New Roman"/>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045EB145" w14:textId="77777777" w:rsidR="00B972C8" w:rsidRPr="007C37FF" w:rsidRDefault="00B972C8" w:rsidP="00B972C8">
      <w:pPr>
        <w:tabs>
          <w:tab w:val="left" w:pos="1134"/>
        </w:tabs>
        <w:spacing w:line="240" w:lineRule="auto"/>
        <w:jc w:val="both"/>
        <w:rPr>
          <w:rFonts w:ascii="Times New Roman" w:hAnsi="Times New Roman" w:cs="Times New Roman"/>
        </w:rPr>
      </w:pPr>
      <w:bookmarkStart w:id="60" w:name="art71§2"/>
      <w:bookmarkEnd w:id="60"/>
      <w:r w:rsidRPr="007C37FF">
        <w:rPr>
          <w:rFonts w:ascii="Times New Roman" w:hAnsi="Times New Roman" w:cs="Times New Roman"/>
          <w:b/>
        </w:rPr>
        <w:t>17.3.</w:t>
      </w:r>
      <w:r w:rsidRPr="007C37FF">
        <w:rPr>
          <w:rFonts w:ascii="Times New Roman" w:hAnsi="Times New Roman" w:cs="Times New Roman"/>
        </w:rPr>
        <w:t xml:space="preserve"> O motivo determinante para a revogação do processo licitatório deverá ser resultante de fato superveniente devidamente comprovado (art. 71, § 2º da Lei nº 14.133/2021).</w:t>
      </w:r>
    </w:p>
    <w:p w14:paraId="3FC353CC" w14:textId="77777777" w:rsidR="00B972C8" w:rsidRPr="007C37FF" w:rsidRDefault="00B972C8" w:rsidP="00B972C8">
      <w:pPr>
        <w:tabs>
          <w:tab w:val="left" w:pos="1134"/>
        </w:tabs>
        <w:spacing w:line="240" w:lineRule="auto"/>
        <w:jc w:val="both"/>
        <w:rPr>
          <w:rFonts w:ascii="Times New Roman" w:hAnsi="Times New Roman" w:cs="Times New Roman"/>
        </w:rPr>
      </w:pPr>
      <w:bookmarkStart w:id="61" w:name="art71§3"/>
      <w:bookmarkEnd w:id="61"/>
      <w:r w:rsidRPr="007C37FF">
        <w:rPr>
          <w:rFonts w:ascii="Times New Roman" w:hAnsi="Times New Roman" w:cs="Times New Roman"/>
          <w:b/>
        </w:rPr>
        <w:t>17.4.</w:t>
      </w:r>
      <w:r w:rsidRPr="007C37FF">
        <w:rPr>
          <w:rFonts w:ascii="Times New Roman" w:hAnsi="Times New Roman" w:cs="Times New Roman"/>
        </w:rPr>
        <w:t xml:space="preserve"> Nos casos de anulação e revogação, será assegurada a prévia manifestação dos interessados (art. 71, § 3º da Lei nº 14.133/2021).</w:t>
      </w:r>
      <w:bookmarkStart w:id="62" w:name="art71§4"/>
      <w:bookmarkEnd w:id="62"/>
    </w:p>
    <w:p w14:paraId="437287A2" w14:textId="77777777"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 xml:space="preserve">17.5. </w:t>
      </w:r>
      <w:r w:rsidRPr="007C37FF">
        <w:rPr>
          <w:rFonts w:ascii="Times New Roman" w:hAnsi="Times New Roman" w:cs="Times New Roman"/>
        </w:rPr>
        <w:t>A anulação do processo licitatório induz à da ata de registro de preços e do contrato.</w:t>
      </w:r>
    </w:p>
    <w:p w14:paraId="1BCA397B" w14:textId="77777777"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 xml:space="preserve">17.6. </w:t>
      </w:r>
      <w:r w:rsidRPr="007C37FF">
        <w:rPr>
          <w:rFonts w:ascii="Times New Roman" w:hAnsi="Times New Roman" w:cs="Times New Roman"/>
        </w:rPr>
        <w:t xml:space="preserve">Os licitantes não terão direito a indenização em decorrência da anulação do processo licitatório, ressalvado o direito do contratado de boa-fé de ser ressarcido pelos encargos que tiver suportado no cumprimento do contrato. </w:t>
      </w:r>
    </w:p>
    <w:p w14:paraId="1337C253" w14:textId="2651C767" w:rsidR="0064225A" w:rsidRPr="00100BF3" w:rsidRDefault="0064225A"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49371969" w14:textId="61D6A729" w:rsidR="00854BEC" w:rsidRPr="00854BEC" w:rsidRDefault="00B972C8" w:rsidP="00854BEC">
      <w:pPr>
        <w:shd w:val="clear" w:color="auto" w:fill="AEAAAA" w:themeFill="background2" w:themeFillShade="BF"/>
        <w:tabs>
          <w:tab w:val="left" w:pos="567"/>
        </w:tabs>
        <w:spacing w:line="240" w:lineRule="auto"/>
        <w:jc w:val="both"/>
        <w:rPr>
          <w:rFonts w:ascii="Times New Roman" w:hAnsi="Times New Roman" w:cs="Times New Roman"/>
          <w:b/>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 CONTRATO ADMINISTRATIVO</w:t>
      </w:r>
    </w:p>
    <w:p w14:paraId="531547F1" w14:textId="542276DF" w:rsidR="00B972C8" w:rsidRPr="007C37FF" w:rsidRDefault="00B972C8" w:rsidP="00B972C8">
      <w:pPr>
        <w:tabs>
          <w:tab w:val="left" w:pos="1134"/>
        </w:tabs>
        <w:spacing w:line="240" w:lineRule="auto"/>
        <w:jc w:val="both"/>
        <w:rPr>
          <w:rFonts w:ascii="Times New Roman" w:hAnsi="Times New Roman" w:cs="Times New Roman"/>
          <w:b/>
          <w:iCs/>
        </w:rPr>
      </w:pPr>
      <w:r>
        <w:rPr>
          <w:rFonts w:ascii="Times New Roman" w:hAnsi="Times New Roman" w:cs="Times New Roman"/>
          <w:b/>
          <w:iCs/>
          <w:highlight w:val="lightGray"/>
        </w:rPr>
        <w:t>1</w:t>
      </w:r>
      <w:r w:rsidR="000912BE">
        <w:rPr>
          <w:rFonts w:ascii="Times New Roman" w:hAnsi="Times New Roman" w:cs="Times New Roman"/>
          <w:b/>
          <w:iCs/>
          <w:highlight w:val="lightGray"/>
        </w:rPr>
        <w:t>8</w:t>
      </w:r>
      <w:r w:rsidRPr="007C37FF">
        <w:rPr>
          <w:rFonts w:ascii="Times New Roman" w:hAnsi="Times New Roman" w:cs="Times New Roman"/>
          <w:b/>
          <w:iCs/>
          <w:highlight w:val="lightGray"/>
        </w:rPr>
        <w:t>.1. REGRAS PARA FORMALIZAÇÃO</w:t>
      </w:r>
    </w:p>
    <w:p w14:paraId="7275DB30" w14:textId="70C11886"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.1.1.</w:t>
      </w:r>
      <w:r w:rsidRPr="007C37FF">
        <w:rPr>
          <w:rFonts w:ascii="Times New Roman" w:hAnsi="Times New Roman" w:cs="Times New Roman"/>
          <w:iCs/>
        </w:rPr>
        <w:t xml:space="preserve"> O contrato regular-se-á pelas suas cláusulas e pelos preceitos de direito público, e a ele será aplicado, supletivamente, os princípios da teoria geral dos contratos e as disposições de direito privado (art. 89, </w:t>
      </w:r>
      <w:r w:rsidRPr="007C37FF">
        <w:rPr>
          <w:rFonts w:ascii="Times New Roman" w:hAnsi="Times New Roman" w:cs="Times New Roman"/>
          <w:i/>
          <w:iCs/>
        </w:rPr>
        <w:t xml:space="preserve">caput </w:t>
      </w:r>
      <w:r w:rsidRPr="007C37FF">
        <w:rPr>
          <w:rFonts w:ascii="Times New Roman" w:hAnsi="Times New Roman" w:cs="Times New Roman"/>
          <w:iCs/>
        </w:rPr>
        <w:t>da Lei nº 14.133/2021).</w:t>
      </w:r>
    </w:p>
    <w:p w14:paraId="2E66BD32" w14:textId="56260E47"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w:t>
      </w:r>
      <w:r w:rsidRPr="007C37FF">
        <w:rPr>
          <w:rFonts w:ascii="Times New Roman" w:hAnsi="Times New Roman" w:cs="Times New Roman"/>
          <w:iCs/>
        </w:rPr>
        <w:t xml:space="preserve"> A Administração Pública Municipal convocará o licitante vencedor para assinar o termo de contrato ou para aceitar ou retirar o instrumento equivalente, dentro do </w:t>
      </w:r>
      <w:r w:rsidRPr="00854BEC">
        <w:rPr>
          <w:rFonts w:ascii="Times New Roman" w:hAnsi="Times New Roman" w:cs="Times New Roman"/>
          <w:iCs/>
        </w:rPr>
        <w:t>prazo máximo de 05 (cinco) dias úteis,</w:t>
      </w:r>
      <w:r w:rsidRPr="007C37FF">
        <w:rPr>
          <w:rFonts w:ascii="Times New Roman" w:hAnsi="Times New Roman" w:cs="Times New Roman"/>
          <w:iCs/>
        </w:rPr>
        <w:t xml:space="preserve"> sob pena de decair o direito à contratação, sem prejuízo das sanções previstas na Lei nº 14.133/2021 (art. 90, </w:t>
      </w:r>
      <w:r w:rsidRPr="007C37FF">
        <w:rPr>
          <w:rFonts w:ascii="Times New Roman" w:hAnsi="Times New Roman" w:cs="Times New Roman"/>
          <w:i/>
          <w:iCs/>
        </w:rPr>
        <w:t xml:space="preserve">caput </w:t>
      </w:r>
      <w:r w:rsidRPr="007C37FF">
        <w:rPr>
          <w:rFonts w:ascii="Times New Roman" w:hAnsi="Times New Roman" w:cs="Times New Roman"/>
          <w:iCs/>
        </w:rPr>
        <w:t xml:space="preserve">da Lei nº 14.133/2021). </w:t>
      </w:r>
    </w:p>
    <w:p w14:paraId="3674EB46" w14:textId="73AF5589"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.1.2.1.</w:t>
      </w:r>
      <w:r w:rsidRPr="007C37FF">
        <w:rPr>
          <w:rFonts w:ascii="Times New Roman" w:hAnsi="Times New Roman" w:cs="Times New Roman"/>
          <w:iCs/>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3E72BA8A" w14:textId="7F1BA6D3"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lastRenderedPageBreak/>
        <w:t>1</w:t>
      </w:r>
      <w:r w:rsidR="000912BE">
        <w:rPr>
          <w:rFonts w:ascii="Times New Roman" w:hAnsi="Times New Roman" w:cs="Times New Roman"/>
          <w:b/>
          <w:iCs/>
        </w:rPr>
        <w:t>8</w:t>
      </w:r>
      <w:r w:rsidRPr="007C37FF">
        <w:rPr>
          <w:rFonts w:ascii="Times New Roman" w:hAnsi="Times New Roman" w:cs="Times New Roman"/>
          <w:b/>
          <w:iCs/>
        </w:rPr>
        <w:t>.1.2.2.</w:t>
      </w:r>
      <w:r w:rsidRPr="007C37FF">
        <w:rPr>
          <w:rFonts w:ascii="Times New Roman" w:hAnsi="Times New Roman" w:cs="Times New Roman"/>
          <w:iCs/>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526B1F5E" w14:textId="0AE298D0"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.1.2.3.</w:t>
      </w:r>
      <w:r w:rsidRPr="007C37FF">
        <w:rPr>
          <w:rFonts w:ascii="Times New Roman" w:hAnsi="Times New Roman" w:cs="Times New Roman"/>
          <w:iCs/>
        </w:rPr>
        <w:t xml:space="preserve"> Decorrido o prazo de validade da proposta indicado no edital sem convocação para a contratação, ficarão os licitantes liberados dos compromissos assumidos (art. 90, § 3º da Lei nº 14.133/2021).</w:t>
      </w:r>
    </w:p>
    <w:p w14:paraId="2040D424" w14:textId="1CB5EBD1"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.1.2.4.</w:t>
      </w:r>
      <w:r w:rsidRPr="007C37FF">
        <w:rPr>
          <w:rFonts w:ascii="Times New Roman" w:hAnsi="Times New Roman" w:cs="Times New Roman"/>
          <w:iCs/>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7217246B" w14:textId="77C4E647"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.1.2.5.</w:t>
      </w:r>
      <w:r w:rsidRPr="007C37FF">
        <w:rPr>
          <w:rFonts w:ascii="Times New Roman" w:hAnsi="Times New Roman" w:cs="Times New Roman"/>
          <w:iCs/>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7CDD17AD" w14:textId="4AA430E4"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.1.2.6.</w:t>
      </w:r>
      <w:r w:rsidRPr="007C37FF">
        <w:rPr>
          <w:rFonts w:ascii="Times New Roman" w:hAnsi="Times New Roman" w:cs="Times New Roman"/>
          <w:iCs/>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48E23CF6" w14:textId="59C5BB55" w:rsidR="00B972C8" w:rsidRPr="007C37FF" w:rsidRDefault="00B972C8" w:rsidP="00B972C8">
      <w:pPr>
        <w:spacing w:line="240" w:lineRule="auto"/>
        <w:jc w:val="both"/>
        <w:rPr>
          <w:rFonts w:ascii="Times New Roman" w:hAnsi="Times New Roman" w:cs="Times New Roman"/>
          <w:b/>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.1.3.</w:t>
      </w:r>
      <w:r w:rsidRPr="007C37FF">
        <w:rPr>
          <w:rFonts w:ascii="Times New Roman" w:hAnsi="Times New Roman" w:cs="Times New Roman"/>
          <w:iCs/>
        </w:rPr>
        <w:t xml:space="preserve"> Os contratos e seus aditamentos terão forma escrita e serão juntados ao processo que tiver dado origem à contratação, divulgados e mantidos à disposição do público em sítio eletrônico oficial (art. 91, </w:t>
      </w:r>
      <w:r w:rsidRPr="007C37FF">
        <w:rPr>
          <w:rFonts w:ascii="Times New Roman" w:hAnsi="Times New Roman" w:cs="Times New Roman"/>
          <w:i/>
          <w:iCs/>
        </w:rPr>
        <w:t>caput</w:t>
      </w:r>
      <w:r w:rsidRPr="007C37FF">
        <w:rPr>
          <w:rFonts w:ascii="Times New Roman" w:hAnsi="Times New Roman" w:cs="Times New Roman"/>
          <w:iCs/>
        </w:rPr>
        <w:t xml:space="preserve"> da Lei nº 14.133/2021)</w:t>
      </w:r>
    </w:p>
    <w:p w14:paraId="2A497F9C" w14:textId="5692D194"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.1.3.1.</w:t>
      </w:r>
      <w:r w:rsidRPr="007C37FF">
        <w:rPr>
          <w:rFonts w:ascii="Times New Roman" w:hAnsi="Times New Roman" w:cs="Times New Roman"/>
          <w:iCs/>
        </w:rPr>
        <w:t xml:space="preserve"> Será admitida a forma eletrônica na celebração de contratos e de termos aditivos, atendidas as exigências previstas em regulamento (art. 91, § 3º da Lei nº 14.133/2021).</w:t>
      </w:r>
    </w:p>
    <w:p w14:paraId="60B16022" w14:textId="453FFD14" w:rsidR="00B972C8" w:rsidRPr="007C37FF" w:rsidRDefault="00B972C8" w:rsidP="00B972C8">
      <w:pPr>
        <w:spacing w:line="240" w:lineRule="auto"/>
        <w:jc w:val="both"/>
        <w:rPr>
          <w:rFonts w:ascii="Times New Roman" w:hAnsi="Times New Roman" w:cs="Times New Roman"/>
          <w:iCs/>
        </w:rPr>
      </w:pPr>
      <w:r w:rsidRPr="00854BEC">
        <w:rPr>
          <w:rFonts w:ascii="Times New Roman" w:hAnsi="Times New Roman" w:cs="Times New Roman"/>
          <w:b/>
          <w:iCs/>
        </w:rPr>
        <w:t>1</w:t>
      </w:r>
      <w:r w:rsidR="000912BE" w:rsidRPr="00854BEC">
        <w:rPr>
          <w:rFonts w:ascii="Times New Roman" w:hAnsi="Times New Roman" w:cs="Times New Roman"/>
          <w:b/>
          <w:iCs/>
        </w:rPr>
        <w:t>8</w:t>
      </w:r>
      <w:r w:rsidRPr="00854BEC">
        <w:rPr>
          <w:rFonts w:ascii="Times New Roman" w:hAnsi="Times New Roman" w:cs="Times New Roman"/>
          <w:b/>
          <w:iCs/>
        </w:rPr>
        <w:t xml:space="preserve">.1.3.2. </w:t>
      </w:r>
      <w:r w:rsidRPr="00854BEC">
        <w:rPr>
          <w:rFonts w:ascii="Times New Roman" w:hAnsi="Times New Roman" w:cs="Times New Roman"/>
          <w:iCs/>
        </w:rPr>
        <w:t>Antes de formalizar ou prorrogar o prazo de vigência do contrato, a Administração verificará a regularidade fiscal do contratado, consultar o Cadastro Nacional de Empresas Inidôneas e Suspensas (Ceis) e o Cadastro Nacional de Empresas Punidas (Cnep), emitir as certidões negativas de inidoneidade, de impedimento e de débitos trabalhistas e para serem juntadas ao respectivo processo (Art. 91, § 4º da Lei nº 14.133/2021).</w:t>
      </w:r>
    </w:p>
    <w:p w14:paraId="0FC1D7BD" w14:textId="60843627"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.1.4.</w:t>
      </w:r>
      <w:r w:rsidRPr="007C37FF">
        <w:rPr>
          <w:rFonts w:ascii="Times New Roman" w:hAnsi="Times New Roman" w:cs="Times New Roman"/>
          <w:iCs/>
        </w:rPr>
        <w:t xml:space="preserve"> Os contratos administrativos obedecerão irrestritamente o disposto no art. 92 da Lei nº 14.133/2021.</w:t>
      </w:r>
    </w:p>
    <w:p w14:paraId="1A7E29E8" w14:textId="2FF27399" w:rsidR="00B972C8" w:rsidRPr="007C37FF" w:rsidRDefault="000912BE" w:rsidP="00B972C8">
      <w:pPr>
        <w:spacing w:line="240" w:lineRule="auto"/>
        <w:jc w:val="both"/>
        <w:rPr>
          <w:rFonts w:ascii="Times New Roman" w:hAnsi="Times New Roman" w:cs="Times New Roman"/>
          <w:iCs/>
        </w:rPr>
      </w:pPr>
      <w:r>
        <w:rPr>
          <w:rFonts w:ascii="Times New Roman" w:hAnsi="Times New Roman" w:cs="Times New Roman"/>
          <w:b/>
          <w:iCs/>
        </w:rPr>
        <w:t>18</w:t>
      </w:r>
      <w:r w:rsidR="00B972C8" w:rsidRPr="007C37FF">
        <w:rPr>
          <w:rFonts w:ascii="Times New Roman" w:hAnsi="Times New Roman" w:cs="Times New Roman"/>
          <w:b/>
          <w:iCs/>
        </w:rPr>
        <w:t>.1.4.1.</w:t>
      </w:r>
      <w:r w:rsidR="00B972C8" w:rsidRPr="007C37FF">
        <w:rPr>
          <w:rFonts w:ascii="Times New Roman" w:hAnsi="Times New Roman" w:cs="Times New Roman"/>
          <w:iCs/>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a assistência técnica, independentemente de seu valor (art. 95, II), aplicando no que couber o disposto no art. 92 da Lei nº 14.133/2021 (art. 95, II c/c § 1º da Lei nº 14.133/2021).</w:t>
      </w:r>
    </w:p>
    <w:p w14:paraId="5A40E128" w14:textId="01C28A41"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.1.4.2.</w:t>
      </w:r>
      <w:r w:rsidRPr="007C37FF">
        <w:rPr>
          <w:rFonts w:ascii="Times New Roman" w:hAnsi="Times New Roman" w:cs="Times New Roman"/>
          <w:iCs/>
        </w:rPr>
        <w:t xml:space="preserve"> O contrato terá seu preço reajustado pelo índice </w:t>
      </w:r>
      <w:r w:rsidR="00854BEC" w:rsidRPr="00854BEC">
        <w:rPr>
          <w:rFonts w:ascii="Times New Roman" w:hAnsi="Times New Roman" w:cs="Times New Roman"/>
          <w:iCs/>
        </w:rPr>
        <w:t>IPCA</w:t>
      </w:r>
      <w:r w:rsidRPr="007C37FF">
        <w:rPr>
          <w:rFonts w:ascii="Times New Roman" w:hAnsi="Times New Roman" w:cs="Times New Roman"/>
          <w:iCs/>
        </w:rPr>
        <w:t xml:space="preserve"> com data-base vinculada à data do orçamento estimado (art. 92, § 3º da Lei nº 14.133/2021).</w:t>
      </w:r>
    </w:p>
    <w:p w14:paraId="060A9F31" w14:textId="76013A76"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lastRenderedPageBreak/>
        <w:t>1</w:t>
      </w:r>
      <w:r w:rsidR="000912BE">
        <w:rPr>
          <w:rFonts w:ascii="Times New Roman" w:hAnsi="Times New Roman" w:cs="Times New Roman"/>
          <w:b/>
          <w:iCs/>
        </w:rPr>
        <w:t>8</w:t>
      </w:r>
      <w:r w:rsidRPr="007C37FF">
        <w:rPr>
          <w:rFonts w:ascii="Times New Roman" w:hAnsi="Times New Roman" w:cs="Times New Roman"/>
          <w:b/>
          <w:iCs/>
        </w:rPr>
        <w:t>.1.4.2.1.</w:t>
      </w:r>
      <w:r w:rsidRPr="007C37FF">
        <w:rPr>
          <w:rFonts w:ascii="Times New Roman" w:hAnsi="Times New Roman" w:cs="Times New Roman"/>
          <w:iCs/>
        </w:rPr>
        <w:t xml:space="preserve"> Poderá ser estabelecido mais de um índice específico ou setorial, em conformidade com a realidade de mercado dos respectivos insumos (art. 92, § 3º, [parte final] da Lei nº 14.133/2021).</w:t>
      </w:r>
    </w:p>
    <w:p w14:paraId="6089BE3D" w14:textId="7DB5A287" w:rsidR="00B972C8" w:rsidRPr="007C37FF" w:rsidRDefault="00B972C8" w:rsidP="00B972C8">
      <w:pPr>
        <w:spacing w:line="240" w:lineRule="auto"/>
        <w:jc w:val="both"/>
        <w:rPr>
          <w:rFonts w:ascii="Times New Roman" w:hAnsi="Times New Roman" w:cs="Times New Roman"/>
        </w:rPr>
      </w:pPr>
      <w:r>
        <w:rPr>
          <w:rFonts w:ascii="Times New Roman" w:hAnsi="Times New Roman" w:cs="Times New Roman"/>
          <w:b/>
        </w:rPr>
        <w:t>1</w:t>
      </w:r>
      <w:r w:rsidR="000912BE">
        <w:rPr>
          <w:rFonts w:ascii="Times New Roman" w:hAnsi="Times New Roman" w:cs="Times New Roman"/>
          <w:b/>
        </w:rPr>
        <w:t>8</w:t>
      </w:r>
      <w:r w:rsidRPr="007C37FF">
        <w:rPr>
          <w:rFonts w:ascii="Times New Roman" w:hAnsi="Times New Roman" w:cs="Times New Roman"/>
          <w:b/>
        </w:rPr>
        <w:t xml:space="preserve">.1.5. </w:t>
      </w:r>
      <w:r w:rsidRPr="007C37FF">
        <w:rPr>
          <w:rFonts w:ascii="Times New Roman" w:hAnsi="Times New Roman" w:cs="Times New Roman"/>
        </w:rPr>
        <w:t xml:space="preserve">O contrato administrativo será publicado no prazo de 20 (vinte) dias úteis, contados da data de sua assinatura (art. 94, I </w:t>
      </w:r>
      <w:r w:rsidRPr="007C37FF">
        <w:rPr>
          <w:rFonts w:ascii="Times New Roman" w:hAnsi="Times New Roman" w:cs="Times New Roman"/>
          <w:iCs/>
        </w:rPr>
        <w:t>da Lei nº 14.133/2021</w:t>
      </w:r>
      <w:r w:rsidRPr="007C37FF">
        <w:rPr>
          <w:rFonts w:ascii="Times New Roman" w:hAnsi="Times New Roman" w:cs="Times New Roman"/>
        </w:rPr>
        <w:t>).</w:t>
      </w:r>
    </w:p>
    <w:p w14:paraId="1F542725" w14:textId="22378B64" w:rsidR="00B972C8" w:rsidRPr="007C37FF" w:rsidRDefault="00B972C8" w:rsidP="00B972C8">
      <w:pPr>
        <w:spacing w:line="240" w:lineRule="auto"/>
        <w:jc w:val="both"/>
        <w:rPr>
          <w:rFonts w:ascii="Times New Roman" w:hAnsi="Times New Roman" w:cs="Times New Roman"/>
        </w:rPr>
      </w:pPr>
      <w:r>
        <w:rPr>
          <w:rFonts w:ascii="Times New Roman" w:hAnsi="Times New Roman" w:cs="Times New Roman"/>
          <w:b/>
        </w:rPr>
        <w:t>1</w:t>
      </w:r>
      <w:r w:rsidR="000912BE">
        <w:rPr>
          <w:rFonts w:ascii="Times New Roman" w:hAnsi="Times New Roman" w:cs="Times New Roman"/>
          <w:b/>
        </w:rPr>
        <w:t>8</w:t>
      </w:r>
      <w:r w:rsidRPr="007C37FF">
        <w:rPr>
          <w:rFonts w:ascii="Times New Roman" w:hAnsi="Times New Roman" w:cs="Times New Roman"/>
          <w:b/>
        </w:rPr>
        <w:t>.1.6.</w:t>
      </w:r>
      <w:r w:rsidRPr="007C37FF">
        <w:rPr>
          <w:rFonts w:ascii="Times New Roman" w:hAnsi="Times New Roman" w:cs="Times New Roman"/>
        </w:rPr>
        <w:t xml:space="preserve"> No caso de consórcio: fica condicionada a assinatura do contrato a (art. 15, § 3º </w:t>
      </w:r>
      <w:r w:rsidRPr="007C37FF">
        <w:rPr>
          <w:rFonts w:ascii="Times New Roman" w:hAnsi="Times New Roman" w:cs="Times New Roman"/>
          <w:iCs/>
        </w:rPr>
        <w:t>da Lei nº 14.133/2021</w:t>
      </w:r>
      <w:r w:rsidRPr="007C37FF">
        <w:rPr>
          <w:rFonts w:ascii="Times New Roman" w:hAnsi="Times New Roman" w:cs="Times New Roman"/>
        </w:rPr>
        <w:t>):</w:t>
      </w:r>
    </w:p>
    <w:p w14:paraId="7A6E6904" w14:textId="77777777" w:rsidR="00B972C8" w:rsidRPr="007C37FF" w:rsidRDefault="00B972C8">
      <w:pPr>
        <w:numPr>
          <w:ilvl w:val="0"/>
          <w:numId w:val="26"/>
        </w:numPr>
        <w:tabs>
          <w:tab w:val="left" w:pos="1134"/>
        </w:tabs>
        <w:spacing w:line="240" w:lineRule="auto"/>
        <w:ind w:left="567" w:firstLine="0"/>
        <w:contextualSpacing/>
        <w:jc w:val="both"/>
        <w:rPr>
          <w:rFonts w:ascii="Times New Roman" w:hAnsi="Times New Roman" w:cs="Times New Roman"/>
        </w:rPr>
      </w:pPr>
      <w:r w:rsidRPr="007C37FF">
        <w:rPr>
          <w:rFonts w:ascii="Times New Roman" w:hAnsi="Times New Roman" w:cs="Times New Roman"/>
        </w:rPr>
        <w:t>Comprovação de compromisso público ou particular de constituição de consórcio, subscrito pelos consorciados (art. 15, I);</w:t>
      </w:r>
    </w:p>
    <w:p w14:paraId="78BFAF97" w14:textId="77777777" w:rsidR="00B972C8" w:rsidRPr="007C37FF" w:rsidRDefault="00B972C8">
      <w:pPr>
        <w:numPr>
          <w:ilvl w:val="0"/>
          <w:numId w:val="26"/>
        </w:numPr>
        <w:tabs>
          <w:tab w:val="left" w:pos="1134"/>
        </w:tabs>
        <w:spacing w:line="240" w:lineRule="auto"/>
        <w:ind w:left="567" w:firstLine="0"/>
        <w:contextualSpacing/>
        <w:jc w:val="both"/>
        <w:rPr>
          <w:rFonts w:ascii="Times New Roman" w:hAnsi="Times New Roman" w:cs="Times New Roman"/>
        </w:rPr>
      </w:pPr>
      <w:r w:rsidRPr="007C37FF">
        <w:rPr>
          <w:rFonts w:ascii="Times New Roman" w:hAnsi="Times New Roman" w:cs="Times New Roman"/>
        </w:rPr>
        <w:t>Indicação da empresa líder do consórcio, que será responsável por sua representação perante a Administração (art. 15, II).</w:t>
      </w:r>
    </w:p>
    <w:p w14:paraId="6CC03ED8" w14:textId="77777777" w:rsidR="00B972C8" w:rsidRPr="007C37FF" w:rsidRDefault="00B972C8" w:rsidP="00B972C8">
      <w:pPr>
        <w:tabs>
          <w:tab w:val="left" w:pos="567"/>
        </w:tabs>
        <w:spacing w:line="240" w:lineRule="auto"/>
        <w:contextualSpacing/>
        <w:jc w:val="both"/>
        <w:rPr>
          <w:rFonts w:ascii="Times New Roman" w:hAnsi="Times New Roman" w:cs="Times New Roman"/>
        </w:rPr>
      </w:pPr>
    </w:p>
    <w:p w14:paraId="2637E293" w14:textId="62FF5403" w:rsidR="00B972C8" w:rsidRPr="007C37FF" w:rsidRDefault="00B972C8" w:rsidP="00B972C8">
      <w:pPr>
        <w:tabs>
          <w:tab w:val="left" w:pos="567"/>
        </w:tabs>
        <w:spacing w:line="240" w:lineRule="auto"/>
        <w:contextualSpacing/>
        <w:jc w:val="both"/>
        <w:rPr>
          <w:rFonts w:ascii="Times New Roman" w:hAnsi="Times New Roman" w:cs="Times New Roman"/>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 xml:space="preserve">.1.7. </w:t>
      </w:r>
      <w:r w:rsidRPr="007C37FF">
        <w:rPr>
          <w:rFonts w:ascii="Times New Roman" w:hAnsi="Times New Roman" w:cs="Times New Roman"/>
          <w:iCs/>
        </w:rPr>
        <w:t>Obrigações do CONTRATADO:</w:t>
      </w:r>
    </w:p>
    <w:p w14:paraId="5BE42449" w14:textId="306A83F0" w:rsidR="00A17B96" w:rsidRPr="005F0A96" w:rsidRDefault="002F5F66" w:rsidP="002F5F66">
      <w:pPr>
        <w:tabs>
          <w:tab w:val="left" w:pos="1134"/>
        </w:tabs>
        <w:spacing w:line="240" w:lineRule="auto"/>
        <w:jc w:val="both"/>
        <w:rPr>
          <w:rFonts w:ascii="Times New Roman" w:hAnsi="Times New Roman" w:cs="Times New Roman"/>
        </w:rPr>
      </w:pPr>
      <w:r w:rsidRPr="005F0A96">
        <w:rPr>
          <w:rFonts w:ascii="Times New Roman" w:hAnsi="Times New Roman" w:cs="Times New Roman"/>
          <w:b/>
          <w:bCs/>
        </w:rPr>
        <w:t>18.1.7.1</w:t>
      </w:r>
      <w:r w:rsidRPr="005F0A96">
        <w:rPr>
          <w:rFonts w:ascii="Times New Roman" w:hAnsi="Times New Roman" w:cs="Times New Roman"/>
        </w:rPr>
        <w:t>.</w:t>
      </w:r>
      <w:r w:rsidR="001B01FD" w:rsidRPr="005F0A96">
        <w:rPr>
          <w:rFonts w:ascii="Times New Roman" w:hAnsi="Times New Roman" w:cs="Times New Roman"/>
        </w:rPr>
        <w:t xml:space="preserve"> </w:t>
      </w:r>
      <w:r w:rsidRPr="005F0A96">
        <w:rPr>
          <w:rFonts w:ascii="Times New Roman" w:hAnsi="Times New Roman" w:cs="Times New Roman"/>
        </w:rPr>
        <w:t>Além das obrigações constantes em cláusulas próprias deste Edital e seus anexos, bem como as constantes na Lei Federal nº 8.666/93, cabe ainda à CONTRATADA:</w:t>
      </w:r>
    </w:p>
    <w:p w14:paraId="54E533E5"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a) Executar os serviços cumprindo rigorosamente os projetos e memoriais, bem como demais elementos técnicos fornecidos, conforme estabelecido neste Edital de Tomada de Preço, responsabilizando-se pela boa execução e eficiência dos serviços, bem como o fornecimento de materiais e mão de obra;</w:t>
      </w:r>
    </w:p>
    <w:p w14:paraId="7804B0AE"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b) Responder por quaisquer danos pessoais ou materiais ocasionados por seus empregados ou equipamentos nos locais de trabalho;</w:t>
      </w:r>
    </w:p>
    <w:p w14:paraId="66FAF0E7"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c) Executar os serviços discriminados, obedecendo rigorosamente as especificações e as normas pertinentes em vigor;</w:t>
      </w:r>
    </w:p>
    <w:p w14:paraId="43F8CB20"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d) Não retirar qualquer material da obra, usado ou não, exceto entulhos, sem autorização por escrito;</w:t>
      </w:r>
    </w:p>
    <w:p w14:paraId="3A95521B"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e) Manter durante toda a execução do contrato, compatibilidade com as obrigações assumidas, todas as condições de habilitação e qualificação exigidas na Licitação;</w:t>
      </w:r>
    </w:p>
    <w:p w14:paraId="0D7BBA97"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f) Fornecer sempre que solicitado os comprovantes de pagamento de empregados e recolhimento dos encargos sociais e trabalhistas;</w:t>
      </w:r>
    </w:p>
    <w:p w14:paraId="5EB1F218"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g) Efetuar o pagamento das despesas referentes a taxas e registros em órgãos competentes, bem como cópias dos projetos necessários à obra;</w:t>
      </w:r>
    </w:p>
    <w:p w14:paraId="6BA1683F"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h) Não transferir a terceiros, quer através de subcontratação, cessão, locação ou qualquer forma de terceirização ou repasse total ou parcial dos serviços objeto deste procedimento licitatório;</w:t>
      </w:r>
    </w:p>
    <w:p w14:paraId="2A291773"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i) Assumir a responsabilidade por todos os encargos e obrigações sociais previstos na legislação social e trabalhista em vigor, uma vez que seus empregados não manterão nenhum vínculo com o Município, bem como demais tributos;</w:t>
      </w:r>
    </w:p>
    <w:p w14:paraId="05755340"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j) Obter todas as licenças e franquias para execução dos serviços propostos;</w:t>
      </w:r>
    </w:p>
    <w:p w14:paraId="010761C5"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k) Efetuar o pagamento de todos os emolumentos e taxas necessárias, prescritas em lei, e observar os códigos de postura referentes aos serviços objeto do Edital;</w:t>
      </w:r>
    </w:p>
    <w:p w14:paraId="133E79CB"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lastRenderedPageBreak/>
        <w:t>l) Apresentar a Anotação de Responsabilidade Técnica (ART) ou Registro Responsabilidade técnica (RRT) do profissional responsável pela execução da obra;</w:t>
      </w:r>
    </w:p>
    <w:p w14:paraId="5ED30F34"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m) Providenciar a Anotação de Responsabilidade Técnica (ART) da obra de forma discriminada;</w:t>
      </w:r>
    </w:p>
    <w:p w14:paraId="61FB148B"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n) Apresentar Diário de Obras mensal;</w:t>
      </w:r>
    </w:p>
    <w:p w14:paraId="28B7AEA8"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o) Apresentar cópia da matricula da obra no CNO.</w:t>
      </w:r>
    </w:p>
    <w:p w14:paraId="00915BA1" w14:textId="31551948" w:rsidR="00B972C8" w:rsidRPr="007C37FF" w:rsidRDefault="00B972C8" w:rsidP="002F5F66">
      <w:pPr>
        <w:tabs>
          <w:tab w:val="left" w:pos="1134"/>
        </w:tabs>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 xml:space="preserve">.1.8. </w:t>
      </w:r>
      <w:r w:rsidRPr="007C37FF">
        <w:rPr>
          <w:rFonts w:ascii="Times New Roman" w:hAnsi="Times New Roman" w:cs="Times New Roman"/>
          <w:iCs/>
        </w:rPr>
        <w:t>Obrigações do CONTRATANTE:</w:t>
      </w:r>
    </w:p>
    <w:p w14:paraId="6374D9F9" w14:textId="57AD810D" w:rsidR="00B972C8" w:rsidRDefault="002F5F66" w:rsidP="00B972C8">
      <w:pPr>
        <w:tabs>
          <w:tab w:val="left" w:pos="1134"/>
        </w:tabs>
        <w:spacing w:line="240" w:lineRule="auto"/>
        <w:jc w:val="both"/>
        <w:rPr>
          <w:rFonts w:ascii="Times New Roman" w:hAnsi="Times New Roman" w:cs="Times New Roman"/>
          <w:bCs/>
          <w:iCs/>
        </w:rPr>
      </w:pPr>
      <w:r>
        <w:rPr>
          <w:rFonts w:ascii="Times New Roman" w:hAnsi="Times New Roman" w:cs="Times New Roman"/>
          <w:b/>
          <w:iCs/>
        </w:rPr>
        <w:t xml:space="preserve">18.1.8.1. </w:t>
      </w:r>
      <w:r w:rsidRPr="002F5F66">
        <w:rPr>
          <w:rFonts w:ascii="Times New Roman" w:hAnsi="Times New Roman" w:cs="Times New Roman"/>
          <w:bCs/>
          <w:iCs/>
        </w:rPr>
        <w:t>Além das obrigações constantes em cláusulas próprias deste Edital e seus anexos, bem como as constantes na Lei Federal nº 8.666/93, cabe ainda à CONTRATANTE:</w:t>
      </w:r>
    </w:p>
    <w:p w14:paraId="0A44FDE9" w14:textId="77777777"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a) Fornecer à licitante todas as informações relacionadas com o objeto do presente Edital;</w:t>
      </w:r>
    </w:p>
    <w:p w14:paraId="13CD8ED7" w14:textId="77777777"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b) Acompanhar e fiscalizar, por meio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14:paraId="4FED949D" w14:textId="77777777"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c) Responsabilizar-se pelas despesas decorrentes da publicação deste instrumento contratual;</w:t>
      </w:r>
    </w:p>
    <w:p w14:paraId="686B21F3" w14:textId="77777777"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d) Efetuar os pagamentos nos prazos estipulados neste Edital;</w:t>
      </w:r>
    </w:p>
    <w:p w14:paraId="71025C16" w14:textId="77777777"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e) Designar a Comissão de Vistoria para o recebimento da obra;</w:t>
      </w:r>
    </w:p>
    <w:p w14:paraId="0C9694FF" w14:textId="0293BF04"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f) Efetuar retenção de 4% do ISS.</w:t>
      </w:r>
    </w:p>
    <w:p w14:paraId="184F1713"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w:t>
      </w:r>
      <w:r w:rsidRPr="005704D8">
        <w:rPr>
          <w:rFonts w:ascii="Times New Roman" w:hAnsi="Times New Roman" w:cs="Times New Roman"/>
          <w:b/>
        </w:rPr>
        <w:t>1.</w:t>
      </w:r>
      <w:r>
        <w:rPr>
          <w:rFonts w:ascii="Times New Roman" w:hAnsi="Times New Roman" w:cs="Times New Roman"/>
          <w:b/>
        </w:rPr>
        <w:t>9.</w:t>
      </w:r>
      <w:r>
        <w:rPr>
          <w:rFonts w:ascii="Times New Roman" w:hAnsi="Times New Roman" w:cs="Times New Roman"/>
        </w:rPr>
        <w:t xml:space="preserve"> </w:t>
      </w:r>
      <w:r w:rsidRPr="005704D8">
        <w:rPr>
          <w:rFonts w:ascii="Times New Roman" w:hAnsi="Times New Roman" w:cs="Times New Roman"/>
        </w:rPr>
        <w:t xml:space="preserve">Constituirão motivos para extinção do contrato, </w:t>
      </w:r>
      <w:r>
        <w:rPr>
          <w:rFonts w:ascii="Times New Roman" w:hAnsi="Times New Roman" w:cs="Times New Roman"/>
        </w:rPr>
        <w:t xml:space="preserve">devendo </w:t>
      </w:r>
      <w:r w:rsidRPr="005704D8">
        <w:rPr>
          <w:rFonts w:ascii="Times New Roman" w:hAnsi="Times New Roman" w:cs="Times New Roman"/>
        </w:rPr>
        <w:t>ser formalmente motivada nos autos do processo, assegurados o contraditório e a ampla defesa, as seguintes situações</w:t>
      </w:r>
      <w:r>
        <w:rPr>
          <w:rFonts w:ascii="Times New Roman" w:hAnsi="Times New Roman" w:cs="Times New Roman"/>
        </w:rPr>
        <w:t xml:space="preserve"> (art. 136, </w:t>
      </w:r>
      <w:r>
        <w:rPr>
          <w:rFonts w:ascii="Times New Roman" w:hAnsi="Times New Roman" w:cs="Times New Roman"/>
          <w:i/>
        </w:rPr>
        <w:t>caput</w:t>
      </w:r>
      <w:r>
        <w:rPr>
          <w:rFonts w:ascii="Times New Roman" w:hAnsi="Times New Roman" w:cs="Times New Roman"/>
        </w:rPr>
        <w:t xml:space="preserve"> da Lei nº 14.133/2021)</w:t>
      </w:r>
      <w:r w:rsidRPr="005704D8">
        <w:rPr>
          <w:rFonts w:ascii="Times New Roman" w:hAnsi="Times New Roman" w:cs="Times New Roman"/>
        </w:rPr>
        <w:t>:</w:t>
      </w:r>
    </w:p>
    <w:p w14:paraId="2D34FDEF"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cumprimento ou cumprimento irregular de normas editalícias ou de cláusulas contratuais, de especificações, de projetos ou de prazos;</w:t>
      </w:r>
    </w:p>
    <w:p w14:paraId="64FE7EFB"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esatendimento das determinações regulares emitidas pela autoridade designada para acompanhar e fiscalizar sua execução ou por autoridade superior;</w:t>
      </w:r>
    </w:p>
    <w:p w14:paraId="125A5620"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lteração social ou modificação da finalidade ou da estrutura da empresa que restrinja sua capacidade de concluir o contrato;</w:t>
      </w:r>
    </w:p>
    <w:p w14:paraId="2EA6D587"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 xml:space="preserve">ecretação de falência ou de insolvência civil, dissolução da sociedade ou falecimento do </w:t>
      </w:r>
      <w:r w:rsidRPr="005704D8">
        <w:rPr>
          <w:rFonts w:ascii="Times New Roman" w:hAnsi="Times New Roman" w:cs="Times New Roman"/>
          <w:b/>
        </w:rPr>
        <w:t>CONTRATADO</w:t>
      </w:r>
      <w:r w:rsidRPr="005704D8">
        <w:rPr>
          <w:rFonts w:ascii="Times New Roman" w:hAnsi="Times New Roman" w:cs="Times New Roman"/>
        </w:rPr>
        <w:t>;</w:t>
      </w:r>
    </w:p>
    <w:p w14:paraId="515A75F5"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C</w:t>
      </w:r>
      <w:r w:rsidRPr="005704D8">
        <w:rPr>
          <w:rFonts w:ascii="Times New Roman" w:hAnsi="Times New Roman" w:cs="Times New Roman"/>
        </w:rPr>
        <w:t>aso fortuito ou força maior, regularmente comprovados, impeditivos da execução do contrato;</w:t>
      </w:r>
    </w:p>
    <w:p w14:paraId="166C10A6"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na obtenção da licença ambiental, ou impossibilidade de obtê-la, ou alteração substancial do anteprojeto que dela resultar, ainda que obtida no prazo previsto;</w:t>
      </w:r>
    </w:p>
    <w:p w14:paraId="4AC75F36"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na liberação das áreas sujeitas a desapropriação, a desocupação ou a servidão administrativa, ou impossibilidade de liberação dessas áreas;</w:t>
      </w:r>
    </w:p>
    <w:p w14:paraId="5D9C6937"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R</w:t>
      </w:r>
      <w:r w:rsidRPr="005704D8">
        <w:rPr>
          <w:rFonts w:ascii="Times New Roman" w:hAnsi="Times New Roman" w:cs="Times New Roman"/>
        </w:rPr>
        <w:t>azões de interesse público, justificadas pela autoridade máxima do órgão;</w:t>
      </w:r>
    </w:p>
    <w:p w14:paraId="547D5193" w14:textId="77777777" w:rsidR="00B668D6"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cumprimento das obrigações relativas à reserva de cargos prevista em lei, bem como em outras normas específicas, para pessoa com deficiência, para reabilitado da Previdência Social ou para aprendiz.</w:t>
      </w:r>
    </w:p>
    <w:p w14:paraId="66AF5223"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lastRenderedPageBreak/>
        <w:t xml:space="preserve">18.1.9.1. </w:t>
      </w:r>
      <w:r w:rsidRPr="005704D8">
        <w:rPr>
          <w:rFonts w:ascii="Times New Roman" w:hAnsi="Times New Roman" w:cs="Times New Roman"/>
        </w:rPr>
        <w:t>As hipóteses</w:t>
      </w:r>
      <w:r>
        <w:rPr>
          <w:rFonts w:ascii="Times New Roman" w:hAnsi="Times New Roman" w:cs="Times New Roman"/>
        </w:rPr>
        <w:t xml:space="preserve"> de extinção a que se referem os incisos II, III e IV </w:t>
      </w:r>
      <w:r w:rsidRPr="005704D8">
        <w:rPr>
          <w:rFonts w:ascii="Times New Roman" w:hAnsi="Times New Roman" w:cs="Times New Roman"/>
        </w:rPr>
        <w:t>obse</w:t>
      </w:r>
      <w:r>
        <w:rPr>
          <w:rFonts w:ascii="Times New Roman" w:hAnsi="Times New Roman" w:cs="Times New Roman"/>
        </w:rPr>
        <w:t>rvarão as seguintes disposições (art. 136, § 3º da Lei nº 14.133/2021):</w:t>
      </w:r>
    </w:p>
    <w:p w14:paraId="6EEEEB78" w14:textId="77777777" w:rsidR="00B668D6" w:rsidRPr="005704D8" w:rsidRDefault="00B668D6">
      <w:pPr>
        <w:pStyle w:val="PargrafodaLista"/>
        <w:numPr>
          <w:ilvl w:val="0"/>
          <w:numId w:val="51"/>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 xml:space="preserve">ão serão admitidas em caso de calamidade pública, de grave perturbação da ordem interna ou de guerra, bem como quando decorrerem de ato ou fato que o </w:t>
      </w:r>
      <w:r w:rsidRPr="005704D8">
        <w:rPr>
          <w:rFonts w:ascii="Times New Roman" w:hAnsi="Times New Roman" w:cs="Times New Roman"/>
          <w:b/>
        </w:rPr>
        <w:t>CONTRATADO</w:t>
      </w:r>
      <w:r w:rsidRPr="005704D8">
        <w:rPr>
          <w:rFonts w:ascii="Times New Roman" w:hAnsi="Times New Roman" w:cs="Times New Roman"/>
        </w:rPr>
        <w:t xml:space="preserve"> tenha praticado, do qual tenha participado ou para o qual tenha contribuído;</w:t>
      </w:r>
    </w:p>
    <w:p w14:paraId="5ECC43DE" w14:textId="77777777" w:rsidR="00B668D6" w:rsidRPr="005704D8" w:rsidRDefault="00B668D6">
      <w:pPr>
        <w:pStyle w:val="PargrafodaLista"/>
        <w:numPr>
          <w:ilvl w:val="0"/>
          <w:numId w:val="51"/>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 xml:space="preserve">ssegurarão ao </w:t>
      </w:r>
      <w:r w:rsidRPr="005704D8">
        <w:rPr>
          <w:rFonts w:ascii="Times New Roman" w:hAnsi="Times New Roman" w:cs="Times New Roman"/>
          <w:b/>
        </w:rPr>
        <w:t>CONTRATADO</w:t>
      </w:r>
      <w:r w:rsidRPr="005704D8">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alínea “d” do inciso II do </w:t>
      </w:r>
      <w:r w:rsidRPr="005704D8">
        <w:rPr>
          <w:rFonts w:ascii="Times New Roman" w:hAnsi="Times New Roman" w:cs="Times New Roman"/>
          <w:i/>
        </w:rPr>
        <w:t>caput</w:t>
      </w:r>
      <w:r w:rsidRPr="005704D8">
        <w:rPr>
          <w:rFonts w:ascii="Times New Roman" w:hAnsi="Times New Roman" w:cs="Times New Roman"/>
        </w:rPr>
        <w:t xml:space="preserve"> do art. 124 </w:t>
      </w:r>
      <w:r>
        <w:rPr>
          <w:rFonts w:ascii="Times New Roman" w:hAnsi="Times New Roman" w:cs="Times New Roman"/>
        </w:rPr>
        <w:t>da Lei nº 14.133/2021</w:t>
      </w:r>
      <w:r w:rsidRPr="005704D8">
        <w:rPr>
          <w:rFonts w:ascii="Times New Roman" w:hAnsi="Times New Roman" w:cs="Times New Roman"/>
        </w:rPr>
        <w:t>.</w:t>
      </w:r>
    </w:p>
    <w:p w14:paraId="5D547D6E"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18.1.9.2.</w:t>
      </w:r>
      <w:r w:rsidRPr="005704D8">
        <w:rPr>
          <w:rFonts w:ascii="Times New Roman" w:hAnsi="Times New Roman" w:cs="Times New Roman"/>
        </w:rPr>
        <w:t xml:space="preserve"> O </w:t>
      </w:r>
      <w:r w:rsidRPr="005704D8">
        <w:rPr>
          <w:rFonts w:ascii="Times New Roman" w:hAnsi="Times New Roman" w:cs="Times New Roman"/>
          <w:b/>
        </w:rPr>
        <w:t>CONTRATADO</w:t>
      </w:r>
      <w:r w:rsidRPr="005704D8">
        <w:rPr>
          <w:rFonts w:ascii="Times New Roman" w:hAnsi="Times New Roman" w:cs="Times New Roman"/>
        </w:rPr>
        <w:t xml:space="preserve"> terá direito à extinção do c</w:t>
      </w:r>
      <w:r>
        <w:rPr>
          <w:rFonts w:ascii="Times New Roman" w:hAnsi="Times New Roman" w:cs="Times New Roman"/>
        </w:rPr>
        <w:t>ontrato nas seguintes hipóteses (art. 136, § 2º da Lei nº 14.133/2021):</w:t>
      </w:r>
    </w:p>
    <w:p w14:paraId="0D5CC060" w14:textId="77777777" w:rsidR="00B668D6" w:rsidRPr="005704D8" w:rsidRDefault="00B668D6">
      <w:pPr>
        <w:pStyle w:val="PargrafodaLista"/>
        <w:numPr>
          <w:ilvl w:val="0"/>
          <w:numId w:val="50"/>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S</w:t>
      </w:r>
      <w:r w:rsidRPr="005704D8">
        <w:rPr>
          <w:rFonts w:ascii="Times New Roman" w:hAnsi="Times New Roman" w:cs="Times New Roman"/>
        </w:rPr>
        <w:t xml:space="preserve">upressão, por parte da Administração, de obras, serviços ou compras que acarrete modificação do valor inicial do contrato além do limite permitido no art. 125 </w:t>
      </w:r>
      <w:r>
        <w:rPr>
          <w:rFonts w:ascii="Times New Roman" w:hAnsi="Times New Roman" w:cs="Times New Roman"/>
        </w:rPr>
        <w:t>da Lei nº 14.133/2021</w:t>
      </w:r>
      <w:r w:rsidRPr="005704D8">
        <w:rPr>
          <w:rFonts w:ascii="Times New Roman" w:hAnsi="Times New Roman" w:cs="Times New Roman"/>
        </w:rPr>
        <w:t>;</w:t>
      </w:r>
    </w:p>
    <w:p w14:paraId="3A4CED6E" w14:textId="77777777" w:rsidR="00B668D6" w:rsidRPr="005704D8" w:rsidRDefault="00B668D6">
      <w:pPr>
        <w:pStyle w:val="PargrafodaLista"/>
        <w:numPr>
          <w:ilvl w:val="0"/>
          <w:numId w:val="50"/>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S</w:t>
      </w:r>
      <w:r w:rsidRPr="005704D8">
        <w:rPr>
          <w:rFonts w:ascii="Times New Roman" w:hAnsi="Times New Roman" w:cs="Times New Roman"/>
        </w:rPr>
        <w:t>uspensão de execução do contrato, por ordem escrita da Administração, por prazo superior a 3 (três) meses;</w:t>
      </w:r>
    </w:p>
    <w:p w14:paraId="343D6489" w14:textId="77777777" w:rsidR="00B668D6" w:rsidRPr="005704D8" w:rsidRDefault="00B668D6">
      <w:pPr>
        <w:pStyle w:val="PargrafodaLista"/>
        <w:numPr>
          <w:ilvl w:val="0"/>
          <w:numId w:val="50"/>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R</w:t>
      </w:r>
      <w:r w:rsidRPr="005704D8">
        <w:rPr>
          <w:rFonts w:ascii="Times New Roman" w:hAnsi="Times New Roman" w:cs="Times New Roman"/>
        </w:rPr>
        <w:t>epetidas suspensões que totalizem 90 (noventa) dias úteis, independentemente do pagamento obrigatório de indenização pelas sucessivas e contratualmente imprevistas desmobilizações e mobilizações e outras previstas;</w:t>
      </w:r>
    </w:p>
    <w:p w14:paraId="3246B1DD" w14:textId="77777777" w:rsidR="00B668D6" w:rsidRPr="005704D8" w:rsidRDefault="00B668D6">
      <w:pPr>
        <w:pStyle w:val="PargrafodaLista"/>
        <w:numPr>
          <w:ilvl w:val="0"/>
          <w:numId w:val="50"/>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superior a 2 (dois) meses, contado da emissão da nota fiscal, dos pagamentos ou de parcelas de pagamentos devidos pela Administração por despesas de obras, serviços ou fornecimentos;</w:t>
      </w:r>
    </w:p>
    <w:p w14:paraId="5D2239CF" w14:textId="77777777" w:rsidR="00B668D6" w:rsidRPr="005704D8" w:rsidRDefault="00B668D6">
      <w:pPr>
        <w:pStyle w:val="PargrafodaLista"/>
        <w:numPr>
          <w:ilvl w:val="0"/>
          <w:numId w:val="50"/>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0510A1D4"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18.1.9.3.</w:t>
      </w:r>
      <w:r w:rsidRPr="005704D8">
        <w:rPr>
          <w:rFonts w:ascii="Times New Roman" w:hAnsi="Times New Roman" w:cs="Times New Roman"/>
        </w:rPr>
        <w:t xml:space="preserve"> A extinção do contrato poderá ser</w:t>
      </w:r>
      <w:r>
        <w:rPr>
          <w:rFonts w:ascii="Times New Roman" w:hAnsi="Times New Roman" w:cs="Times New Roman"/>
        </w:rPr>
        <w:t xml:space="preserve"> (art. 138 da Lei nº 14.133/2021)</w:t>
      </w:r>
      <w:r w:rsidRPr="005704D8">
        <w:rPr>
          <w:rFonts w:ascii="Times New Roman" w:hAnsi="Times New Roman" w:cs="Times New Roman"/>
        </w:rPr>
        <w:t>:</w:t>
      </w:r>
    </w:p>
    <w:p w14:paraId="6A1CFD82" w14:textId="77777777" w:rsidR="00B668D6" w:rsidRPr="005704D8" w:rsidRDefault="00B668D6">
      <w:pPr>
        <w:pStyle w:val="PargrafodaLista"/>
        <w:numPr>
          <w:ilvl w:val="0"/>
          <w:numId w:val="52"/>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eterminada por ato unilateral e escrito da Administração, exceto no caso de descumprimento decorrente de sua própria conduta;</w:t>
      </w:r>
    </w:p>
    <w:p w14:paraId="7536469B" w14:textId="77777777" w:rsidR="00B668D6" w:rsidRPr="005704D8" w:rsidRDefault="00B668D6">
      <w:pPr>
        <w:pStyle w:val="PargrafodaLista"/>
        <w:numPr>
          <w:ilvl w:val="0"/>
          <w:numId w:val="52"/>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C</w:t>
      </w:r>
      <w:r w:rsidRPr="005704D8">
        <w:rPr>
          <w:rFonts w:ascii="Times New Roman" w:hAnsi="Times New Roman" w:cs="Times New Roman"/>
        </w:rPr>
        <w:t>onsensual, por acordo entre as partes, por conciliação, por mediação ou por comitê de resolução de disputas, desde que haja interesse da Administração;</w:t>
      </w:r>
    </w:p>
    <w:p w14:paraId="3E3F951B" w14:textId="77777777" w:rsidR="00B668D6" w:rsidRPr="005704D8" w:rsidRDefault="00B668D6">
      <w:pPr>
        <w:pStyle w:val="PargrafodaLista"/>
        <w:numPr>
          <w:ilvl w:val="0"/>
          <w:numId w:val="52"/>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eterminada por decisão arbitral, em decorrência de cláusula compromissória ou compromisso arbitral, ou por decisão judicial.</w:t>
      </w:r>
    </w:p>
    <w:p w14:paraId="2847FCC2"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18.1.9.3.1.</w:t>
      </w:r>
      <w:r w:rsidRPr="005704D8">
        <w:rPr>
          <w:rFonts w:ascii="Times New Roman" w:hAnsi="Times New Roman" w:cs="Times New Roman"/>
        </w:rPr>
        <w:t xml:space="preserve"> A extinção determinada por ato unilateral da Administração e a extinção consensual </w:t>
      </w:r>
      <w:r>
        <w:rPr>
          <w:rFonts w:ascii="Times New Roman" w:hAnsi="Times New Roman" w:cs="Times New Roman"/>
        </w:rPr>
        <w:t xml:space="preserve">serão </w:t>
      </w:r>
      <w:r w:rsidRPr="005704D8">
        <w:rPr>
          <w:rFonts w:ascii="Times New Roman" w:hAnsi="Times New Roman" w:cs="Times New Roman"/>
        </w:rPr>
        <w:t>precedidas de autorização escrita e fundamentada da autoridade competente e reduzidas a termo no respectivo processo.</w:t>
      </w:r>
    </w:p>
    <w:p w14:paraId="6CB8710C"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18.1.9.3.2.</w:t>
      </w:r>
      <w:r w:rsidRPr="005704D8">
        <w:rPr>
          <w:rFonts w:ascii="Times New Roman" w:hAnsi="Times New Roman" w:cs="Times New Roman"/>
        </w:rPr>
        <w:t xml:space="preserve"> Quando a extinção decorrer de culpa exclusiva da Administração, o </w:t>
      </w:r>
      <w:r w:rsidRPr="005704D8">
        <w:rPr>
          <w:rFonts w:ascii="Times New Roman" w:hAnsi="Times New Roman" w:cs="Times New Roman"/>
          <w:b/>
        </w:rPr>
        <w:t>CONTRATADO</w:t>
      </w:r>
      <w:r w:rsidRPr="005704D8">
        <w:rPr>
          <w:rFonts w:ascii="Times New Roman" w:hAnsi="Times New Roman" w:cs="Times New Roman"/>
        </w:rPr>
        <w:t xml:space="preserve"> será ressarcido pelos prejuízos regularmente comprovados que houver sofrido e terá direito a:</w:t>
      </w:r>
    </w:p>
    <w:p w14:paraId="7AD5B9A4" w14:textId="77777777" w:rsidR="00B668D6" w:rsidRPr="005704D8" w:rsidRDefault="00B668D6">
      <w:pPr>
        <w:pStyle w:val="PargrafodaLista"/>
        <w:numPr>
          <w:ilvl w:val="0"/>
          <w:numId w:val="53"/>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evolução da garantia;</w:t>
      </w:r>
    </w:p>
    <w:p w14:paraId="743FB226" w14:textId="77777777" w:rsidR="00B668D6" w:rsidRPr="005704D8" w:rsidRDefault="00B668D6">
      <w:pPr>
        <w:pStyle w:val="PargrafodaLista"/>
        <w:numPr>
          <w:ilvl w:val="0"/>
          <w:numId w:val="53"/>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P</w:t>
      </w:r>
      <w:r w:rsidRPr="005704D8">
        <w:rPr>
          <w:rFonts w:ascii="Times New Roman" w:hAnsi="Times New Roman" w:cs="Times New Roman"/>
        </w:rPr>
        <w:t>agamentos devidos pela execução do contrato até a data de extinção;</w:t>
      </w:r>
    </w:p>
    <w:p w14:paraId="4AA25976" w14:textId="77777777" w:rsidR="00B668D6" w:rsidRPr="005704D8" w:rsidRDefault="00B668D6">
      <w:pPr>
        <w:pStyle w:val="PargrafodaLista"/>
        <w:numPr>
          <w:ilvl w:val="0"/>
          <w:numId w:val="53"/>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P</w:t>
      </w:r>
      <w:r w:rsidRPr="005704D8">
        <w:rPr>
          <w:rFonts w:ascii="Times New Roman" w:hAnsi="Times New Roman" w:cs="Times New Roman"/>
        </w:rPr>
        <w:t>agamento do custo da desmobilização.</w:t>
      </w:r>
    </w:p>
    <w:p w14:paraId="514ECEDF"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w:t>
      </w:r>
      <w:r w:rsidRPr="005704D8">
        <w:rPr>
          <w:rFonts w:ascii="Times New Roman" w:hAnsi="Times New Roman" w:cs="Times New Roman"/>
          <w:b/>
        </w:rPr>
        <w:t>4.</w:t>
      </w:r>
      <w:r>
        <w:rPr>
          <w:rFonts w:ascii="Times New Roman" w:hAnsi="Times New Roman" w:cs="Times New Roman"/>
        </w:rPr>
        <w:t xml:space="preserve"> </w:t>
      </w:r>
      <w:r w:rsidRPr="005704D8">
        <w:rPr>
          <w:rFonts w:ascii="Times New Roman" w:hAnsi="Times New Roman" w:cs="Times New Roman"/>
        </w:rPr>
        <w:t xml:space="preserve">A extinção determinada por ato unilateral da Administração poderá acarretar, sem prejuízo das sanções previstas </w:t>
      </w:r>
      <w:r>
        <w:rPr>
          <w:rFonts w:ascii="Times New Roman" w:hAnsi="Times New Roman" w:cs="Times New Roman"/>
        </w:rPr>
        <w:t>na Lei nº 14.133/2021, as seguintes consequências (art. 139 da Lei nº 14.133/2021):</w:t>
      </w:r>
    </w:p>
    <w:p w14:paraId="57631408" w14:textId="77777777" w:rsidR="00B668D6" w:rsidRPr="004F510D" w:rsidRDefault="00B668D6">
      <w:pPr>
        <w:pStyle w:val="PargrafodaLista"/>
        <w:numPr>
          <w:ilvl w:val="0"/>
          <w:numId w:val="54"/>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lastRenderedPageBreak/>
        <w:t>A</w:t>
      </w:r>
      <w:r w:rsidRPr="004F510D">
        <w:rPr>
          <w:rFonts w:ascii="Times New Roman" w:hAnsi="Times New Roman" w:cs="Times New Roman"/>
        </w:rPr>
        <w:t>ssunção imediata do objeto do contrato, no estado e local em que se encontrar, por ato próprio da Administração;</w:t>
      </w:r>
    </w:p>
    <w:p w14:paraId="0F045AA4" w14:textId="77777777" w:rsidR="00B668D6" w:rsidRPr="004F510D" w:rsidRDefault="00B668D6">
      <w:pPr>
        <w:pStyle w:val="PargrafodaLista"/>
        <w:numPr>
          <w:ilvl w:val="0"/>
          <w:numId w:val="54"/>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O</w:t>
      </w:r>
      <w:r w:rsidRPr="004F510D">
        <w:rPr>
          <w:rFonts w:ascii="Times New Roman" w:hAnsi="Times New Roman" w:cs="Times New Roman"/>
        </w:rPr>
        <w:t>cupação e utilização do local, das instalações, dos equipamentos, do material e do pessoal empregados na execução do contrato e necessários à sua continuidade;</w:t>
      </w:r>
    </w:p>
    <w:p w14:paraId="3515EFFD" w14:textId="77777777" w:rsidR="00B668D6" w:rsidRPr="004F510D" w:rsidRDefault="00B668D6">
      <w:pPr>
        <w:pStyle w:val="PargrafodaLista"/>
        <w:numPr>
          <w:ilvl w:val="0"/>
          <w:numId w:val="54"/>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E</w:t>
      </w:r>
      <w:r w:rsidRPr="004F510D">
        <w:rPr>
          <w:rFonts w:ascii="Times New Roman" w:hAnsi="Times New Roman" w:cs="Times New Roman"/>
        </w:rPr>
        <w:t>xecução da garantia contratual para:</w:t>
      </w:r>
    </w:p>
    <w:p w14:paraId="25A48F68" w14:textId="77777777" w:rsidR="00B668D6" w:rsidRPr="004F510D" w:rsidRDefault="00B668D6">
      <w:pPr>
        <w:pStyle w:val="PargrafodaLista"/>
        <w:numPr>
          <w:ilvl w:val="1"/>
          <w:numId w:val="54"/>
        </w:numPr>
        <w:tabs>
          <w:tab w:val="left" w:pos="1701"/>
        </w:tabs>
        <w:spacing w:line="240" w:lineRule="auto"/>
        <w:ind w:left="1134" w:firstLine="0"/>
        <w:jc w:val="both"/>
        <w:rPr>
          <w:rFonts w:ascii="Times New Roman" w:hAnsi="Times New Roman" w:cs="Times New Roman"/>
        </w:rPr>
      </w:pPr>
      <w:r w:rsidRPr="004F510D">
        <w:rPr>
          <w:rFonts w:ascii="Times New Roman" w:hAnsi="Times New Roman" w:cs="Times New Roman"/>
        </w:rPr>
        <w:t>Ressarcimento da Administração Pública por prejuízos decorrentes da não execução;</w:t>
      </w:r>
    </w:p>
    <w:p w14:paraId="351E6219" w14:textId="77777777" w:rsidR="00B668D6" w:rsidRPr="004F510D" w:rsidRDefault="00B668D6">
      <w:pPr>
        <w:pStyle w:val="PargrafodaLista"/>
        <w:numPr>
          <w:ilvl w:val="1"/>
          <w:numId w:val="54"/>
        </w:numPr>
        <w:tabs>
          <w:tab w:val="left" w:pos="1701"/>
        </w:tabs>
        <w:spacing w:line="240" w:lineRule="auto"/>
        <w:ind w:left="1134" w:firstLine="0"/>
        <w:jc w:val="both"/>
        <w:rPr>
          <w:rFonts w:ascii="Times New Roman" w:hAnsi="Times New Roman" w:cs="Times New Roman"/>
        </w:rPr>
      </w:pPr>
      <w:r w:rsidRPr="004F510D">
        <w:rPr>
          <w:rFonts w:ascii="Times New Roman" w:hAnsi="Times New Roman" w:cs="Times New Roman"/>
        </w:rPr>
        <w:t>Pagamento de verbas trabalhistas, fundiárias e previdenciárias, quando cabível;</w:t>
      </w:r>
    </w:p>
    <w:p w14:paraId="69A62056" w14:textId="77777777" w:rsidR="00B668D6" w:rsidRPr="004F510D" w:rsidRDefault="00B668D6">
      <w:pPr>
        <w:pStyle w:val="PargrafodaLista"/>
        <w:numPr>
          <w:ilvl w:val="1"/>
          <w:numId w:val="54"/>
        </w:numPr>
        <w:tabs>
          <w:tab w:val="left" w:pos="1701"/>
        </w:tabs>
        <w:spacing w:line="240" w:lineRule="auto"/>
        <w:ind w:left="1134" w:firstLine="0"/>
        <w:jc w:val="both"/>
        <w:rPr>
          <w:rFonts w:ascii="Times New Roman" w:hAnsi="Times New Roman" w:cs="Times New Roman"/>
        </w:rPr>
      </w:pPr>
      <w:r w:rsidRPr="004F510D">
        <w:rPr>
          <w:rFonts w:ascii="Times New Roman" w:hAnsi="Times New Roman" w:cs="Times New Roman"/>
        </w:rPr>
        <w:t>Pagamento das multas devidas à Administração Pública;</w:t>
      </w:r>
    </w:p>
    <w:p w14:paraId="2533797B" w14:textId="77777777" w:rsidR="00B668D6" w:rsidRPr="004F510D" w:rsidRDefault="00B668D6">
      <w:pPr>
        <w:pStyle w:val="PargrafodaLista"/>
        <w:numPr>
          <w:ilvl w:val="1"/>
          <w:numId w:val="54"/>
        </w:numPr>
        <w:tabs>
          <w:tab w:val="left" w:pos="1701"/>
        </w:tabs>
        <w:spacing w:line="240" w:lineRule="auto"/>
        <w:ind w:left="1134" w:firstLine="0"/>
        <w:jc w:val="both"/>
        <w:rPr>
          <w:rFonts w:ascii="Times New Roman" w:hAnsi="Times New Roman" w:cs="Times New Roman"/>
        </w:rPr>
      </w:pPr>
      <w:r w:rsidRPr="004F510D">
        <w:rPr>
          <w:rFonts w:ascii="Times New Roman" w:hAnsi="Times New Roman" w:cs="Times New Roman"/>
        </w:rPr>
        <w:t>Exigência da assunção da execução e da conclusão do objeto do contrato pela seguradora, quando cabível;</w:t>
      </w:r>
    </w:p>
    <w:p w14:paraId="42C82F49" w14:textId="77777777" w:rsidR="00B668D6" w:rsidRPr="004F510D" w:rsidRDefault="00B668D6">
      <w:pPr>
        <w:pStyle w:val="PargrafodaLista"/>
        <w:numPr>
          <w:ilvl w:val="0"/>
          <w:numId w:val="54"/>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R</w:t>
      </w:r>
      <w:r w:rsidRPr="004F510D">
        <w:rPr>
          <w:rFonts w:ascii="Times New Roman" w:hAnsi="Times New Roman" w:cs="Times New Roman"/>
        </w:rPr>
        <w:t>etenção dos créditos decorrentes do contrato até o limite dos prejuízos causados à Administração Pública e das multas aplicadas.</w:t>
      </w:r>
    </w:p>
    <w:p w14:paraId="14CAE7ED"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w:t>
      </w:r>
      <w:r w:rsidRPr="004F510D">
        <w:rPr>
          <w:rFonts w:ascii="Times New Roman" w:hAnsi="Times New Roman" w:cs="Times New Roman"/>
          <w:b/>
        </w:rPr>
        <w:t>4.1.</w:t>
      </w:r>
      <w:r>
        <w:rPr>
          <w:rFonts w:ascii="Times New Roman" w:hAnsi="Times New Roman" w:cs="Times New Roman"/>
        </w:rPr>
        <w:t xml:space="preserve"> </w:t>
      </w:r>
      <w:r w:rsidRPr="005704D8">
        <w:rPr>
          <w:rFonts w:ascii="Times New Roman" w:hAnsi="Times New Roman" w:cs="Times New Roman"/>
        </w:rPr>
        <w:t>A apl</w:t>
      </w:r>
      <w:r>
        <w:rPr>
          <w:rFonts w:ascii="Times New Roman" w:hAnsi="Times New Roman" w:cs="Times New Roman"/>
        </w:rPr>
        <w:t>icação das medidas previstas nos incisos I e II</w:t>
      </w:r>
      <w:r w:rsidRPr="005704D8">
        <w:rPr>
          <w:rFonts w:ascii="Times New Roman" w:hAnsi="Times New Roman" w:cs="Times New Roman"/>
        </w:rPr>
        <w:t xml:space="preserve"> ficará a critério da Administração, que poderá dar continuidade à obra ou ao serviço por execução direta ou indireta.</w:t>
      </w:r>
    </w:p>
    <w:p w14:paraId="473031DC"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w:t>
      </w:r>
      <w:r w:rsidRPr="004F510D">
        <w:rPr>
          <w:rFonts w:ascii="Times New Roman" w:hAnsi="Times New Roman" w:cs="Times New Roman"/>
          <w:b/>
        </w:rPr>
        <w:t>4.2.</w:t>
      </w:r>
      <w:r>
        <w:rPr>
          <w:rFonts w:ascii="Times New Roman" w:hAnsi="Times New Roman" w:cs="Times New Roman"/>
        </w:rPr>
        <w:t xml:space="preserve"> Na hipótese do inciso II</w:t>
      </w:r>
      <w:r w:rsidRPr="005704D8">
        <w:rPr>
          <w:rFonts w:ascii="Times New Roman" w:hAnsi="Times New Roman" w:cs="Times New Roman"/>
        </w:rPr>
        <w:t xml:space="preserve"> o ato deverá ser precedido de autorização expressa do </w:t>
      </w:r>
      <w:r>
        <w:rPr>
          <w:rFonts w:ascii="Times New Roman" w:hAnsi="Times New Roman" w:cs="Times New Roman"/>
        </w:rPr>
        <w:t>secretário municipal competente</w:t>
      </w:r>
      <w:r w:rsidRPr="005704D8">
        <w:rPr>
          <w:rFonts w:ascii="Times New Roman" w:hAnsi="Times New Roman" w:cs="Times New Roman"/>
        </w:rPr>
        <w:t>.</w:t>
      </w:r>
    </w:p>
    <w:p w14:paraId="1EF598B2" w14:textId="77777777" w:rsidR="00B668D6" w:rsidRDefault="00B668D6" w:rsidP="00B668D6">
      <w:pPr>
        <w:spacing w:line="240" w:lineRule="auto"/>
        <w:jc w:val="both"/>
        <w:rPr>
          <w:rFonts w:ascii="Times New Roman" w:hAnsi="Times New Roman" w:cs="Times New Roman"/>
        </w:rPr>
      </w:pPr>
      <w:r>
        <w:rPr>
          <w:rFonts w:ascii="Times New Roman" w:hAnsi="Times New Roman" w:cs="Times New Roman"/>
          <w:b/>
        </w:rPr>
        <w:t>18.1.9.5</w:t>
      </w:r>
      <w:r w:rsidRPr="005704D8">
        <w:rPr>
          <w:rFonts w:ascii="Times New Roman" w:hAnsi="Times New Roman" w:cs="Times New Roman"/>
          <w:b/>
        </w:rPr>
        <w:t>.</w:t>
      </w:r>
      <w:r w:rsidRPr="005704D8">
        <w:rPr>
          <w:rFonts w:ascii="Times New Roman" w:hAnsi="Times New Roman" w:cs="Times New Roman"/>
        </w:rPr>
        <w:t xml:space="preserve"> Os emitentes das garantias previstas no art. 96 </w:t>
      </w:r>
      <w:r>
        <w:rPr>
          <w:rFonts w:ascii="Times New Roman" w:hAnsi="Times New Roman" w:cs="Times New Roman"/>
        </w:rPr>
        <w:t>da Lei nº 14.133/2021</w:t>
      </w:r>
      <w:r w:rsidRPr="005704D8">
        <w:rPr>
          <w:rFonts w:ascii="Times New Roman" w:hAnsi="Times New Roman" w:cs="Times New Roman"/>
        </w:rPr>
        <w:t xml:space="preserve"> </w:t>
      </w:r>
      <w:r>
        <w:rPr>
          <w:rFonts w:ascii="Times New Roman" w:hAnsi="Times New Roman" w:cs="Times New Roman"/>
        </w:rPr>
        <w:t xml:space="preserve">serão </w:t>
      </w:r>
      <w:r w:rsidRPr="005704D8">
        <w:rPr>
          <w:rFonts w:ascii="Times New Roman" w:hAnsi="Times New Roman" w:cs="Times New Roman"/>
        </w:rPr>
        <w:t xml:space="preserve">notificados pelo </w:t>
      </w:r>
      <w:r>
        <w:rPr>
          <w:rFonts w:ascii="Times New Roman" w:hAnsi="Times New Roman" w:cs="Times New Roman"/>
          <w:b/>
        </w:rPr>
        <w:t>CONTRATANTE</w:t>
      </w:r>
      <w:r w:rsidRPr="005704D8">
        <w:rPr>
          <w:rFonts w:ascii="Times New Roman" w:hAnsi="Times New Roman" w:cs="Times New Roman"/>
        </w:rPr>
        <w:t xml:space="preserve"> quanto ao início de processo administrativo para apuração de descumpr</w:t>
      </w:r>
      <w:r>
        <w:rPr>
          <w:rFonts w:ascii="Times New Roman" w:hAnsi="Times New Roman" w:cs="Times New Roman"/>
        </w:rPr>
        <w:t>imento de cláusulas contratuais (art. 136, § 4º da Lei nº 14.133/2021).</w:t>
      </w:r>
    </w:p>
    <w:p w14:paraId="73BF37D7" w14:textId="77777777" w:rsidR="005F0A96" w:rsidRDefault="005F0A96" w:rsidP="00B972C8">
      <w:pPr>
        <w:tabs>
          <w:tab w:val="left" w:pos="1134"/>
        </w:tabs>
        <w:spacing w:line="240" w:lineRule="auto"/>
        <w:jc w:val="both"/>
        <w:rPr>
          <w:rFonts w:ascii="Times New Roman" w:hAnsi="Times New Roman" w:cs="Times New Roman"/>
          <w:b/>
          <w:iCs/>
          <w:highlight w:val="lightGray"/>
        </w:rPr>
      </w:pPr>
    </w:p>
    <w:p w14:paraId="14DAFEED" w14:textId="2C7A87F9" w:rsidR="00B972C8" w:rsidRPr="007C37FF" w:rsidRDefault="00B972C8" w:rsidP="00B972C8">
      <w:pPr>
        <w:tabs>
          <w:tab w:val="left" w:pos="1134"/>
        </w:tabs>
        <w:spacing w:line="240" w:lineRule="auto"/>
        <w:jc w:val="both"/>
        <w:rPr>
          <w:rFonts w:ascii="Times New Roman" w:hAnsi="Times New Roman" w:cs="Times New Roman"/>
          <w:b/>
          <w:iCs/>
        </w:rPr>
      </w:pPr>
      <w:r>
        <w:rPr>
          <w:rFonts w:ascii="Times New Roman" w:hAnsi="Times New Roman" w:cs="Times New Roman"/>
          <w:b/>
          <w:iCs/>
          <w:highlight w:val="lightGray"/>
        </w:rPr>
        <w:t>1</w:t>
      </w:r>
      <w:r w:rsidR="000912BE">
        <w:rPr>
          <w:rFonts w:ascii="Times New Roman" w:hAnsi="Times New Roman" w:cs="Times New Roman"/>
          <w:b/>
          <w:iCs/>
          <w:highlight w:val="lightGray"/>
        </w:rPr>
        <w:t>8</w:t>
      </w:r>
      <w:r w:rsidRPr="007C37FF">
        <w:rPr>
          <w:rFonts w:ascii="Times New Roman" w:hAnsi="Times New Roman" w:cs="Times New Roman"/>
          <w:b/>
          <w:iCs/>
          <w:highlight w:val="lightGray"/>
        </w:rPr>
        <w:t>.2. GESTÃO DO CONTRATO</w:t>
      </w:r>
    </w:p>
    <w:p w14:paraId="3231E8B0" w14:textId="5023ADD9" w:rsidR="00B27A5E" w:rsidRPr="005F0A96" w:rsidRDefault="00B27A5E" w:rsidP="00B27A5E">
      <w:pPr>
        <w:autoSpaceDE w:val="0"/>
        <w:autoSpaceDN w:val="0"/>
        <w:adjustRightInd w:val="0"/>
        <w:spacing w:after="0"/>
        <w:jc w:val="both"/>
        <w:rPr>
          <w:rFonts w:ascii="Times New Roman" w:hAnsi="Times New Roman" w:cs="Times New Roman"/>
        </w:rPr>
      </w:pPr>
      <w:bookmarkStart w:id="63" w:name="_Hlk143701582"/>
      <w:r w:rsidRPr="005F0A96">
        <w:rPr>
          <w:rFonts w:ascii="Times New Roman" w:hAnsi="Times New Roman" w:cs="Times New Roman"/>
        </w:rPr>
        <w:t>O Gestor responsável Sr. João Valdacir Martins dos Santos, Diretor do Departamento de Obras, e o fiscal de contrato o Sr. Gustavo Ugolini, Engenheiro Civil do Município de Caibi.</w:t>
      </w:r>
    </w:p>
    <w:bookmarkEnd w:id="63"/>
    <w:p w14:paraId="5D5F8749" w14:textId="77777777" w:rsidR="00B972C8" w:rsidRPr="007C37FF"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7CAFA3E7" w14:textId="77777777" w:rsidR="0035458E" w:rsidRPr="007C37FF" w:rsidRDefault="0035458E" w:rsidP="0035458E">
      <w:pPr>
        <w:widowControl w:val="0"/>
        <w:shd w:val="clear" w:color="auto" w:fill="AEAAAA" w:themeFill="background2" w:themeFillShade="BF"/>
        <w:tabs>
          <w:tab w:val="left" w:pos="567"/>
        </w:tabs>
        <w:adjustRightInd w:val="0"/>
        <w:spacing w:line="240" w:lineRule="auto"/>
        <w:jc w:val="both"/>
        <w:textAlignment w:val="baseline"/>
        <w:rPr>
          <w:rFonts w:ascii="Times New Roman" w:eastAsia="Times New Roman" w:hAnsi="Times New Roman" w:cs="Times New Roman"/>
          <w:b/>
          <w:iCs/>
          <w:lang w:eastAsia="pt-BR"/>
        </w:rPr>
      </w:pPr>
      <w:r w:rsidRPr="007C37FF">
        <w:rPr>
          <w:rFonts w:ascii="Times New Roman" w:eastAsia="Times New Roman" w:hAnsi="Times New Roman" w:cs="Times New Roman"/>
          <w:b/>
          <w:iCs/>
          <w:lang w:eastAsia="pt-BR"/>
        </w:rPr>
        <w:t>19. RECEBIMENTO DO OBJETO</w:t>
      </w:r>
    </w:p>
    <w:p w14:paraId="3C350AD1" w14:textId="77777777" w:rsidR="0035458E" w:rsidRPr="007C37FF" w:rsidRDefault="0035458E" w:rsidP="0035458E">
      <w:pPr>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b/>
          <w:iCs/>
          <w:lang w:eastAsia="pt-BR"/>
        </w:rPr>
        <w:t>19</w:t>
      </w:r>
      <w:r w:rsidRPr="007C37FF">
        <w:rPr>
          <w:rFonts w:ascii="Times New Roman" w:eastAsia="Times New Roman" w:hAnsi="Times New Roman" w:cs="Times New Roman"/>
          <w:b/>
          <w:iCs/>
          <w:lang w:eastAsia="pt-BR"/>
        </w:rPr>
        <w:t>.1.</w:t>
      </w:r>
      <w:r w:rsidRPr="007C37FF">
        <w:rPr>
          <w:rFonts w:ascii="Times New Roman" w:eastAsia="Times New Roman" w:hAnsi="Times New Roman" w:cs="Times New Roman"/>
          <w:iCs/>
          <w:lang w:eastAsia="pt-BR"/>
        </w:rPr>
        <w:t xml:space="preserve"> O </w:t>
      </w:r>
      <w:r>
        <w:rPr>
          <w:rFonts w:ascii="Times New Roman" w:eastAsia="Times New Roman" w:hAnsi="Times New Roman" w:cs="Times New Roman"/>
          <w:iCs/>
          <w:lang w:eastAsia="pt-BR"/>
        </w:rPr>
        <w:t xml:space="preserve">objeto será recebido (art. 140, </w:t>
      </w:r>
      <w:r>
        <w:rPr>
          <w:rFonts w:ascii="Times New Roman" w:eastAsia="Times New Roman" w:hAnsi="Times New Roman" w:cs="Times New Roman"/>
          <w:i/>
          <w:iCs/>
          <w:lang w:eastAsia="pt-BR"/>
        </w:rPr>
        <w:t>caput</w:t>
      </w:r>
      <w:r w:rsidRPr="007C37FF">
        <w:rPr>
          <w:rFonts w:ascii="Times New Roman" w:eastAsia="Times New Roman" w:hAnsi="Times New Roman" w:cs="Times New Roman"/>
          <w:iCs/>
          <w:lang w:eastAsia="pt-BR"/>
        </w:rPr>
        <w:t xml:space="preserve"> da Lei nº 14.133/2021).</w:t>
      </w:r>
    </w:p>
    <w:p w14:paraId="59ECD601" w14:textId="77777777" w:rsidR="0035458E" w:rsidRPr="00AB37B2" w:rsidRDefault="0035458E">
      <w:pPr>
        <w:pStyle w:val="PargrafodaLista"/>
        <w:widowControl w:val="0"/>
        <w:numPr>
          <w:ilvl w:val="0"/>
          <w:numId w:val="61"/>
        </w:numPr>
        <w:tabs>
          <w:tab w:val="left" w:pos="1134"/>
        </w:tabs>
        <w:adjustRightInd w:val="0"/>
        <w:spacing w:line="240" w:lineRule="auto"/>
        <w:ind w:left="567" w:firstLine="0"/>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iCs/>
          <w:lang w:eastAsia="pt-BR"/>
        </w:rPr>
        <w:t>E</w:t>
      </w:r>
      <w:r w:rsidRPr="00AB37B2">
        <w:rPr>
          <w:rFonts w:ascii="Times New Roman" w:eastAsia="Times New Roman" w:hAnsi="Times New Roman" w:cs="Times New Roman"/>
          <w:iCs/>
          <w:lang w:eastAsia="pt-BR"/>
        </w:rPr>
        <w:t>m se tratando de obras e serviços:</w:t>
      </w:r>
    </w:p>
    <w:p w14:paraId="6DDADBA6" w14:textId="77777777" w:rsidR="0035458E" w:rsidRPr="00AB37B2" w:rsidRDefault="0035458E">
      <w:pPr>
        <w:pStyle w:val="PargrafodaLista"/>
        <w:widowControl w:val="0"/>
        <w:numPr>
          <w:ilvl w:val="1"/>
          <w:numId w:val="61"/>
        </w:numPr>
        <w:tabs>
          <w:tab w:val="left" w:pos="1701"/>
        </w:tabs>
        <w:adjustRightInd w:val="0"/>
        <w:spacing w:line="240" w:lineRule="auto"/>
        <w:ind w:left="1134" w:firstLine="0"/>
        <w:jc w:val="both"/>
        <w:textAlignment w:val="baseline"/>
        <w:rPr>
          <w:rFonts w:ascii="Times New Roman" w:eastAsia="Times New Roman" w:hAnsi="Times New Roman" w:cs="Times New Roman"/>
          <w:iCs/>
          <w:lang w:eastAsia="pt-BR"/>
        </w:rPr>
      </w:pPr>
      <w:r w:rsidRPr="00AB37B2">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00294FBE" w14:textId="77777777" w:rsidR="0035458E" w:rsidRPr="00AB37B2" w:rsidRDefault="0035458E">
      <w:pPr>
        <w:pStyle w:val="PargrafodaLista"/>
        <w:widowControl w:val="0"/>
        <w:numPr>
          <w:ilvl w:val="1"/>
          <w:numId w:val="61"/>
        </w:numPr>
        <w:tabs>
          <w:tab w:val="left" w:pos="1701"/>
        </w:tabs>
        <w:adjustRightInd w:val="0"/>
        <w:spacing w:line="240" w:lineRule="auto"/>
        <w:ind w:left="1134" w:firstLine="0"/>
        <w:jc w:val="both"/>
        <w:textAlignment w:val="baseline"/>
        <w:rPr>
          <w:rFonts w:ascii="Times New Roman" w:eastAsia="Times New Roman" w:hAnsi="Times New Roman" w:cs="Times New Roman"/>
          <w:iCs/>
          <w:lang w:eastAsia="pt-BR"/>
        </w:rPr>
      </w:pPr>
      <w:r w:rsidRPr="00AB37B2">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4BE4D6CF" w14:textId="77777777" w:rsidR="0035458E" w:rsidRPr="00AB37B2" w:rsidRDefault="0035458E">
      <w:pPr>
        <w:pStyle w:val="PargrafodaLista"/>
        <w:widowControl w:val="0"/>
        <w:numPr>
          <w:ilvl w:val="0"/>
          <w:numId w:val="61"/>
        </w:numPr>
        <w:tabs>
          <w:tab w:val="left" w:pos="1134"/>
        </w:tabs>
        <w:adjustRightInd w:val="0"/>
        <w:spacing w:line="240" w:lineRule="auto"/>
        <w:ind w:left="567" w:firstLine="0"/>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iCs/>
          <w:lang w:eastAsia="pt-BR"/>
        </w:rPr>
        <w:t>E</w:t>
      </w:r>
      <w:r w:rsidRPr="00AB37B2">
        <w:rPr>
          <w:rFonts w:ascii="Times New Roman" w:eastAsia="Times New Roman" w:hAnsi="Times New Roman" w:cs="Times New Roman"/>
          <w:iCs/>
          <w:lang w:eastAsia="pt-BR"/>
        </w:rPr>
        <w:t>m se tratando de compras:</w:t>
      </w:r>
    </w:p>
    <w:p w14:paraId="2511922D" w14:textId="77777777" w:rsidR="0035458E" w:rsidRPr="00AB37B2" w:rsidRDefault="0035458E">
      <w:pPr>
        <w:pStyle w:val="PargrafodaLista"/>
        <w:widowControl w:val="0"/>
        <w:numPr>
          <w:ilvl w:val="1"/>
          <w:numId w:val="61"/>
        </w:numPr>
        <w:tabs>
          <w:tab w:val="left" w:pos="1701"/>
        </w:tabs>
        <w:adjustRightInd w:val="0"/>
        <w:spacing w:line="240" w:lineRule="auto"/>
        <w:ind w:left="1134" w:firstLine="0"/>
        <w:jc w:val="both"/>
        <w:textAlignment w:val="baseline"/>
        <w:rPr>
          <w:rFonts w:ascii="Times New Roman" w:eastAsia="Times New Roman" w:hAnsi="Times New Roman" w:cs="Times New Roman"/>
          <w:iCs/>
          <w:lang w:eastAsia="pt-BR"/>
        </w:rPr>
      </w:pPr>
      <w:r w:rsidRPr="00AB37B2">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2E219B72" w14:textId="77777777" w:rsidR="0035458E" w:rsidRPr="00AB37B2" w:rsidRDefault="0035458E">
      <w:pPr>
        <w:pStyle w:val="PargrafodaLista"/>
        <w:widowControl w:val="0"/>
        <w:numPr>
          <w:ilvl w:val="1"/>
          <w:numId w:val="61"/>
        </w:numPr>
        <w:tabs>
          <w:tab w:val="left" w:pos="1701"/>
        </w:tabs>
        <w:adjustRightInd w:val="0"/>
        <w:spacing w:line="240" w:lineRule="auto"/>
        <w:ind w:left="1134" w:firstLine="0"/>
        <w:jc w:val="both"/>
        <w:textAlignment w:val="baseline"/>
        <w:rPr>
          <w:rFonts w:ascii="Times New Roman" w:eastAsia="Times New Roman" w:hAnsi="Times New Roman" w:cs="Times New Roman"/>
          <w:iCs/>
          <w:lang w:eastAsia="pt-BR"/>
        </w:rPr>
      </w:pPr>
      <w:r w:rsidRPr="00AB37B2">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5A5528BF" w14:textId="77777777" w:rsidR="0035458E" w:rsidRDefault="0035458E" w:rsidP="0035458E">
      <w:pPr>
        <w:widowControl w:val="0"/>
        <w:tabs>
          <w:tab w:val="left" w:pos="567"/>
        </w:tabs>
        <w:adjustRightInd w:val="0"/>
        <w:spacing w:line="240" w:lineRule="auto"/>
        <w:contextualSpacing/>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b/>
          <w:iCs/>
          <w:lang w:eastAsia="pt-BR"/>
        </w:rPr>
        <w:t>19</w:t>
      </w:r>
      <w:r w:rsidRPr="007C37FF">
        <w:rPr>
          <w:rFonts w:ascii="Times New Roman" w:eastAsia="Times New Roman" w:hAnsi="Times New Roman" w:cs="Times New Roman"/>
          <w:b/>
          <w:iCs/>
          <w:lang w:eastAsia="pt-BR"/>
        </w:rPr>
        <w:t>.2.</w:t>
      </w:r>
      <w:r w:rsidRPr="007C37FF">
        <w:rPr>
          <w:rFonts w:ascii="Times New Roman" w:eastAsia="Times New Roman" w:hAnsi="Times New Roman" w:cs="Times New Roman"/>
          <w:iCs/>
          <w:lang w:eastAsia="pt-BR"/>
        </w:rPr>
        <w:t xml:space="preserve"> O objeto do contrato poderá ser rejeitado, no todo ou em parte, quando estiver em desacordo com o contrato (art. 140, § 1º da Lei nº 14.133/2021).</w:t>
      </w:r>
    </w:p>
    <w:p w14:paraId="4846B44A" w14:textId="77777777" w:rsidR="0035458E" w:rsidRDefault="0035458E" w:rsidP="0035458E">
      <w:pPr>
        <w:widowControl w:val="0"/>
        <w:tabs>
          <w:tab w:val="left" w:pos="567"/>
        </w:tabs>
        <w:adjustRightInd w:val="0"/>
        <w:spacing w:line="240" w:lineRule="auto"/>
        <w:contextualSpacing/>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b/>
          <w:iCs/>
          <w:lang w:eastAsia="pt-BR"/>
        </w:rPr>
        <w:lastRenderedPageBreak/>
        <w:t>19.3.</w:t>
      </w:r>
      <w:r>
        <w:rPr>
          <w:rFonts w:ascii="Times New Roman" w:eastAsia="Times New Roman" w:hAnsi="Times New Roman" w:cs="Times New Roman"/>
          <w:iCs/>
          <w:lang w:eastAsia="pt-BR"/>
        </w:rPr>
        <w:t xml:space="preserve"> </w:t>
      </w:r>
      <w:r w:rsidRPr="00CC46E7">
        <w:rPr>
          <w:rFonts w:ascii="Times New Roman" w:eastAsia="Times New Roman" w:hAnsi="Times New Roman" w:cs="Times New Roman"/>
          <w:iCs/>
          <w:lang w:eastAsia="pt-BR"/>
        </w:rPr>
        <w:t>O recebimento provisório ou definitivo não excluirá a responsabilidade civil pela solidez e pela segurança da obra ou serviço nem a responsabilidade ético-profissional pela perfeita execução do contrato, nos limites estabelecidos pela lei ou pelo contrat</w:t>
      </w:r>
      <w:r>
        <w:rPr>
          <w:rFonts w:ascii="Times New Roman" w:eastAsia="Times New Roman" w:hAnsi="Times New Roman" w:cs="Times New Roman"/>
          <w:iCs/>
          <w:lang w:eastAsia="pt-BR"/>
        </w:rPr>
        <w:t>o (art. 140, § 2º da Lei nº 14.133/2021).</w:t>
      </w:r>
    </w:p>
    <w:p w14:paraId="5B7F50AD" w14:textId="77777777" w:rsidR="0035458E" w:rsidRDefault="0035458E" w:rsidP="0035458E">
      <w:pPr>
        <w:widowControl w:val="0"/>
        <w:tabs>
          <w:tab w:val="left" w:pos="567"/>
        </w:tabs>
        <w:adjustRightInd w:val="0"/>
        <w:spacing w:line="240" w:lineRule="auto"/>
        <w:contextualSpacing/>
        <w:jc w:val="both"/>
        <w:textAlignment w:val="baseline"/>
        <w:rPr>
          <w:rFonts w:ascii="Times New Roman" w:eastAsia="Times New Roman" w:hAnsi="Times New Roman" w:cs="Times New Roman"/>
          <w:iCs/>
          <w:lang w:eastAsia="pt-BR"/>
        </w:rPr>
      </w:pPr>
    </w:p>
    <w:p w14:paraId="3E46D5DD" w14:textId="5DE6ECBF" w:rsidR="0035458E" w:rsidRPr="007C37FF" w:rsidRDefault="0035458E" w:rsidP="0035458E">
      <w:pPr>
        <w:widowControl w:val="0"/>
        <w:tabs>
          <w:tab w:val="left" w:pos="567"/>
        </w:tabs>
        <w:adjustRightInd w:val="0"/>
        <w:spacing w:line="240" w:lineRule="auto"/>
        <w:contextualSpacing/>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b/>
          <w:iCs/>
          <w:lang w:eastAsia="pt-BR"/>
        </w:rPr>
        <w:t>19</w:t>
      </w:r>
      <w:r w:rsidRPr="007C37FF">
        <w:rPr>
          <w:rFonts w:ascii="Times New Roman" w:eastAsia="Times New Roman" w:hAnsi="Times New Roman" w:cs="Times New Roman"/>
          <w:b/>
          <w:iCs/>
          <w:lang w:eastAsia="pt-BR"/>
        </w:rPr>
        <w:t>.</w:t>
      </w:r>
      <w:r>
        <w:rPr>
          <w:rFonts w:ascii="Times New Roman" w:eastAsia="Times New Roman" w:hAnsi="Times New Roman" w:cs="Times New Roman"/>
          <w:b/>
          <w:iCs/>
          <w:lang w:eastAsia="pt-BR"/>
        </w:rPr>
        <w:t>4</w:t>
      </w:r>
      <w:r w:rsidRPr="007C37FF">
        <w:rPr>
          <w:rFonts w:ascii="Times New Roman" w:eastAsia="Times New Roman" w:hAnsi="Times New Roman" w:cs="Times New Roman"/>
          <w:b/>
          <w:iCs/>
          <w:lang w:eastAsia="pt-BR"/>
        </w:rPr>
        <w:t>.</w:t>
      </w:r>
      <w:r w:rsidRPr="007C37FF">
        <w:rPr>
          <w:rFonts w:ascii="Times New Roman" w:eastAsia="Times New Roman" w:hAnsi="Times New Roman" w:cs="Times New Roman"/>
          <w:iCs/>
          <w:lang w:eastAsia="pt-BR"/>
        </w:rPr>
        <w:t xml:space="preserve"> Os prazos e os métodos para a realização dos recebimentos provisório e definitivo serão, conforme regulamento municipal </w:t>
      </w:r>
      <w:r w:rsidR="005F0A96">
        <w:rPr>
          <w:rFonts w:ascii="Times New Roman" w:eastAsia="Times New Roman" w:hAnsi="Times New Roman" w:cs="Times New Roman"/>
          <w:iCs/>
          <w:lang w:eastAsia="pt-BR"/>
        </w:rPr>
        <w:t>– Decreto n</w:t>
      </w:r>
      <w:r w:rsidR="005F0A96" w:rsidRPr="005F0A96">
        <w:rPr>
          <w:rFonts w:ascii="Times New Roman" w:eastAsia="Times New Roman" w:hAnsi="Times New Roman" w:cs="Times New Roman"/>
          <w:iCs/>
          <w:lang w:eastAsia="pt-BR"/>
        </w:rPr>
        <w:t>° 259/2022, de 24 de outubro de 2022</w:t>
      </w:r>
      <w:r w:rsidRPr="005F0A96">
        <w:rPr>
          <w:rFonts w:ascii="Times New Roman" w:eastAsia="Times New Roman" w:hAnsi="Times New Roman" w:cs="Times New Roman"/>
          <w:iCs/>
          <w:lang w:eastAsia="pt-BR"/>
        </w:rPr>
        <w:t xml:space="preserve"> (</w:t>
      </w:r>
      <w:r w:rsidRPr="007C37FF">
        <w:rPr>
          <w:rFonts w:ascii="Times New Roman" w:eastAsia="Times New Roman" w:hAnsi="Times New Roman" w:cs="Times New Roman"/>
          <w:iCs/>
          <w:lang w:eastAsia="pt-BR"/>
        </w:rPr>
        <w:t>art. 140, § 3º da Lei nº 14.133/2021):</w:t>
      </w:r>
    </w:p>
    <w:p w14:paraId="543D922C" w14:textId="77777777" w:rsidR="005F0A96" w:rsidRPr="005F0A96" w:rsidRDefault="005F0A96" w:rsidP="005F0A96">
      <w:pPr>
        <w:spacing w:after="0" w:line="240" w:lineRule="auto"/>
        <w:jc w:val="both"/>
        <w:rPr>
          <w:rFonts w:ascii="Times New Roman" w:eastAsia="Times New Roman" w:hAnsi="Times New Roman" w:cs="Times New Roman"/>
          <w:bCs/>
          <w:iCs/>
          <w:lang w:eastAsia="pt-BR"/>
        </w:rPr>
      </w:pPr>
      <w:r w:rsidRPr="005F0A96">
        <w:rPr>
          <w:rFonts w:ascii="Times New Roman" w:eastAsia="Times New Roman" w:hAnsi="Times New Roman" w:cs="Times New Roman"/>
          <w:bCs/>
          <w:iCs/>
          <w:lang w:eastAsia="pt-BR"/>
        </w:rPr>
        <w:t xml:space="preserve">19.4.1. Os prazos para recebimento provisório e definitivo serão: </w:t>
      </w:r>
    </w:p>
    <w:p w14:paraId="3ADA98DB" w14:textId="5BE4B6A8" w:rsidR="005F0A96" w:rsidRPr="005F0A96" w:rsidRDefault="005F0A96" w:rsidP="005F0A96">
      <w:pPr>
        <w:spacing w:after="0" w:line="240" w:lineRule="auto"/>
        <w:jc w:val="both"/>
        <w:rPr>
          <w:rFonts w:ascii="Times New Roman" w:eastAsia="Times New Roman" w:hAnsi="Times New Roman" w:cs="Times New Roman"/>
          <w:bCs/>
          <w:iCs/>
          <w:lang w:eastAsia="pt-BR"/>
        </w:rPr>
      </w:pPr>
      <w:r w:rsidRPr="005F0A96">
        <w:rPr>
          <w:rFonts w:ascii="Times New Roman" w:eastAsia="Times New Roman" w:hAnsi="Times New Roman" w:cs="Times New Roman"/>
          <w:bCs/>
          <w:iCs/>
          <w:lang w:eastAsia="pt-BR"/>
        </w:rPr>
        <w:t>I - Obras e Serviços de Engenharia: o recebimento definitivo ocorrerá em até 90 (noventa) dias após o recebimento provisório;</w:t>
      </w:r>
    </w:p>
    <w:p w14:paraId="0DBE6EA9" w14:textId="77777777" w:rsidR="005F0A96" w:rsidRPr="005F0A96" w:rsidRDefault="005F0A96" w:rsidP="005F0A96">
      <w:pPr>
        <w:spacing w:after="0" w:line="240" w:lineRule="auto"/>
        <w:jc w:val="both"/>
        <w:rPr>
          <w:rFonts w:ascii="Times New Roman" w:eastAsia="Times New Roman" w:hAnsi="Times New Roman" w:cs="Times New Roman"/>
          <w:bCs/>
          <w:iCs/>
          <w:lang w:eastAsia="pt-BR"/>
        </w:rPr>
      </w:pPr>
      <w:r w:rsidRPr="005F0A96">
        <w:rPr>
          <w:rFonts w:ascii="Times New Roman" w:eastAsia="Times New Roman" w:hAnsi="Times New Roman" w:cs="Times New Roman"/>
          <w:bCs/>
          <w:iCs/>
          <w:lang w:eastAsia="pt-BR"/>
        </w:rPr>
        <w:t xml:space="preserve">II - Compra e Serviços que não são de engenharia: serão definidos nos editais e contratos, de acordo com cada objeto, observando, quando tiver, Estudo Técnico Preliminar – ETP, Termo de Referência – TR ou outros documentos técnicos. </w:t>
      </w:r>
    </w:p>
    <w:p w14:paraId="763885B3" w14:textId="77777777" w:rsidR="005F0A96" w:rsidRDefault="005F0A96" w:rsidP="005F0A96">
      <w:pPr>
        <w:spacing w:after="0" w:line="240" w:lineRule="auto"/>
        <w:jc w:val="both"/>
        <w:rPr>
          <w:rFonts w:ascii="Times New Roman" w:eastAsia="Times New Roman" w:hAnsi="Times New Roman" w:cs="Times New Roman"/>
          <w:b/>
          <w:iCs/>
          <w:color w:val="FF0000"/>
          <w:lang w:eastAsia="pt-BR"/>
        </w:rPr>
      </w:pPr>
    </w:p>
    <w:p w14:paraId="683C8043" w14:textId="71A623F5" w:rsidR="0035458E" w:rsidRDefault="0035458E" w:rsidP="005F0A96">
      <w:pPr>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b/>
          <w:iCs/>
          <w:lang w:eastAsia="pt-BR"/>
        </w:rPr>
        <w:t>19.5</w:t>
      </w:r>
      <w:r w:rsidRPr="007C37FF">
        <w:rPr>
          <w:rFonts w:ascii="Times New Roman" w:eastAsia="Times New Roman" w:hAnsi="Times New Roman" w:cs="Times New Roman"/>
          <w:b/>
          <w:iCs/>
          <w:lang w:eastAsia="pt-BR"/>
        </w:rPr>
        <w:t>.</w:t>
      </w:r>
      <w:r w:rsidRPr="007C37FF">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(art. 140, § 4º da Lei nº 14.133/2021).</w:t>
      </w:r>
    </w:p>
    <w:p w14:paraId="74117ACE" w14:textId="77777777" w:rsidR="0035458E" w:rsidRDefault="0035458E" w:rsidP="0035458E">
      <w:pPr>
        <w:spacing w:line="240" w:lineRule="auto"/>
        <w:jc w:val="both"/>
        <w:rPr>
          <w:rFonts w:ascii="Times New Roman" w:eastAsia="Times New Roman" w:hAnsi="Times New Roman" w:cs="Times New Roman"/>
          <w:iCs/>
          <w:lang w:eastAsia="pt-BR"/>
        </w:rPr>
      </w:pPr>
      <w:r w:rsidRPr="00CB1725">
        <w:rPr>
          <w:rFonts w:ascii="Times New Roman" w:eastAsia="Times New Roman" w:hAnsi="Times New Roman" w:cs="Times New Roman"/>
          <w:b/>
          <w:iCs/>
          <w:lang w:eastAsia="pt-BR"/>
        </w:rPr>
        <w:t>19.6.</w:t>
      </w:r>
      <w:r>
        <w:rPr>
          <w:rFonts w:ascii="Times New Roman" w:eastAsia="Times New Roman" w:hAnsi="Times New Roman" w:cs="Times New Roman"/>
          <w:iCs/>
          <w:lang w:eastAsia="pt-BR"/>
        </w:rPr>
        <w:t xml:space="preserve"> </w:t>
      </w:r>
      <w:r w:rsidRPr="00AB37B2">
        <w:rPr>
          <w:rFonts w:ascii="Times New Roman" w:eastAsia="Times New Roman" w:hAnsi="Times New Roman" w:cs="Times New Roman"/>
          <w:iCs/>
          <w:lang w:eastAsia="pt-BR"/>
        </w:rPr>
        <w:t>Em se tratando de projeto de obra, o recebimento definitivo pela Administração não eximirá o projetista ou o consultor da responsabilidade objetiva por todos os danos c</w:t>
      </w:r>
      <w:r>
        <w:rPr>
          <w:rFonts w:ascii="Times New Roman" w:eastAsia="Times New Roman" w:hAnsi="Times New Roman" w:cs="Times New Roman"/>
          <w:iCs/>
          <w:lang w:eastAsia="pt-BR"/>
        </w:rPr>
        <w:t>ausados por falha de projeto (art. 140, § 5</w:t>
      </w:r>
      <w:r w:rsidRPr="007C37FF">
        <w:rPr>
          <w:rFonts w:ascii="Times New Roman" w:eastAsia="Times New Roman" w:hAnsi="Times New Roman" w:cs="Times New Roman"/>
          <w:iCs/>
          <w:lang w:eastAsia="pt-BR"/>
        </w:rPr>
        <w:t>º da Lei nº 14.133/2021).</w:t>
      </w:r>
    </w:p>
    <w:p w14:paraId="3009C9EA" w14:textId="5DA12353" w:rsidR="00B972C8" w:rsidRDefault="0035458E" w:rsidP="0035458E">
      <w:pPr>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b/>
          <w:iCs/>
          <w:lang w:eastAsia="pt-BR"/>
        </w:rPr>
        <w:t>19.7</w:t>
      </w:r>
      <w:r w:rsidRPr="00CC46E7">
        <w:rPr>
          <w:rFonts w:ascii="Times New Roman" w:eastAsia="Times New Roman" w:hAnsi="Times New Roman" w:cs="Times New Roman"/>
          <w:b/>
          <w:iCs/>
          <w:lang w:eastAsia="pt-BR"/>
        </w:rPr>
        <w:t>.</w:t>
      </w:r>
      <w:r>
        <w:rPr>
          <w:rFonts w:ascii="Times New Roman" w:eastAsia="Times New Roman" w:hAnsi="Times New Roman" w:cs="Times New Roman"/>
          <w:iCs/>
          <w:lang w:eastAsia="pt-BR"/>
        </w:rPr>
        <w:t xml:space="preserve"> O</w:t>
      </w:r>
      <w:r w:rsidRPr="00CC46E7">
        <w:rPr>
          <w:rFonts w:ascii="Times New Roman" w:eastAsia="Times New Roman" w:hAnsi="Times New Roman" w:cs="Times New Roman"/>
          <w:iCs/>
          <w:lang w:eastAsia="pt-BR"/>
        </w:rPr>
        <w:t xml:space="preserve"> recebimento definitivo pela Administração não eximirá o contratado, </w:t>
      </w:r>
      <w:r w:rsidRPr="00B27A5E">
        <w:rPr>
          <w:rFonts w:ascii="Times New Roman" w:eastAsia="Times New Roman" w:hAnsi="Times New Roman" w:cs="Times New Roman"/>
          <w:iCs/>
          <w:lang w:eastAsia="pt-BR"/>
        </w:rPr>
        <w:t xml:space="preserve">pelo prazo mínimo de 5 (cinco) anos </w:t>
      </w:r>
      <w:r w:rsidRPr="00B27A5E">
        <w:rPr>
          <w:rFonts w:ascii="Times New Roman" w:eastAsia="Times New Roman" w:hAnsi="Times New Roman" w:cs="Times New Roman"/>
          <w:iCs/>
          <w:u w:val="single"/>
          <w:lang w:eastAsia="pt-BR"/>
        </w:rPr>
        <w:t>(é admitida a previsão de prazo de garantia superior – a critério da Administração)</w:t>
      </w:r>
      <w:r w:rsidRPr="00B27A5E">
        <w:rPr>
          <w:rFonts w:ascii="Times New Roman" w:eastAsia="Times New Roman" w:hAnsi="Times New Roman" w:cs="Times New Roman"/>
          <w:iCs/>
          <w:lang w:eastAsia="pt-BR"/>
        </w:rPr>
        <w:t xml:space="preserve">, </w:t>
      </w:r>
      <w:r w:rsidRPr="00CC46E7">
        <w:rPr>
          <w:rFonts w:ascii="Times New Roman" w:eastAsia="Times New Roman" w:hAnsi="Times New Roman" w:cs="Times New Roman"/>
          <w:iCs/>
          <w:lang w:eastAsia="pt-BR"/>
        </w:rPr>
        <w:t>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w:t>
      </w:r>
      <w:r>
        <w:rPr>
          <w:rFonts w:ascii="Times New Roman" w:eastAsia="Times New Roman" w:hAnsi="Times New Roman" w:cs="Times New Roman"/>
          <w:iCs/>
          <w:lang w:eastAsia="pt-BR"/>
        </w:rPr>
        <w:t>u pela substituição necessárias (art. 140, § 6º da Lei nº 14.133/2021).</w:t>
      </w:r>
    </w:p>
    <w:p w14:paraId="0293E18A" w14:textId="77777777" w:rsidR="00B972C8" w:rsidRPr="007C37FF"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7E402234" w14:textId="707B9D0C"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2</w:t>
      </w:r>
      <w:r w:rsidR="003B0290">
        <w:rPr>
          <w:rFonts w:ascii="Times New Roman" w:hAnsi="Times New Roman" w:cs="Times New Roman"/>
          <w:b/>
          <w:iCs/>
        </w:rPr>
        <w:t>0</w:t>
      </w:r>
      <w:r w:rsidRPr="007C37FF">
        <w:rPr>
          <w:rFonts w:ascii="Times New Roman" w:hAnsi="Times New Roman" w:cs="Times New Roman"/>
          <w:b/>
          <w:iCs/>
        </w:rPr>
        <w:t>. PAGAMENTO DO OBJETO</w:t>
      </w:r>
    </w:p>
    <w:p w14:paraId="5C5DB330" w14:textId="64DCDC2A"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.1.</w:t>
      </w:r>
      <w:r w:rsidRPr="007C37FF">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(art. 141, </w:t>
      </w:r>
      <w:r w:rsidRPr="007C37FF">
        <w:rPr>
          <w:rFonts w:ascii="Times New Roman" w:hAnsi="Times New Roman" w:cs="Times New Roman"/>
          <w:i/>
        </w:rPr>
        <w:t>caput</w:t>
      </w:r>
      <w:r w:rsidRPr="007C37FF">
        <w:rPr>
          <w:rFonts w:ascii="Times New Roman" w:hAnsi="Times New Roman" w:cs="Times New Roman"/>
        </w:rPr>
        <w:t xml:space="preserve"> da Lei nº 14.133/2021):</w:t>
      </w:r>
    </w:p>
    <w:p w14:paraId="11B016A0" w14:textId="77777777" w:rsidR="00B972C8" w:rsidRPr="007C37FF" w:rsidRDefault="00B972C8">
      <w:pPr>
        <w:pStyle w:val="PargrafodaLista"/>
        <w:numPr>
          <w:ilvl w:val="0"/>
          <w:numId w:val="27"/>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Fornecimento de bens;</w:t>
      </w:r>
    </w:p>
    <w:p w14:paraId="2B60B7F7" w14:textId="77777777" w:rsidR="00B972C8" w:rsidRPr="007C37FF" w:rsidRDefault="00B972C8">
      <w:pPr>
        <w:pStyle w:val="PargrafodaLista"/>
        <w:numPr>
          <w:ilvl w:val="0"/>
          <w:numId w:val="27"/>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Locações;</w:t>
      </w:r>
    </w:p>
    <w:p w14:paraId="387E4F47" w14:textId="77777777" w:rsidR="00B972C8" w:rsidRPr="007C37FF" w:rsidRDefault="00B972C8">
      <w:pPr>
        <w:pStyle w:val="PargrafodaLista"/>
        <w:numPr>
          <w:ilvl w:val="0"/>
          <w:numId w:val="27"/>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Prestação de serviços;</w:t>
      </w:r>
    </w:p>
    <w:p w14:paraId="60B43ABF" w14:textId="77777777" w:rsidR="00B972C8" w:rsidRPr="007C37FF" w:rsidRDefault="00B972C8">
      <w:pPr>
        <w:pStyle w:val="PargrafodaLista"/>
        <w:numPr>
          <w:ilvl w:val="0"/>
          <w:numId w:val="27"/>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Realização de obras.</w:t>
      </w:r>
    </w:p>
    <w:p w14:paraId="7D3E9710" w14:textId="0A3D3FB4"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.2.</w:t>
      </w:r>
      <w:r w:rsidRPr="007C37FF">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(art. 141, § 1º da Lei nº 14.133/2021):</w:t>
      </w:r>
    </w:p>
    <w:p w14:paraId="65362D4F" w14:textId="77777777" w:rsidR="00B972C8" w:rsidRPr="007C37FF" w:rsidRDefault="00B972C8">
      <w:pPr>
        <w:pStyle w:val="PargrafodaLista"/>
        <w:numPr>
          <w:ilvl w:val="0"/>
          <w:numId w:val="28"/>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Grave perturbação da ordem, situação de emergência ou calamidade pública;</w:t>
      </w:r>
    </w:p>
    <w:p w14:paraId="6A750A23" w14:textId="77777777" w:rsidR="00B972C8" w:rsidRPr="007C37FF" w:rsidRDefault="00B972C8">
      <w:pPr>
        <w:pStyle w:val="PargrafodaLista"/>
        <w:numPr>
          <w:ilvl w:val="0"/>
          <w:numId w:val="28"/>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2712C3C6" w14:textId="77777777" w:rsidR="00B972C8" w:rsidRPr="007C37FF" w:rsidRDefault="00B972C8">
      <w:pPr>
        <w:pStyle w:val="PargrafodaLista"/>
        <w:numPr>
          <w:ilvl w:val="0"/>
          <w:numId w:val="28"/>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lastRenderedPageBreak/>
        <w:t>Pagamento de serviços necessários ao funcionamento dos sistemas estruturantes, desde que demonstrado o risco de descontinuidade do cumprimento do objeto do contrato;</w:t>
      </w:r>
    </w:p>
    <w:p w14:paraId="15ED3B5B" w14:textId="77777777" w:rsidR="00B972C8" w:rsidRPr="007C37FF" w:rsidRDefault="00B972C8">
      <w:pPr>
        <w:pStyle w:val="PargrafodaLista"/>
        <w:numPr>
          <w:ilvl w:val="0"/>
          <w:numId w:val="28"/>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Pagamento de direitos oriundos de contratos em caso de falência, recuperação judicial ou dissolução da empresa contratada;</w:t>
      </w:r>
    </w:p>
    <w:p w14:paraId="490ABCEB" w14:textId="77777777" w:rsidR="00B972C8" w:rsidRPr="007C37FF" w:rsidRDefault="00B972C8">
      <w:pPr>
        <w:pStyle w:val="PargrafodaLista"/>
        <w:numPr>
          <w:ilvl w:val="0"/>
          <w:numId w:val="28"/>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3BFE5950" w14:textId="5A012627"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.3.</w:t>
      </w:r>
      <w:r w:rsidRPr="007C37FF">
        <w:rPr>
          <w:rFonts w:ascii="Times New Roman" w:hAnsi="Times New Roman" w:cs="Times New Roman"/>
        </w:rPr>
        <w:t xml:space="preserve"> A inobservância imotivada da ordem cronológica ensejará a apuração de responsabilidade do agente responsável, cabendo aos órgãos de controle a sua fiscalização (art. 141, § 2º da Lei nº 14.133/2021).</w:t>
      </w:r>
    </w:p>
    <w:p w14:paraId="27B53904" w14:textId="3D86F48D"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.4.</w:t>
      </w:r>
      <w:r w:rsidRPr="007C37FF">
        <w:rPr>
          <w:rFonts w:ascii="Times New Roman" w:hAnsi="Times New Roman" w:cs="Times New Roman"/>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(art. 141, § 3º da Lei nº 14.133/2021).</w:t>
      </w:r>
    </w:p>
    <w:p w14:paraId="6E5917F5" w14:textId="5D2EC821"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 xml:space="preserve">.5. </w:t>
      </w:r>
      <w:r w:rsidRPr="007C37FF">
        <w:rPr>
          <w:rFonts w:ascii="Times New Roman" w:hAnsi="Times New Roman" w:cs="Times New Roman"/>
        </w:rPr>
        <w:t>No caso de controvérsia sobre a execução do objeto, quanto a dimensão, qualidade e quantidade, a parcela incontroversa deverá ser liberada no prazo previsto para pagamento (art. 143 da Lei nº 14.133/2021).</w:t>
      </w:r>
    </w:p>
    <w:p w14:paraId="6AF8F31C" w14:textId="09D7A5ED"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.6.</w:t>
      </w:r>
      <w:r w:rsidRPr="007C37FF">
        <w:rPr>
          <w:rFonts w:ascii="Times New Roman" w:hAnsi="Times New Roman" w:cs="Times New Roman"/>
        </w:rPr>
        <w:t xml:space="preserve"> Não será permitido pagamento antecipado, parcial ou total, relativo a parcelas contratuais vinculadas ao fornecimento de bens, à execução de obras ou à prestação de serviços (art. 145, </w:t>
      </w:r>
      <w:r w:rsidRPr="007C37FF">
        <w:rPr>
          <w:rFonts w:ascii="Times New Roman" w:hAnsi="Times New Roman" w:cs="Times New Roman"/>
          <w:i/>
        </w:rPr>
        <w:t>caput</w:t>
      </w:r>
      <w:r w:rsidRPr="007C37FF">
        <w:rPr>
          <w:rFonts w:ascii="Times New Roman" w:hAnsi="Times New Roman" w:cs="Times New Roman"/>
        </w:rPr>
        <w:t xml:space="preserve"> da Lei nº 14.133/2021).</w:t>
      </w:r>
    </w:p>
    <w:p w14:paraId="6B936298" w14:textId="3F53642A"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.6.1.</w:t>
      </w:r>
      <w:r w:rsidRPr="007C37FF">
        <w:rPr>
          <w:rFonts w:ascii="Times New Roman" w:hAnsi="Times New Roman" w:cs="Times New Roman"/>
        </w:rPr>
        <w:t xml:space="preserve"> A antecipação de pagamento somente será permitida se propiciar sensível economia de recursos ou se representar condição indispensável para a obtenção do bem ou para a prestação do serviço, hipótese que deverá ser </w:t>
      </w:r>
      <w:r w:rsidRPr="007C37FF">
        <w:rPr>
          <w:rFonts w:ascii="Times New Roman" w:hAnsi="Times New Roman" w:cs="Times New Roman"/>
          <w:b/>
          <w:u w:val="single"/>
        </w:rPr>
        <w:t>previamente justificada</w:t>
      </w:r>
      <w:r w:rsidRPr="007C37FF">
        <w:rPr>
          <w:rFonts w:ascii="Times New Roman" w:hAnsi="Times New Roman" w:cs="Times New Roman"/>
        </w:rPr>
        <w:t xml:space="preserve"> no processo licitatório (art. 145, § 1º da Lei nº 14.133/2021).</w:t>
      </w:r>
    </w:p>
    <w:p w14:paraId="103A50F1" w14:textId="751BC2D3" w:rsidR="00B972C8" w:rsidRPr="009D2868" w:rsidRDefault="009D2868" w:rsidP="00B972C8">
      <w:pPr>
        <w:tabs>
          <w:tab w:val="left" w:pos="1134"/>
        </w:tabs>
        <w:spacing w:line="240" w:lineRule="auto"/>
        <w:jc w:val="both"/>
        <w:rPr>
          <w:rFonts w:ascii="Times New Roman" w:hAnsi="Times New Roman" w:cs="Times New Roman"/>
        </w:rPr>
      </w:pPr>
      <w:r w:rsidRPr="009D2868">
        <w:rPr>
          <w:rFonts w:ascii="Times New Roman" w:hAnsi="Times New Roman" w:cs="Times New Roman"/>
          <w:b/>
        </w:rPr>
        <w:t xml:space="preserve">20.6.1.1. </w:t>
      </w:r>
      <w:r w:rsidR="00B972C8" w:rsidRPr="009D2868">
        <w:rPr>
          <w:rFonts w:ascii="Times New Roman" w:hAnsi="Times New Roman" w:cs="Times New Roman"/>
        </w:rPr>
        <w:t>A Administração poderá exigir a prestação de garantia adicional como condição para o pagamento antecipado (art. 145, § 2º da Lei nº 14.133/2021).</w:t>
      </w:r>
    </w:p>
    <w:p w14:paraId="283FDA6F" w14:textId="02192BAB"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.6.2.</w:t>
      </w:r>
      <w:r w:rsidRPr="007C37FF">
        <w:rPr>
          <w:rFonts w:ascii="Times New Roman" w:hAnsi="Times New Roman" w:cs="Times New Roman"/>
        </w:rPr>
        <w:t xml:space="preserve"> Caso o objeto não seja executado no prazo contratual, o valor antecipado deverá ser devolvido (art. 145, § 3º da Lei nº 14.133/2021).</w:t>
      </w:r>
    </w:p>
    <w:p w14:paraId="34ABA699" w14:textId="48D69B90"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.7.</w:t>
      </w:r>
      <w:r w:rsidRPr="007C37FF">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8" w:history="1">
        <w:r w:rsidRPr="007C37FF">
          <w:rPr>
            <w:rStyle w:val="Hyperlink"/>
            <w:rFonts w:ascii="Times New Roman" w:hAnsi="Times New Roman" w:cs="Times New Roman"/>
          </w:rPr>
          <w:t>Lei nº 4.320, de 17 de março de 1964</w:t>
        </w:r>
      </w:hyperlink>
      <w:r w:rsidRPr="007C37FF">
        <w:rPr>
          <w:rFonts w:ascii="Times New Roman" w:hAnsi="Times New Roman" w:cs="Times New Roman"/>
        </w:rPr>
        <w:t xml:space="preserve"> – Estatui Normas Gerais de Direito Financeiro para elaboração e contr</w:t>
      </w:r>
      <w:r w:rsidR="009D2868">
        <w:rPr>
          <w:rFonts w:ascii="Times New Roman" w:hAnsi="Times New Roman" w:cs="Times New Roman"/>
        </w:rPr>
        <w:t>o</w:t>
      </w:r>
      <w:r w:rsidRPr="007C37FF">
        <w:rPr>
          <w:rFonts w:ascii="Times New Roman" w:hAnsi="Times New Roman" w:cs="Times New Roman"/>
        </w:rPr>
        <w:t>le dos orçamentos e balanços da União, dos Estados, dos Municípios e do Distrito Federal (art. 146 da Lei nº 14.133/2021).</w:t>
      </w:r>
    </w:p>
    <w:p w14:paraId="2E66A457" w14:textId="36748BDB" w:rsidR="00B972C8" w:rsidRDefault="00F86233" w:rsidP="00F86233">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Pr>
          <w:rFonts w:ascii="Times New Roman" w:hAnsi="Times New Roman" w:cs="Times New Roman"/>
          <w:b/>
        </w:rPr>
        <w:t>.8</w:t>
      </w:r>
      <w:r w:rsidRPr="007C37FF">
        <w:rPr>
          <w:rFonts w:ascii="Times New Roman" w:hAnsi="Times New Roman" w:cs="Times New Roman"/>
          <w:b/>
        </w:rPr>
        <w:t>.</w:t>
      </w:r>
      <w:r w:rsidRPr="007C37FF">
        <w:rPr>
          <w:rFonts w:ascii="Times New Roman" w:hAnsi="Times New Roman" w:cs="Times New Roman"/>
        </w:rPr>
        <w:t xml:space="preserve"> </w:t>
      </w:r>
      <w:r>
        <w:rPr>
          <w:rFonts w:ascii="Times New Roman" w:hAnsi="Times New Roman" w:cs="Times New Roman"/>
        </w:rPr>
        <w:t xml:space="preserve">Nos seguintes regimes de execução, que são </w:t>
      </w:r>
      <w:r w:rsidRPr="00F86233">
        <w:rPr>
          <w:rFonts w:ascii="Times New Roman" w:hAnsi="Times New Roman" w:cs="Times New Roman"/>
        </w:rPr>
        <w:t>licitados por preço global</w:t>
      </w:r>
      <w:r>
        <w:rPr>
          <w:rFonts w:ascii="Times New Roman" w:hAnsi="Times New Roman" w:cs="Times New Roman"/>
        </w:rPr>
        <w:t>,</w:t>
      </w:r>
      <w:r w:rsidRPr="00F86233">
        <w:rPr>
          <w:rFonts w:ascii="Times New Roman" w:hAnsi="Times New Roman" w:cs="Times New Roman"/>
        </w:rPr>
        <w:t xml:space="preserve">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w:t>
      </w:r>
      <w:r>
        <w:rPr>
          <w:rFonts w:ascii="Times New Roman" w:hAnsi="Times New Roman" w:cs="Times New Roman"/>
        </w:rPr>
        <w:t xml:space="preserve"> (art. 46, § 9º):</w:t>
      </w:r>
    </w:p>
    <w:p w14:paraId="5D9CAEBB" w14:textId="3BA917E2" w:rsidR="00F86233" w:rsidRPr="00F86233" w:rsidRDefault="00F86233">
      <w:pPr>
        <w:pStyle w:val="PargrafodaLista"/>
        <w:numPr>
          <w:ilvl w:val="0"/>
          <w:numId w:val="46"/>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E</w:t>
      </w:r>
      <w:r w:rsidRPr="00F86233">
        <w:rPr>
          <w:rFonts w:ascii="Times New Roman" w:hAnsi="Times New Roman" w:cs="Times New Roman"/>
        </w:rPr>
        <w:t>mpreitada por preço global;</w:t>
      </w:r>
    </w:p>
    <w:p w14:paraId="098C739D" w14:textId="36AE9B71" w:rsidR="00F86233" w:rsidRPr="00F86233" w:rsidRDefault="00F86233">
      <w:pPr>
        <w:pStyle w:val="PargrafodaLista"/>
        <w:numPr>
          <w:ilvl w:val="0"/>
          <w:numId w:val="46"/>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E</w:t>
      </w:r>
      <w:r w:rsidRPr="00F86233">
        <w:rPr>
          <w:rFonts w:ascii="Times New Roman" w:hAnsi="Times New Roman" w:cs="Times New Roman"/>
        </w:rPr>
        <w:t>mpreitada integral;</w:t>
      </w:r>
    </w:p>
    <w:p w14:paraId="5440F9B4" w14:textId="04B2DED3" w:rsidR="00F86233" w:rsidRPr="00F86233" w:rsidRDefault="00F86233">
      <w:pPr>
        <w:pStyle w:val="PargrafodaLista"/>
        <w:numPr>
          <w:ilvl w:val="0"/>
          <w:numId w:val="46"/>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C</w:t>
      </w:r>
      <w:r w:rsidRPr="00F86233">
        <w:rPr>
          <w:rFonts w:ascii="Times New Roman" w:hAnsi="Times New Roman" w:cs="Times New Roman"/>
        </w:rPr>
        <w:t>ontratação por tarefa;</w:t>
      </w:r>
    </w:p>
    <w:p w14:paraId="46C09C3A" w14:textId="2A6D8BB1" w:rsidR="00F86233" w:rsidRPr="00F86233" w:rsidRDefault="00F86233">
      <w:pPr>
        <w:pStyle w:val="PargrafodaLista"/>
        <w:numPr>
          <w:ilvl w:val="0"/>
          <w:numId w:val="46"/>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C</w:t>
      </w:r>
      <w:r w:rsidRPr="00F86233">
        <w:rPr>
          <w:rFonts w:ascii="Times New Roman" w:hAnsi="Times New Roman" w:cs="Times New Roman"/>
        </w:rPr>
        <w:t>ontratação integrada;</w:t>
      </w:r>
    </w:p>
    <w:p w14:paraId="4A32CB50" w14:textId="16DC88AF" w:rsidR="00F86233" w:rsidRDefault="00F86233">
      <w:pPr>
        <w:pStyle w:val="PargrafodaLista"/>
        <w:numPr>
          <w:ilvl w:val="0"/>
          <w:numId w:val="46"/>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Contratação semi-integrada.</w:t>
      </w:r>
    </w:p>
    <w:p w14:paraId="1764250E" w14:textId="75BF361E" w:rsidR="00457E57" w:rsidRDefault="00457E57" w:rsidP="00457E57">
      <w:pPr>
        <w:tabs>
          <w:tab w:val="left" w:pos="1134"/>
        </w:tabs>
        <w:spacing w:line="240" w:lineRule="auto"/>
        <w:jc w:val="both"/>
        <w:rPr>
          <w:rFonts w:ascii="Times New Roman" w:hAnsi="Times New Roman" w:cs="Times New Roman"/>
        </w:rPr>
      </w:pPr>
      <w:r w:rsidRPr="007C37FF">
        <w:rPr>
          <w:rFonts w:ascii="Times New Roman" w:hAnsi="Times New Roman" w:cs="Times New Roman"/>
          <w:b/>
        </w:rPr>
        <w:lastRenderedPageBreak/>
        <w:t>2</w:t>
      </w:r>
      <w:r w:rsidR="003B0290">
        <w:rPr>
          <w:rFonts w:ascii="Times New Roman" w:hAnsi="Times New Roman" w:cs="Times New Roman"/>
          <w:b/>
        </w:rPr>
        <w:t>0</w:t>
      </w:r>
      <w:r>
        <w:rPr>
          <w:rFonts w:ascii="Times New Roman" w:hAnsi="Times New Roman" w:cs="Times New Roman"/>
          <w:b/>
        </w:rPr>
        <w:t>.8</w:t>
      </w:r>
      <w:r w:rsidRPr="007C37FF">
        <w:rPr>
          <w:rFonts w:ascii="Times New Roman" w:hAnsi="Times New Roman" w:cs="Times New Roman"/>
          <w:b/>
        </w:rPr>
        <w:t>.</w:t>
      </w:r>
      <w:r>
        <w:rPr>
          <w:rFonts w:ascii="Times New Roman" w:hAnsi="Times New Roman" w:cs="Times New Roman"/>
          <w:b/>
        </w:rPr>
        <w:t>1.</w:t>
      </w:r>
      <w:r w:rsidRPr="007C37FF">
        <w:rPr>
          <w:rFonts w:ascii="Times New Roman" w:hAnsi="Times New Roman" w:cs="Times New Roman"/>
        </w:rPr>
        <w:t xml:space="preserve"> </w:t>
      </w:r>
      <w:r w:rsidRPr="00457E57">
        <w:rPr>
          <w:rFonts w:ascii="Times New Roman" w:hAnsi="Times New Roman" w:cs="Times New Roman"/>
        </w:rPr>
        <w:t>A execução de cada etapa será obrigatoriamente precedida da conclusão e da aprovação, pela autoridade competente, dos trabalhos</w:t>
      </w:r>
      <w:r>
        <w:rPr>
          <w:rFonts w:ascii="Times New Roman" w:hAnsi="Times New Roman" w:cs="Times New Roman"/>
        </w:rPr>
        <w:t xml:space="preserve"> relativos às etapas anteriores (art. 46, § 8º).</w:t>
      </w:r>
    </w:p>
    <w:p w14:paraId="20D5DB72" w14:textId="77777777" w:rsidR="00457E57" w:rsidRPr="007C37FF" w:rsidRDefault="00457E57" w:rsidP="00B972C8">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32BB5AC0" w14:textId="78455DF2"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2</w:t>
      </w:r>
      <w:r w:rsidR="003B0290">
        <w:rPr>
          <w:rFonts w:ascii="Times New Roman" w:hAnsi="Times New Roman" w:cs="Times New Roman"/>
          <w:b/>
          <w:iCs/>
        </w:rPr>
        <w:t>1</w:t>
      </w:r>
      <w:r w:rsidRPr="007C37FF">
        <w:rPr>
          <w:rFonts w:ascii="Times New Roman" w:hAnsi="Times New Roman" w:cs="Times New Roman"/>
          <w:b/>
          <w:iCs/>
        </w:rPr>
        <w:t>. PENALIDADES</w:t>
      </w:r>
    </w:p>
    <w:p w14:paraId="5895339E" w14:textId="1339C4AD"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.1.</w:t>
      </w:r>
      <w:r w:rsidRPr="007C37FF">
        <w:rPr>
          <w:rFonts w:ascii="Times New Roman" w:hAnsi="Times New Roman" w:cs="Times New Roman"/>
          <w:b/>
          <w:bCs/>
        </w:rPr>
        <w:t> </w:t>
      </w:r>
      <w:r w:rsidRPr="007C37FF">
        <w:rPr>
          <w:rFonts w:ascii="Times New Roman" w:hAnsi="Times New Roman" w:cs="Times New Roman"/>
        </w:rPr>
        <w:t>O licitante ou o contratado será responsabilizado administrativamente pelas seguintes infrações, com aplicação das seguintes sanções (art. 155 e 156 da Lei nº 14.133/2021):</w:t>
      </w:r>
    </w:p>
    <w:p w14:paraId="6EEA1341"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4" w:name="art155i"/>
      <w:bookmarkEnd w:id="64"/>
      <w:r w:rsidRPr="007C37FF">
        <w:rPr>
          <w:rFonts w:ascii="Times New Roman" w:hAnsi="Times New Roman" w:cs="Times New Roman"/>
        </w:rPr>
        <w:t>Dar causa à inexecução parcial do contrato:</w:t>
      </w:r>
    </w:p>
    <w:p w14:paraId="24F1A32B"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5" w:name="art155ii"/>
      <w:bookmarkEnd w:id="65"/>
      <w:r w:rsidRPr="007C37FF">
        <w:rPr>
          <w:rFonts w:ascii="Times New Roman" w:hAnsi="Times New Roman" w:cs="Times New Roman"/>
        </w:rPr>
        <w:t>Dar causa à inexecução parcial do contrato que cause grave dano à Administração, ao funcionamento dos serviços públicos ou ao interesse coletivo;</w:t>
      </w:r>
    </w:p>
    <w:p w14:paraId="650D7A84"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6" w:name="art155iii"/>
      <w:bookmarkEnd w:id="66"/>
      <w:r w:rsidRPr="007C37FF">
        <w:rPr>
          <w:rFonts w:ascii="Times New Roman" w:hAnsi="Times New Roman" w:cs="Times New Roman"/>
        </w:rPr>
        <w:t>Dar causa à inexecução total do contrato;</w:t>
      </w:r>
    </w:p>
    <w:p w14:paraId="5122083F"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7" w:name="art155iv"/>
      <w:bookmarkEnd w:id="67"/>
      <w:r w:rsidRPr="007C37FF">
        <w:rPr>
          <w:rFonts w:ascii="Times New Roman" w:hAnsi="Times New Roman" w:cs="Times New Roman"/>
        </w:rPr>
        <w:t>Deixar de entregar a documentação exigida para o certame;</w:t>
      </w:r>
    </w:p>
    <w:p w14:paraId="21A3411D"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8" w:name="art155v"/>
      <w:bookmarkEnd w:id="68"/>
      <w:r w:rsidRPr="007C37FF">
        <w:rPr>
          <w:rFonts w:ascii="Times New Roman" w:hAnsi="Times New Roman" w:cs="Times New Roman"/>
        </w:rPr>
        <w:t>Não manter a proposta, salvo em decorrência de fato superveniente devidamente justificado;</w:t>
      </w:r>
    </w:p>
    <w:p w14:paraId="0F05C26A"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9" w:name="art155vi"/>
      <w:bookmarkEnd w:id="69"/>
      <w:r w:rsidRPr="007C37FF">
        <w:rPr>
          <w:rFonts w:ascii="Times New Roman" w:hAnsi="Times New Roman" w:cs="Times New Roman"/>
        </w:rPr>
        <w:t>Não celebrar o contrato ou não entregar a documentação exigida para a contratação, quando convocado dentro do prazo de validade de sua proposta;</w:t>
      </w:r>
    </w:p>
    <w:p w14:paraId="6B001DEB"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70" w:name="art155vii"/>
      <w:bookmarkEnd w:id="70"/>
      <w:r w:rsidRPr="007C37FF">
        <w:rPr>
          <w:rFonts w:ascii="Times New Roman" w:hAnsi="Times New Roman" w:cs="Times New Roman"/>
        </w:rPr>
        <w:t>Ensejar o retardamento da execução ou da entrega do objeto da licitação sem motivo justificado;</w:t>
      </w:r>
    </w:p>
    <w:p w14:paraId="7E88B029"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71" w:name="art155viii"/>
      <w:bookmarkEnd w:id="71"/>
      <w:r w:rsidRPr="007C37FF">
        <w:rPr>
          <w:rFonts w:ascii="Times New Roman" w:hAnsi="Times New Roman" w:cs="Times New Roman"/>
        </w:rPr>
        <w:t>Apresentar declaração ou documentação falsa exigida para o certame ou prestar declaração falsa durante a licitação ou a execução do contrato;</w:t>
      </w:r>
    </w:p>
    <w:p w14:paraId="5CDB1565"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72" w:name="art155ix"/>
      <w:bookmarkEnd w:id="72"/>
      <w:r w:rsidRPr="007C37FF">
        <w:rPr>
          <w:rFonts w:ascii="Times New Roman" w:hAnsi="Times New Roman" w:cs="Times New Roman"/>
        </w:rPr>
        <w:t>Fraudar a licitação ou praticar ato fraudulento na execução do contrato;</w:t>
      </w:r>
    </w:p>
    <w:p w14:paraId="5BD0B14F"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73" w:name="art155x"/>
      <w:bookmarkEnd w:id="73"/>
      <w:r w:rsidRPr="007C37FF">
        <w:rPr>
          <w:rFonts w:ascii="Times New Roman" w:hAnsi="Times New Roman" w:cs="Times New Roman"/>
        </w:rPr>
        <w:t>Comportar-se de modo inidôneo ou cometer fraude de qualquer natureza;</w:t>
      </w:r>
    </w:p>
    <w:p w14:paraId="702F19EF"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74" w:name="art155xi"/>
      <w:bookmarkEnd w:id="74"/>
      <w:r w:rsidRPr="007C37FF">
        <w:rPr>
          <w:rFonts w:ascii="Times New Roman" w:hAnsi="Times New Roman" w:cs="Times New Roman"/>
        </w:rPr>
        <w:t>Praticar atos ilícitos com vistas a frustrar os objetivos da licitação;</w:t>
      </w:r>
    </w:p>
    <w:p w14:paraId="5A02D7CA"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75" w:name="art155xii"/>
      <w:bookmarkEnd w:id="75"/>
      <w:r w:rsidRPr="007C37FF">
        <w:rPr>
          <w:rFonts w:ascii="Times New Roman" w:hAnsi="Times New Roman" w:cs="Times New Roman"/>
        </w:rPr>
        <w:t xml:space="preserve">Praticar ato lesivo previsto no art. 5º da </w:t>
      </w:r>
      <w:hyperlink r:id="rId29" w:history="1">
        <w:r w:rsidRPr="007C37FF">
          <w:rPr>
            <w:rStyle w:val="Hyperlink"/>
            <w:rFonts w:ascii="Times New Roman" w:hAnsi="Times New Roman" w:cs="Times New Roman"/>
          </w:rPr>
          <w:t>Lei nº 12.846, de 1º de agosto de 2013</w:t>
        </w:r>
      </w:hyperlink>
      <w:r w:rsidRPr="007C37FF">
        <w:rPr>
          <w:rFonts w:ascii="Times New Roman" w:hAnsi="Times New Roman" w:cs="Times New Roman"/>
        </w:rPr>
        <w:t xml:space="preserve"> – Dispõe sobre a responsabilização administrativa e civil de pessoas jurídicas pela prática de atos contra a administração pública, nacional ou estrangeira, e dá outras providências.</w:t>
      </w:r>
    </w:p>
    <w:p w14:paraId="3A1D44DD" w14:textId="68626B3C" w:rsidR="00B972C8" w:rsidRPr="007C37FF" w:rsidRDefault="00B972C8" w:rsidP="00B972C8">
      <w:pPr>
        <w:tabs>
          <w:tab w:val="left" w:pos="1134"/>
        </w:tabs>
        <w:spacing w:line="240" w:lineRule="auto"/>
        <w:jc w:val="both"/>
        <w:rPr>
          <w:rFonts w:ascii="Times New Roman" w:hAnsi="Times New Roman" w:cs="Times New Roman"/>
        </w:rPr>
      </w:pPr>
      <w:bookmarkStart w:id="76" w:name="art156"/>
      <w:bookmarkEnd w:id="76"/>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.2.</w:t>
      </w:r>
      <w:r w:rsidRPr="007C37FF">
        <w:rPr>
          <w:rFonts w:ascii="Times New Roman" w:hAnsi="Times New Roman" w:cs="Times New Roman"/>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972C8" w:rsidRPr="007C37FF" w14:paraId="4BE4F190" w14:textId="77777777" w:rsidTr="00B972C8">
        <w:tc>
          <w:tcPr>
            <w:tcW w:w="562" w:type="dxa"/>
          </w:tcPr>
          <w:p w14:paraId="0FE79C05" w14:textId="77777777" w:rsidR="00B972C8" w:rsidRPr="007C37FF" w:rsidRDefault="00B972C8">
            <w:pPr>
              <w:pStyle w:val="PargrafodaLista"/>
              <w:numPr>
                <w:ilvl w:val="0"/>
                <w:numId w:val="31"/>
              </w:numPr>
              <w:ind w:left="299" w:hanging="345"/>
              <w:jc w:val="both"/>
              <w:rPr>
                <w:rFonts w:ascii="Times New Roman" w:hAnsi="Times New Roman" w:cs="Times New Roman"/>
              </w:rPr>
            </w:pPr>
          </w:p>
        </w:tc>
        <w:tc>
          <w:tcPr>
            <w:tcW w:w="3686" w:type="dxa"/>
          </w:tcPr>
          <w:p w14:paraId="4359151A"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Advertência (art. 156, § 2º).</w:t>
            </w:r>
          </w:p>
        </w:tc>
        <w:tc>
          <w:tcPr>
            <w:tcW w:w="4252" w:type="dxa"/>
          </w:tcPr>
          <w:p w14:paraId="4B8B6382"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I</w:t>
            </w:r>
          </w:p>
          <w:p w14:paraId="3D753CA1" w14:textId="77777777" w:rsidR="00B972C8" w:rsidRPr="007C37FF" w:rsidRDefault="00B972C8" w:rsidP="00B972C8">
            <w:pPr>
              <w:tabs>
                <w:tab w:val="left" w:pos="1134"/>
              </w:tabs>
              <w:jc w:val="both"/>
              <w:rPr>
                <w:rFonts w:ascii="Times New Roman" w:hAnsi="Times New Roman" w:cs="Times New Roman"/>
              </w:rPr>
            </w:pPr>
          </w:p>
          <w:p w14:paraId="55A3D47D"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 xml:space="preserve">Obs. 1: Quando não se justificar a imposição de penalidade mais grave </w:t>
            </w:r>
          </w:p>
          <w:p w14:paraId="091B9DC0"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Obs. 2: Pode ser aplicada cumulativamente com multa (art. 156, § 7º).</w:t>
            </w:r>
          </w:p>
          <w:p w14:paraId="037F762B" w14:textId="77777777" w:rsidR="00B972C8" w:rsidRPr="007C37FF" w:rsidRDefault="00B972C8" w:rsidP="00B972C8">
            <w:pPr>
              <w:tabs>
                <w:tab w:val="left" w:pos="1134"/>
              </w:tabs>
              <w:jc w:val="both"/>
              <w:rPr>
                <w:rFonts w:ascii="Times New Roman" w:hAnsi="Times New Roman" w:cs="Times New Roman"/>
              </w:rPr>
            </w:pPr>
          </w:p>
        </w:tc>
      </w:tr>
      <w:tr w:rsidR="00B972C8" w:rsidRPr="007C37FF" w14:paraId="732608C3" w14:textId="77777777" w:rsidTr="00B972C8">
        <w:tc>
          <w:tcPr>
            <w:tcW w:w="562" w:type="dxa"/>
          </w:tcPr>
          <w:p w14:paraId="29140605" w14:textId="77777777" w:rsidR="00B972C8" w:rsidRPr="007C37FF" w:rsidRDefault="00B972C8">
            <w:pPr>
              <w:pStyle w:val="PargrafodaLista"/>
              <w:numPr>
                <w:ilvl w:val="0"/>
                <w:numId w:val="31"/>
              </w:numPr>
              <w:ind w:left="299" w:hanging="345"/>
              <w:jc w:val="both"/>
              <w:rPr>
                <w:rFonts w:ascii="Times New Roman" w:hAnsi="Times New Roman" w:cs="Times New Roman"/>
              </w:rPr>
            </w:pPr>
          </w:p>
        </w:tc>
        <w:tc>
          <w:tcPr>
            <w:tcW w:w="3686" w:type="dxa"/>
          </w:tcPr>
          <w:p w14:paraId="0037A617" w14:textId="106F0008" w:rsidR="00B972C8" w:rsidRPr="007C37FF" w:rsidRDefault="00B972C8" w:rsidP="00B972C8">
            <w:pPr>
              <w:tabs>
                <w:tab w:val="left" w:pos="1134"/>
              </w:tabs>
              <w:jc w:val="both"/>
              <w:rPr>
                <w:rFonts w:ascii="Times New Roman" w:hAnsi="Times New Roman" w:cs="Times New Roman"/>
              </w:rPr>
            </w:pPr>
            <w:r w:rsidRPr="009D2868">
              <w:rPr>
                <w:rFonts w:ascii="Times New Roman" w:hAnsi="Times New Roman" w:cs="Times New Roman"/>
              </w:rPr>
              <w:t xml:space="preserve">Multa de </w:t>
            </w:r>
            <w:r w:rsidR="009D2868" w:rsidRPr="009D2868">
              <w:rPr>
                <w:rFonts w:ascii="Times New Roman" w:hAnsi="Times New Roman" w:cs="Times New Roman"/>
              </w:rPr>
              <w:t xml:space="preserve">10% (dez por cento) sobre o valor </w:t>
            </w:r>
            <w:r w:rsidR="009D2868">
              <w:rPr>
                <w:rFonts w:ascii="Times New Roman" w:hAnsi="Times New Roman" w:cs="Times New Roman"/>
              </w:rPr>
              <w:t xml:space="preserve">global </w:t>
            </w:r>
            <w:r w:rsidR="009D2868" w:rsidRPr="009D2868">
              <w:rPr>
                <w:rFonts w:ascii="Times New Roman" w:hAnsi="Times New Roman" w:cs="Times New Roman"/>
              </w:rPr>
              <w:t>do contrato</w:t>
            </w:r>
            <w:r w:rsidR="009D2868">
              <w:rPr>
                <w:rFonts w:ascii="Times New Roman" w:hAnsi="Times New Roman" w:cs="Times New Roman"/>
              </w:rPr>
              <w:t>.</w:t>
            </w:r>
          </w:p>
        </w:tc>
        <w:tc>
          <w:tcPr>
            <w:tcW w:w="4252" w:type="dxa"/>
          </w:tcPr>
          <w:p w14:paraId="71EB83A3"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Qualquer infração (art. 156, § 3º).</w:t>
            </w:r>
          </w:p>
        </w:tc>
      </w:tr>
      <w:tr w:rsidR="00B972C8" w:rsidRPr="007C37FF" w14:paraId="748473F1" w14:textId="77777777" w:rsidTr="00B972C8">
        <w:tc>
          <w:tcPr>
            <w:tcW w:w="562" w:type="dxa"/>
          </w:tcPr>
          <w:p w14:paraId="152B1582" w14:textId="77777777" w:rsidR="00B972C8" w:rsidRPr="007C37FF" w:rsidRDefault="00B972C8">
            <w:pPr>
              <w:pStyle w:val="PargrafodaLista"/>
              <w:numPr>
                <w:ilvl w:val="0"/>
                <w:numId w:val="31"/>
              </w:numPr>
              <w:ind w:left="299" w:hanging="345"/>
              <w:jc w:val="both"/>
              <w:rPr>
                <w:rFonts w:ascii="Times New Roman" w:hAnsi="Times New Roman" w:cs="Times New Roman"/>
              </w:rPr>
            </w:pPr>
          </w:p>
        </w:tc>
        <w:tc>
          <w:tcPr>
            <w:tcW w:w="3686" w:type="dxa"/>
          </w:tcPr>
          <w:p w14:paraId="30E4C8A9" w14:textId="5EDAC3D1"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 xml:space="preserve">Impedimento de licitar e contratar no âmbito da Administração Pública direta e indireta do Município </w:t>
            </w:r>
            <w:r w:rsidRPr="009D2868">
              <w:rPr>
                <w:rFonts w:ascii="Times New Roman" w:hAnsi="Times New Roman" w:cs="Times New Roman"/>
              </w:rPr>
              <w:t xml:space="preserve">de </w:t>
            </w:r>
            <w:r w:rsidR="009D2868" w:rsidRPr="009D2868">
              <w:rPr>
                <w:rFonts w:ascii="Times New Roman" w:hAnsi="Times New Roman" w:cs="Times New Roman"/>
              </w:rPr>
              <w:t>Caibi-SC</w:t>
            </w:r>
            <w:r w:rsidRPr="009D2868">
              <w:rPr>
                <w:rFonts w:ascii="Times New Roman" w:hAnsi="Times New Roman" w:cs="Times New Roman"/>
              </w:rPr>
              <w:t xml:space="preserve">, pelo prazo máximo de 3 (três) anos </w:t>
            </w:r>
            <w:r w:rsidRPr="007C37FF">
              <w:rPr>
                <w:rFonts w:ascii="Times New Roman" w:hAnsi="Times New Roman" w:cs="Times New Roman"/>
              </w:rPr>
              <w:t>(art. 156, § 4º).</w:t>
            </w:r>
          </w:p>
        </w:tc>
        <w:tc>
          <w:tcPr>
            <w:tcW w:w="4252" w:type="dxa"/>
          </w:tcPr>
          <w:p w14:paraId="53F2CA38"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II</w:t>
            </w:r>
          </w:p>
          <w:p w14:paraId="2444A37B"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III</w:t>
            </w:r>
          </w:p>
          <w:p w14:paraId="7840770D"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IV</w:t>
            </w:r>
          </w:p>
          <w:p w14:paraId="5C2437F7"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V</w:t>
            </w:r>
          </w:p>
          <w:p w14:paraId="7483DD83"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VI</w:t>
            </w:r>
          </w:p>
          <w:p w14:paraId="01D5E22E"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VII</w:t>
            </w:r>
          </w:p>
          <w:p w14:paraId="0552AE4B" w14:textId="77777777" w:rsidR="00B972C8" w:rsidRPr="007C37FF" w:rsidRDefault="00B972C8" w:rsidP="00B972C8">
            <w:pPr>
              <w:tabs>
                <w:tab w:val="left" w:pos="1134"/>
              </w:tabs>
              <w:jc w:val="both"/>
              <w:rPr>
                <w:rFonts w:ascii="Times New Roman" w:hAnsi="Times New Roman" w:cs="Times New Roman"/>
              </w:rPr>
            </w:pPr>
          </w:p>
          <w:p w14:paraId="4FF533D6"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Obs. 1: Quando não se justificar a imposição de penalidade mais grave.</w:t>
            </w:r>
          </w:p>
          <w:p w14:paraId="0CD2793E"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Obs. 2: Pode ser aplicada cumulativamente com multa (art. 156, § 7º).</w:t>
            </w:r>
          </w:p>
          <w:p w14:paraId="01820848" w14:textId="77777777" w:rsidR="00B972C8" w:rsidRPr="007C37FF" w:rsidRDefault="00B972C8" w:rsidP="00B972C8">
            <w:pPr>
              <w:tabs>
                <w:tab w:val="left" w:pos="1134"/>
              </w:tabs>
              <w:jc w:val="both"/>
              <w:rPr>
                <w:rFonts w:ascii="Times New Roman" w:hAnsi="Times New Roman" w:cs="Times New Roman"/>
              </w:rPr>
            </w:pPr>
          </w:p>
        </w:tc>
      </w:tr>
      <w:tr w:rsidR="00B972C8" w:rsidRPr="007C37FF" w14:paraId="19D6A30E" w14:textId="77777777" w:rsidTr="00B972C8">
        <w:tc>
          <w:tcPr>
            <w:tcW w:w="562" w:type="dxa"/>
          </w:tcPr>
          <w:p w14:paraId="1860D0D3" w14:textId="77777777" w:rsidR="00B972C8" w:rsidRPr="007C37FF" w:rsidRDefault="00B972C8">
            <w:pPr>
              <w:pStyle w:val="PargrafodaLista"/>
              <w:numPr>
                <w:ilvl w:val="0"/>
                <w:numId w:val="31"/>
              </w:numPr>
              <w:ind w:left="299" w:hanging="345"/>
              <w:jc w:val="both"/>
              <w:rPr>
                <w:rFonts w:ascii="Times New Roman" w:hAnsi="Times New Roman" w:cs="Times New Roman"/>
              </w:rPr>
            </w:pPr>
          </w:p>
        </w:tc>
        <w:tc>
          <w:tcPr>
            <w:tcW w:w="3686" w:type="dxa"/>
          </w:tcPr>
          <w:p w14:paraId="5537FFCC"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(art. 156, § 5º).</w:t>
            </w:r>
          </w:p>
        </w:tc>
        <w:tc>
          <w:tcPr>
            <w:tcW w:w="4252" w:type="dxa"/>
          </w:tcPr>
          <w:p w14:paraId="605D2A72"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VIII</w:t>
            </w:r>
          </w:p>
          <w:p w14:paraId="7132427C"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IX</w:t>
            </w:r>
          </w:p>
          <w:p w14:paraId="302D7E8B"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X</w:t>
            </w:r>
          </w:p>
          <w:p w14:paraId="5C5C58C3"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XI</w:t>
            </w:r>
          </w:p>
          <w:p w14:paraId="5DC60881"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XII</w:t>
            </w:r>
          </w:p>
          <w:p w14:paraId="11412AA3" w14:textId="77777777" w:rsidR="00B972C8" w:rsidRPr="007C37FF" w:rsidRDefault="00B972C8" w:rsidP="00B972C8">
            <w:pPr>
              <w:tabs>
                <w:tab w:val="left" w:pos="1134"/>
              </w:tabs>
              <w:jc w:val="both"/>
              <w:rPr>
                <w:rFonts w:ascii="Times New Roman" w:hAnsi="Times New Roman" w:cs="Times New Roman"/>
              </w:rPr>
            </w:pPr>
          </w:p>
          <w:p w14:paraId="0C0D66AA"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Obs. 1: Pode ser aplicada cumulativamente com multa (art. 156, § 7º).</w:t>
            </w:r>
          </w:p>
          <w:p w14:paraId="79284B1D" w14:textId="77777777" w:rsidR="00B972C8" w:rsidRPr="007C37FF" w:rsidRDefault="00B972C8" w:rsidP="00B972C8">
            <w:pPr>
              <w:tabs>
                <w:tab w:val="left" w:pos="1134"/>
              </w:tabs>
              <w:jc w:val="both"/>
              <w:rPr>
                <w:rFonts w:ascii="Times New Roman" w:hAnsi="Times New Roman" w:cs="Times New Roman"/>
              </w:rPr>
            </w:pPr>
          </w:p>
        </w:tc>
      </w:tr>
    </w:tbl>
    <w:p w14:paraId="5A3A0BF4" w14:textId="21B36905"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.3.</w:t>
      </w:r>
      <w:r w:rsidRPr="007C37FF">
        <w:rPr>
          <w:rFonts w:ascii="Times New Roman" w:hAnsi="Times New Roman" w:cs="Times New Roman"/>
        </w:rPr>
        <w:t xml:space="preserve"> Na aplicação das sanções serão considerados (art. 156, § 1º da Lei nº 14.133/2021):</w:t>
      </w:r>
    </w:p>
    <w:p w14:paraId="7FE96E7F" w14:textId="77777777" w:rsidR="00B972C8" w:rsidRPr="007C37FF" w:rsidRDefault="00B972C8">
      <w:pPr>
        <w:pStyle w:val="PargrafodaLista"/>
        <w:numPr>
          <w:ilvl w:val="0"/>
          <w:numId w:val="30"/>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 natureza e a gravidade da infração cometida;</w:t>
      </w:r>
    </w:p>
    <w:p w14:paraId="3940FCB1" w14:textId="77777777" w:rsidR="00B972C8" w:rsidRPr="007C37FF" w:rsidRDefault="00B972C8">
      <w:pPr>
        <w:pStyle w:val="PargrafodaLista"/>
        <w:numPr>
          <w:ilvl w:val="0"/>
          <w:numId w:val="30"/>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As peculiaridades do caso concreto;</w:t>
      </w:r>
    </w:p>
    <w:p w14:paraId="0D2AE433" w14:textId="77777777" w:rsidR="00B972C8" w:rsidRPr="007C37FF" w:rsidRDefault="00B972C8">
      <w:pPr>
        <w:pStyle w:val="PargrafodaLista"/>
        <w:numPr>
          <w:ilvl w:val="0"/>
          <w:numId w:val="30"/>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As circunstâncias agravantes ou atenuantes;</w:t>
      </w:r>
    </w:p>
    <w:p w14:paraId="41814075" w14:textId="77777777" w:rsidR="00B972C8" w:rsidRPr="007C37FF" w:rsidRDefault="00B972C8">
      <w:pPr>
        <w:pStyle w:val="PargrafodaLista"/>
        <w:numPr>
          <w:ilvl w:val="0"/>
          <w:numId w:val="30"/>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Os danos que dela provierem para a Administração Pública;</w:t>
      </w:r>
    </w:p>
    <w:p w14:paraId="1692B0BB" w14:textId="77777777" w:rsidR="00B972C8" w:rsidRPr="007C37FF" w:rsidRDefault="00B972C8">
      <w:pPr>
        <w:pStyle w:val="PargrafodaLista"/>
        <w:numPr>
          <w:ilvl w:val="0"/>
          <w:numId w:val="30"/>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 implantação ou o aperfeiçoamento de programa de integridade, conforme normas e orientações dos órgãos de controle.</w:t>
      </w:r>
    </w:p>
    <w:p w14:paraId="1492C2D0" w14:textId="42E101F1"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.4.</w:t>
      </w:r>
      <w:r w:rsidRPr="007C37FF">
        <w:rPr>
          <w:rFonts w:ascii="Times New Roman" w:hAnsi="Times New Roman" w:cs="Times New Roman"/>
        </w:rPr>
        <w:t xml:space="preserve"> Para aplicação das sanções (arts. 156, § 6º, I, 157 e 158 da Lei nº 14.133/2021):</w:t>
      </w:r>
    </w:p>
    <w:p w14:paraId="5D4866F9" w14:textId="0E7B9CB2" w:rsidR="00B972C8" w:rsidRPr="007C37FF" w:rsidRDefault="00B972C8">
      <w:pPr>
        <w:pStyle w:val="PargrafodaLista"/>
        <w:numPr>
          <w:ilvl w:val="0"/>
          <w:numId w:val="32"/>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Inciso II do item 2</w:t>
      </w:r>
      <w:r w:rsidR="003B0290">
        <w:rPr>
          <w:rFonts w:ascii="Times New Roman" w:hAnsi="Times New Roman" w:cs="Times New Roman"/>
        </w:rPr>
        <w:t>1</w:t>
      </w:r>
      <w:r w:rsidRPr="007C37FF">
        <w:rPr>
          <w:rFonts w:ascii="Times New Roman" w:hAnsi="Times New Roman" w:cs="Times New Roman"/>
        </w:rPr>
        <w:t>.1: será facultada a defesa do interessado no prazo de 15 (quinze) dias úteis, contado da data de sua intimação;</w:t>
      </w:r>
    </w:p>
    <w:p w14:paraId="3DA34E40" w14:textId="757AA797" w:rsidR="00B972C8" w:rsidRPr="007C37FF" w:rsidRDefault="00B972C8">
      <w:pPr>
        <w:pStyle w:val="PargrafodaLista"/>
        <w:numPr>
          <w:ilvl w:val="0"/>
          <w:numId w:val="32"/>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Incisos III e IV do item 2</w:t>
      </w:r>
      <w:r w:rsidR="003B0290">
        <w:rPr>
          <w:rFonts w:ascii="Times New Roman" w:hAnsi="Times New Roman" w:cs="Times New Roman"/>
        </w:rPr>
        <w:t>1</w:t>
      </w:r>
      <w:r w:rsidRPr="007C37FF">
        <w:rPr>
          <w:rFonts w:ascii="Times New Roman" w:hAnsi="Times New Roman" w:cs="Times New Roman"/>
        </w:rPr>
        <w:t xml:space="preserve">.1: </w:t>
      </w:r>
    </w:p>
    <w:p w14:paraId="3CFDC764"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6ED70E82"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4B54807F"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D257F0"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t>Serão indeferidas pela comissão, mediante decisão fundamentada, provas ilícitas, impertinentes, desnecessárias, protelatórias ou intempestivas;</w:t>
      </w:r>
    </w:p>
    <w:p w14:paraId="378456D3"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t>A sanção prevista no inciso IV do item 23.1 será precedida de análise jurídica e será de competência exclusiva de secretário municipal (art. 156, § 6º, I da Lei nº 14.133/2021);</w:t>
      </w:r>
    </w:p>
    <w:p w14:paraId="6B039ED0"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t>A prescrição ocorrerá em 5 (cinco) anos, contados da ciência da infração pela Administração Pública Municipal, e será:</w:t>
      </w:r>
    </w:p>
    <w:p w14:paraId="04F07A51" w14:textId="77777777" w:rsidR="00B972C8" w:rsidRPr="007C37FF" w:rsidRDefault="00B972C8">
      <w:pPr>
        <w:pStyle w:val="PargrafodaLista"/>
        <w:numPr>
          <w:ilvl w:val="2"/>
          <w:numId w:val="32"/>
        </w:numPr>
        <w:tabs>
          <w:tab w:val="left" w:pos="2268"/>
        </w:tabs>
        <w:spacing w:line="240" w:lineRule="auto"/>
        <w:ind w:left="1418" w:firstLine="284"/>
        <w:jc w:val="both"/>
        <w:rPr>
          <w:rFonts w:ascii="Times New Roman" w:hAnsi="Times New Roman" w:cs="Times New Roman"/>
        </w:rPr>
      </w:pPr>
      <w:r w:rsidRPr="007C37FF">
        <w:rPr>
          <w:rFonts w:ascii="Times New Roman" w:hAnsi="Times New Roman" w:cs="Times New Roman"/>
        </w:rPr>
        <w:t>Interrompida pela instauração do processo de responsabilização a que se refere este item;</w:t>
      </w:r>
    </w:p>
    <w:p w14:paraId="18912682" w14:textId="77777777" w:rsidR="00B972C8" w:rsidRPr="007C37FF" w:rsidRDefault="00B972C8">
      <w:pPr>
        <w:pStyle w:val="PargrafodaLista"/>
        <w:numPr>
          <w:ilvl w:val="2"/>
          <w:numId w:val="32"/>
        </w:numPr>
        <w:tabs>
          <w:tab w:val="left" w:pos="2268"/>
        </w:tabs>
        <w:spacing w:line="240" w:lineRule="auto"/>
        <w:ind w:left="1418" w:firstLine="284"/>
        <w:jc w:val="both"/>
        <w:rPr>
          <w:rFonts w:ascii="Times New Roman" w:hAnsi="Times New Roman" w:cs="Times New Roman"/>
        </w:rPr>
      </w:pPr>
      <w:r w:rsidRPr="007C37FF">
        <w:rPr>
          <w:rFonts w:ascii="Times New Roman" w:hAnsi="Times New Roman" w:cs="Times New Roman"/>
        </w:rPr>
        <w:t>Suspensa pela celebração de acordo de leniência previsto na </w:t>
      </w:r>
      <w:hyperlink r:id="rId30" w:history="1">
        <w:r w:rsidRPr="007C37FF">
          <w:rPr>
            <w:rStyle w:val="Hyperlink"/>
            <w:rFonts w:ascii="Times New Roman" w:hAnsi="Times New Roman" w:cs="Times New Roman"/>
          </w:rPr>
          <w:t>Lei nº 12.846, de 1º de agosto de 2013</w:t>
        </w:r>
      </w:hyperlink>
      <w:r w:rsidRPr="007C37FF">
        <w:rPr>
          <w:rFonts w:ascii="Times New Roman" w:hAnsi="Times New Roman" w:cs="Times New Roman"/>
        </w:rPr>
        <w:t xml:space="preserve"> – Dispõe sobre a responsabilização administrativa e civil de pessoas jurídicas pela prática de atos contra a administração pública, nacional ou estrangeira, e dá outras providências; </w:t>
      </w:r>
    </w:p>
    <w:p w14:paraId="137EFBBB" w14:textId="77777777" w:rsidR="00B972C8" w:rsidRPr="007C37FF" w:rsidRDefault="00B972C8">
      <w:pPr>
        <w:pStyle w:val="PargrafodaLista"/>
        <w:numPr>
          <w:ilvl w:val="2"/>
          <w:numId w:val="32"/>
        </w:numPr>
        <w:tabs>
          <w:tab w:val="left" w:pos="2268"/>
        </w:tabs>
        <w:spacing w:line="240" w:lineRule="auto"/>
        <w:ind w:left="1418" w:firstLine="284"/>
        <w:jc w:val="both"/>
        <w:rPr>
          <w:rFonts w:ascii="Times New Roman" w:hAnsi="Times New Roman" w:cs="Times New Roman"/>
        </w:rPr>
      </w:pPr>
      <w:r w:rsidRPr="007C37FF">
        <w:rPr>
          <w:rFonts w:ascii="Times New Roman" w:hAnsi="Times New Roman" w:cs="Times New Roman"/>
        </w:rPr>
        <w:t>Suspensa por decisão judicial que inviabilize a conclusão da apuração administrativa.</w:t>
      </w:r>
    </w:p>
    <w:p w14:paraId="098BF8BF" w14:textId="3DD8AB93"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.5.</w:t>
      </w:r>
      <w:r w:rsidRPr="007C37FF">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w:t>
      </w:r>
      <w:r w:rsidRPr="007C37FF">
        <w:rPr>
          <w:rFonts w:ascii="Times New Roman" w:hAnsi="Times New Roman" w:cs="Times New Roman"/>
        </w:rPr>
        <w:lastRenderedPageBreak/>
        <w:t>valor, a diferença será descontada da garantia prestada ou será cobrada judicialmente (art. 156, § 8º da Lei nº 14.133/2021).</w:t>
      </w:r>
    </w:p>
    <w:p w14:paraId="59D2799F" w14:textId="3B585BE1"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.6.</w:t>
      </w:r>
      <w:r w:rsidRPr="007C37FF">
        <w:rPr>
          <w:rFonts w:ascii="Times New Roman" w:hAnsi="Times New Roman" w:cs="Times New Roman"/>
        </w:rPr>
        <w:t xml:space="preserve"> A aplicação das sanções não exclui, em hipótese alguma, a obrigação de reparação integral do dano causado à Administração Pública Municipal (art. 156, § 9º da Lei nº 14.133/2021).</w:t>
      </w:r>
    </w:p>
    <w:p w14:paraId="7A90B87A" w14:textId="3E341C3A" w:rsidR="00B972C8" w:rsidRPr="007C37FF" w:rsidRDefault="00B972C8" w:rsidP="00B972C8">
      <w:pPr>
        <w:tabs>
          <w:tab w:val="left" w:pos="1134"/>
        </w:tabs>
        <w:spacing w:line="240" w:lineRule="auto"/>
        <w:jc w:val="both"/>
        <w:rPr>
          <w:rFonts w:ascii="Times New Roman" w:hAnsi="Times New Roman" w:cs="Times New Roman"/>
        </w:rPr>
      </w:pPr>
      <w:bookmarkStart w:id="77" w:name="art157"/>
      <w:bookmarkEnd w:id="77"/>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 xml:space="preserve">.7. </w:t>
      </w:r>
      <w:bookmarkStart w:id="78" w:name="art158"/>
      <w:bookmarkStart w:id="79" w:name="art158§1"/>
      <w:bookmarkStart w:id="80" w:name="art158§2"/>
      <w:bookmarkStart w:id="81" w:name="art158§3"/>
      <w:bookmarkStart w:id="82" w:name="art158§4"/>
      <w:bookmarkStart w:id="83" w:name="art159"/>
      <w:bookmarkEnd w:id="78"/>
      <w:bookmarkEnd w:id="79"/>
      <w:bookmarkEnd w:id="80"/>
      <w:bookmarkEnd w:id="81"/>
      <w:bookmarkEnd w:id="82"/>
      <w:bookmarkEnd w:id="83"/>
      <w:r w:rsidRPr="007C37FF">
        <w:rPr>
          <w:rFonts w:ascii="Times New Roman" w:hAnsi="Times New Roman" w:cs="Times New Roman"/>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1D0219DB" w14:textId="22083BA8" w:rsidR="00B972C8" w:rsidRPr="007C37FF" w:rsidRDefault="00B972C8" w:rsidP="00B972C8">
      <w:pPr>
        <w:tabs>
          <w:tab w:val="left" w:pos="1134"/>
        </w:tabs>
        <w:spacing w:line="240" w:lineRule="auto"/>
        <w:jc w:val="both"/>
        <w:rPr>
          <w:rFonts w:ascii="Times New Roman" w:hAnsi="Times New Roman" w:cs="Times New Roman"/>
        </w:rPr>
      </w:pPr>
      <w:bookmarkStart w:id="84" w:name="art159p"/>
      <w:bookmarkStart w:id="85" w:name="art160"/>
      <w:bookmarkEnd w:id="84"/>
      <w:bookmarkEnd w:id="85"/>
      <w:r>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 xml:space="preserve">.8. </w:t>
      </w:r>
      <w:r w:rsidRPr="007C37FF">
        <w:rPr>
          <w:rFonts w:ascii="Times New Roman" w:hAnsi="Times New Roman" w:cs="Times New Roman"/>
        </w:rPr>
        <w:t>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14:paraId="74A6B202" w14:textId="1965D945" w:rsidR="00B972C8" w:rsidRPr="007C37FF" w:rsidRDefault="00B972C8" w:rsidP="00B972C8">
      <w:pPr>
        <w:tabs>
          <w:tab w:val="left" w:pos="1134"/>
        </w:tabs>
        <w:spacing w:line="240" w:lineRule="auto"/>
        <w:jc w:val="both"/>
        <w:rPr>
          <w:rFonts w:ascii="Times New Roman" w:hAnsi="Times New Roman" w:cs="Times New Roman"/>
        </w:rPr>
      </w:pPr>
      <w:bookmarkStart w:id="86" w:name="art161"/>
      <w:bookmarkEnd w:id="86"/>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.9.</w:t>
      </w:r>
      <w:r w:rsidRPr="007C37FF">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(Ceis) e no Cadastro Nacional de Empresas Punidas (Cnep), instituídos no âmbito do Poder Executivo federal (art. 161 da Lei nº 14.133/2021).</w:t>
      </w:r>
    </w:p>
    <w:p w14:paraId="3A07F38F" w14:textId="3CA0C93D" w:rsidR="00B972C8" w:rsidRPr="007C37FF" w:rsidRDefault="00B972C8" w:rsidP="00B972C8">
      <w:pPr>
        <w:tabs>
          <w:tab w:val="left" w:pos="1134"/>
        </w:tabs>
        <w:spacing w:line="240" w:lineRule="auto"/>
        <w:jc w:val="both"/>
        <w:rPr>
          <w:rFonts w:ascii="Times New Roman" w:hAnsi="Times New Roman" w:cs="Times New Roman"/>
        </w:rPr>
      </w:pPr>
      <w:bookmarkStart w:id="87" w:name="art161p"/>
      <w:bookmarkEnd w:id="87"/>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 xml:space="preserve">.10. </w:t>
      </w:r>
      <w:r w:rsidRPr="007C37FF">
        <w:rPr>
          <w:rFonts w:ascii="Times New Roman" w:hAnsi="Times New Roman" w:cs="Times New Roman"/>
        </w:rPr>
        <w:t xml:space="preserve">A forma de cômputo e as consequências da soma de diversas sanções aplicadas a uma mesma empresa e derivadas de contratos distintos seguirá o </w:t>
      </w:r>
      <w:r w:rsidRPr="009D2868">
        <w:rPr>
          <w:rFonts w:ascii="Times New Roman" w:hAnsi="Times New Roman" w:cs="Times New Roman"/>
        </w:rPr>
        <w:t>disposto no regulamento municipal</w:t>
      </w:r>
      <w:bookmarkStart w:id="88" w:name="art162"/>
      <w:bookmarkEnd w:id="88"/>
      <w:r w:rsidRPr="009D2868">
        <w:rPr>
          <w:rFonts w:ascii="Times New Roman" w:hAnsi="Times New Roman" w:cs="Times New Roman"/>
        </w:rPr>
        <w:t xml:space="preserve"> </w:t>
      </w:r>
      <w:r w:rsidRPr="007C37FF">
        <w:rPr>
          <w:rFonts w:ascii="Times New Roman" w:hAnsi="Times New Roman" w:cs="Times New Roman"/>
        </w:rPr>
        <w:t>(art. 161, parágrafo único da Lei nº 14.133/2021).</w:t>
      </w:r>
    </w:p>
    <w:p w14:paraId="5E17801A" w14:textId="583BD9B7" w:rsidR="00B972C8" w:rsidRPr="009D2868" w:rsidRDefault="00B972C8" w:rsidP="00B972C8">
      <w:pPr>
        <w:tabs>
          <w:tab w:val="left" w:pos="1134"/>
        </w:tabs>
        <w:spacing w:line="240" w:lineRule="auto"/>
        <w:jc w:val="both"/>
        <w:rPr>
          <w:rFonts w:ascii="Times New Roman" w:hAnsi="Times New Roman" w:cs="Times New Roman"/>
        </w:rPr>
      </w:pPr>
      <w:r w:rsidRPr="009D2868">
        <w:rPr>
          <w:rFonts w:ascii="Times New Roman" w:hAnsi="Times New Roman" w:cs="Times New Roman"/>
          <w:b/>
        </w:rPr>
        <w:t>2</w:t>
      </w:r>
      <w:r w:rsidR="003B0290" w:rsidRPr="009D2868">
        <w:rPr>
          <w:rFonts w:ascii="Times New Roman" w:hAnsi="Times New Roman" w:cs="Times New Roman"/>
          <w:b/>
        </w:rPr>
        <w:t>1</w:t>
      </w:r>
      <w:r w:rsidRPr="009D2868">
        <w:rPr>
          <w:rFonts w:ascii="Times New Roman" w:hAnsi="Times New Roman" w:cs="Times New Roman"/>
          <w:b/>
        </w:rPr>
        <w:t>.11.</w:t>
      </w:r>
      <w:r w:rsidRPr="009D2868">
        <w:rPr>
          <w:rFonts w:ascii="Times New Roman" w:hAnsi="Times New Roman" w:cs="Times New Roman"/>
        </w:rPr>
        <w:t xml:space="preserve"> O atraso injustificado na execução do contrato sujeitará o contratado a multa de mora, na forma prevista no inciso II do item 21.2 (art. 162 da Lei nº 14.133/2021).</w:t>
      </w:r>
    </w:p>
    <w:p w14:paraId="469A4667" w14:textId="486FD50F" w:rsidR="00B972C8" w:rsidRPr="007C37FF" w:rsidRDefault="00B972C8" w:rsidP="00B972C8">
      <w:pPr>
        <w:tabs>
          <w:tab w:val="left" w:pos="1134"/>
        </w:tabs>
        <w:spacing w:line="240" w:lineRule="auto"/>
        <w:jc w:val="both"/>
        <w:rPr>
          <w:rFonts w:ascii="Times New Roman" w:hAnsi="Times New Roman" w:cs="Times New Roman"/>
        </w:rPr>
      </w:pPr>
      <w:bookmarkStart w:id="89" w:name="art162p"/>
      <w:bookmarkEnd w:id="89"/>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.11.1.</w:t>
      </w:r>
      <w:r w:rsidRPr="007C37FF">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278BB8E8" w14:textId="0F3B9694" w:rsidR="00B972C8" w:rsidRPr="007C37FF" w:rsidRDefault="00B972C8" w:rsidP="00B972C8">
      <w:pPr>
        <w:tabs>
          <w:tab w:val="left" w:pos="1134"/>
        </w:tabs>
        <w:spacing w:line="240" w:lineRule="auto"/>
        <w:jc w:val="both"/>
        <w:rPr>
          <w:rFonts w:ascii="Times New Roman" w:hAnsi="Times New Roman" w:cs="Times New Roman"/>
        </w:rPr>
      </w:pPr>
      <w:bookmarkStart w:id="90" w:name="art163"/>
      <w:bookmarkEnd w:id="90"/>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.12.</w:t>
      </w:r>
      <w:r w:rsidRPr="007C37FF">
        <w:rPr>
          <w:rFonts w:ascii="Times New Roman" w:hAnsi="Times New Roman" w:cs="Times New Roman"/>
        </w:rPr>
        <w:t xml:space="preserve"> É admitida a reabilitação do licitante ou contratado perante o Município </w:t>
      </w:r>
      <w:r w:rsidRPr="009D2868">
        <w:rPr>
          <w:rFonts w:ascii="Times New Roman" w:hAnsi="Times New Roman" w:cs="Times New Roman"/>
        </w:rPr>
        <w:t xml:space="preserve">de </w:t>
      </w:r>
      <w:r w:rsidR="009D2868" w:rsidRPr="009D2868">
        <w:rPr>
          <w:rFonts w:ascii="Times New Roman" w:hAnsi="Times New Roman" w:cs="Times New Roman"/>
        </w:rPr>
        <w:t>Caibi</w:t>
      </w:r>
      <w:r w:rsidRPr="007C37FF">
        <w:rPr>
          <w:rFonts w:ascii="Times New Roman" w:hAnsi="Times New Roman" w:cs="Times New Roman"/>
        </w:rPr>
        <w:t>, exigidos, cumulativamente (art. 163 da Lei nº 14.133/2021).</w:t>
      </w:r>
    </w:p>
    <w:p w14:paraId="36416DCE" w14:textId="77777777" w:rsidR="00B972C8" w:rsidRPr="007C37FF" w:rsidRDefault="00B972C8">
      <w:pPr>
        <w:pStyle w:val="PargrafodaLista"/>
        <w:numPr>
          <w:ilvl w:val="0"/>
          <w:numId w:val="33"/>
        </w:numPr>
        <w:tabs>
          <w:tab w:val="left" w:pos="1134"/>
        </w:tabs>
        <w:spacing w:line="240" w:lineRule="auto"/>
        <w:ind w:left="567" w:firstLine="0"/>
        <w:jc w:val="both"/>
        <w:rPr>
          <w:rFonts w:ascii="Times New Roman" w:hAnsi="Times New Roman" w:cs="Times New Roman"/>
        </w:rPr>
      </w:pPr>
      <w:bookmarkStart w:id="91" w:name="art163i"/>
      <w:bookmarkEnd w:id="91"/>
      <w:r w:rsidRPr="007C37FF">
        <w:rPr>
          <w:rFonts w:ascii="Times New Roman" w:hAnsi="Times New Roman" w:cs="Times New Roman"/>
        </w:rPr>
        <w:t>Reparação integral do dano causado à Administração Pública Municipal;</w:t>
      </w:r>
    </w:p>
    <w:p w14:paraId="071E434B" w14:textId="77777777" w:rsidR="00B972C8" w:rsidRPr="007C37FF" w:rsidRDefault="00B972C8">
      <w:pPr>
        <w:pStyle w:val="PargrafodaLista"/>
        <w:numPr>
          <w:ilvl w:val="0"/>
          <w:numId w:val="33"/>
        </w:numPr>
        <w:tabs>
          <w:tab w:val="left" w:pos="1134"/>
        </w:tabs>
        <w:spacing w:line="240" w:lineRule="auto"/>
        <w:ind w:left="567" w:firstLine="0"/>
        <w:jc w:val="both"/>
        <w:rPr>
          <w:rFonts w:ascii="Times New Roman" w:hAnsi="Times New Roman" w:cs="Times New Roman"/>
        </w:rPr>
      </w:pPr>
      <w:bookmarkStart w:id="92" w:name="art163ii"/>
      <w:bookmarkEnd w:id="92"/>
      <w:r w:rsidRPr="007C37FF">
        <w:rPr>
          <w:rFonts w:ascii="Times New Roman" w:hAnsi="Times New Roman" w:cs="Times New Roman"/>
        </w:rPr>
        <w:t>Pagamento da multa;</w:t>
      </w:r>
    </w:p>
    <w:p w14:paraId="2F08445A" w14:textId="77777777" w:rsidR="00B972C8" w:rsidRPr="007C37FF" w:rsidRDefault="00B972C8">
      <w:pPr>
        <w:pStyle w:val="PargrafodaLista"/>
        <w:numPr>
          <w:ilvl w:val="0"/>
          <w:numId w:val="33"/>
        </w:numPr>
        <w:tabs>
          <w:tab w:val="left" w:pos="1134"/>
        </w:tabs>
        <w:spacing w:line="240" w:lineRule="auto"/>
        <w:ind w:left="567" w:firstLine="0"/>
        <w:jc w:val="both"/>
        <w:rPr>
          <w:rFonts w:ascii="Times New Roman" w:hAnsi="Times New Roman" w:cs="Times New Roman"/>
        </w:rPr>
      </w:pPr>
      <w:bookmarkStart w:id="93" w:name="art163iii"/>
      <w:bookmarkEnd w:id="93"/>
      <w:r w:rsidRPr="007C37FF">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B32FBB2" w14:textId="77777777" w:rsidR="00B972C8" w:rsidRPr="007C37FF" w:rsidRDefault="00B972C8">
      <w:pPr>
        <w:pStyle w:val="PargrafodaLista"/>
        <w:numPr>
          <w:ilvl w:val="0"/>
          <w:numId w:val="33"/>
        </w:numPr>
        <w:tabs>
          <w:tab w:val="left" w:pos="1134"/>
        </w:tabs>
        <w:spacing w:line="240" w:lineRule="auto"/>
        <w:ind w:left="567" w:firstLine="0"/>
        <w:jc w:val="both"/>
        <w:rPr>
          <w:rFonts w:ascii="Times New Roman" w:hAnsi="Times New Roman" w:cs="Times New Roman"/>
        </w:rPr>
      </w:pPr>
      <w:bookmarkStart w:id="94" w:name="art163iv"/>
      <w:bookmarkEnd w:id="94"/>
      <w:r w:rsidRPr="007C37FF">
        <w:rPr>
          <w:rFonts w:ascii="Times New Roman" w:hAnsi="Times New Roman" w:cs="Times New Roman"/>
        </w:rPr>
        <w:t>Cumprimento das condições de reabilitação definidas no ato punitivo;</w:t>
      </w:r>
    </w:p>
    <w:p w14:paraId="1DEED50D" w14:textId="77777777" w:rsidR="00B972C8" w:rsidRPr="007C37FF" w:rsidRDefault="00B972C8">
      <w:pPr>
        <w:pStyle w:val="PargrafodaLista"/>
        <w:numPr>
          <w:ilvl w:val="0"/>
          <w:numId w:val="33"/>
        </w:numPr>
        <w:tabs>
          <w:tab w:val="left" w:pos="1134"/>
        </w:tabs>
        <w:spacing w:line="240" w:lineRule="auto"/>
        <w:ind w:left="567" w:firstLine="0"/>
        <w:jc w:val="both"/>
        <w:rPr>
          <w:rFonts w:ascii="Times New Roman" w:hAnsi="Times New Roman" w:cs="Times New Roman"/>
        </w:rPr>
      </w:pPr>
      <w:bookmarkStart w:id="95" w:name="art163v"/>
      <w:bookmarkEnd w:id="95"/>
      <w:r w:rsidRPr="007C37FF">
        <w:rPr>
          <w:rFonts w:ascii="Times New Roman" w:hAnsi="Times New Roman" w:cs="Times New Roman"/>
        </w:rPr>
        <w:t>Análise jurídica prévia, com posicionamento conclusivo quanto ao cumprimento dos requisitos definidos neste item.</w:t>
      </w:r>
    </w:p>
    <w:p w14:paraId="6E701116" w14:textId="5005EFF8" w:rsidR="00B972C8" w:rsidRPr="007C37FF" w:rsidRDefault="00B972C8" w:rsidP="00B972C8">
      <w:pPr>
        <w:tabs>
          <w:tab w:val="left" w:pos="1134"/>
        </w:tabs>
        <w:spacing w:line="240" w:lineRule="auto"/>
        <w:jc w:val="both"/>
        <w:rPr>
          <w:rFonts w:ascii="Times New Roman" w:hAnsi="Times New Roman" w:cs="Times New Roman"/>
        </w:rPr>
      </w:pPr>
      <w:bookmarkStart w:id="96" w:name="art163p"/>
      <w:bookmarkEnd w:id="96"/>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.12.1.</w:t>
      </w:r>
      <w:r w:rsidRPr="007C37FF">
        <w:rPr>
          <w:rFonts w:ascii="Times New Roman" w:hAnsi="Times New Roman" w:cs="Times New Roman"/>
        </w:rPr>
        <w:t xml:space="preserve"> A sanção pelas infrações previstas nos incisos VIII (</w:t>
      </w:r>
      <w:r w:rsidRPr="007C37FF">
        <w:rPr>
          <w:rFonts w:ascii="Times New Roman" w:hAnsi="Times New Roman" w:cs="Times New Roman"/>
          <w:i/>
        </w:rPr>
        <w:t>Apresentar declaração ou documentação falsa exigida para o certame ou prestar declaração falsa durante a licitação ou a execução do contrato</w:t>
      </w:r>
      <w:r w:rsidRPr="007C37FF">
        <w:rPr>
          <w:rFonts w:ascii="Times New Roman" w:hAnsi="Times New Roman" w:cs="Times New Roman"/>
        </w:rPr>
        <w:t>) e XII (</w:t>
      </w:r>
      <w:r w:rsidRPr="007C37FF">
        <w:rPr>
          <w:rFonts w:ascii="Times New Roman" w:hAnsi="Times New Roman" w:cs="Times New Roman"/>
          <w:i/>
        </w:rPr>
        <w:t>Praticar ato lesivo previsto no art. 5º da Lei nº 12.846, de 1º de agosto de 2013</w:t>
      </w:r>
      <w:r w:rsidRPr="007C37FF">
        <w:rPr>
          <w:rFonts w:ascii="Times New Roman" w:hAnsi="Times New Roman" w:cs="Times New Roman"/>
        </w:rPr>
        <w:t>) do </w:t>
      </w:r>
      <w:r w:rsidRPr="007C37FF">
        <w:rPr>
          <w:rFonts w:ascii="Times New Roman" w:hAnsi="Times New Roman" w:cs="Times New Roman"/>
          <w:bCs/>
          <w:i/>
        </w:rPr>
        <w:t>caput</w:t>
      </w:r>
      <w:r w:rsidRPr="007C37FF">
        <w:rPr>
          <w:rFonts w:ascii="Times New Roman" w:hAnsi="Times New Roman" w:cs="Times New Roman"/>
          <w:i/>
        </w:rPr>
        <w:t> </w:t>
      </w:r>
      <w:r w:rsidRPr="007C37FF">
        <w:rPr>
          <w:rFonts w:ascii="Times New Roman" w:hAnsi="Times New Roman" w:cs="Times New Roman"/>
        </w:rPr>
        <w:t xml:space="preserve">do item 21.1 exigirá, como condição de reabilitação do licitante ou </w:t>
      </w:r>
      <w:r w:rsidRPr="007C37FF">
        <w:rPr>
          <w:rFonts w:ascii="Times New Roman" w:hAnsi="Times New Roman" w:cs="Times New Roman"/>
        </w:rPr>
        <w:lastRenderedPageBreak/>
        <w:t>contratado, a implantação ou aperfeiçoamento de programa de integridade pelo responsável (art. 163, parágrafo único da Lei nº 14.133/2021).</w:t>
      </w:r>
    </w:p>
    <w:p w14:paraId="3B230FE8" w14:textId="770C3326" w:rsidR="00B27A5E" w:rsidRPr="009D2868" w:rsidRDefault="00B27A5E" w:rsidP="00B27A5E">
      <w:pPr>
        <w:tabs>
          <w:tab w:val="left" w:pos="1134"/>
        </w:tabs>
        <w:spacing w:line="240" w:lineRule="auto"/>
        <w:jc w:val="both"/>
        <w:rPr>
          <w:rFonts w:ascii="Times New Roman" w:hAnsi="Times New Roman" w:cs="Times New Roman"/>
          <w:b/>
          <w:bCs/>
        </w:rPr>
      </w:pPr>
      <w:r w:rsidRPr="009D2868">
        <w:rPr>
          <w:rFonts w:ascii="Times New Roman" w:hAnsi="Times New Roman" w:cs="Times New Roman"/>
          <w:b/>
          <w:bCs/>
          <w:highlight w:val="lightGray"/>
        </w:rPr>
        <w:t>22 - DAS RETENÇÕES</w:t>
      </w:r>
    </w:p>
    <w:p w14:paraId="4B260E6C" w14:textId="53854C32"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.1 - Quando se tratar de contratação de bens e serviços em geral:</w:t>
      </w:r>
    </w:p>
    <w:p w14:paraId="0E042898" w14:textId="25E6EBD1"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 xml:space="preserve">.1.1 - O Município reserva-se no direito de descontar (reter) do pagamento devido à Contratada os valores decorrentes de tributos legalmente estabelecidos quais sejam:            </w:t>
      </w:r>
    </w:p>
    <w:p w14:paraId="5095FD26" w14:textId="162F8EE3"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.1.2 - ISSQN – A alíquota correspondente ao serviço previsto nos subitens do ANEXO II – LISTA DE FATOS GERADORES E ALÍQUOTAS DO ISS, o qual integra a Lei Complementar Municipal nº 054/2017, que terá como base de cálculo o preço total do serviço. Das empresas Optantes do Simples Nacional, será descontado (retido) a alíquota correspondente, com base no faturamento dos últimos 12 (doze) meses, devendo o valor estar destacado na respectiva nota fiscal.</w:t>
      </w:r>
    </w:p>
    <w:p w14:paraId="251D81E8" w14:textId="6288B358"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.1.3 - IRPJ – O Imposto de Renda será retido na fonte, nos termos e percentuais definidos no Decreto Municipal nº 95/2023, de 18 de abril de 2023, exceto das entidades que possuem imunidade tributária, das empresas optantes do Simples Nacional e dos Microempreendedores Individuais (MEI).</w:t>
      </w:r>
    </w:p>
    <w:p w14:paraId="780D78B8" w14:textId="28C017DF"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.2 - Quando se tratar de contratação de OBRA GLOBAL:</w:t>
      </w:r>
    </w:p>
    <w:p w14:paraId="37DD2A13" w14:textId="4F299F2A"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.2.1 - O Município reserva-se no direito de descontar (reter) do pagamento devido à Contratada os valores decorrentes de tributos legalmente estabelecidos quais sejam:</w:t>
      </w:r>
    </w:p>
    <w:p w14:paraId="3AA3DEDD" w14:textId="0FBBEE61"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.2.2 - ISSQN – A alíquota de 4,0% (quatro por cento), que terá como base de cálculo o preço total do serviço, dele podendo ser deduzido somente o valor das mercadorias produzidas pelo prestador dos serviços fora do local da prestação dos serviços, que ficam sujeitos ao ICMS, conforme previsto nos subitens 7.02 e 7.05 do ANEXO II – LISTA DE FATOS GERADORES E ALÍQUOTAS DO ISS, o qual integra a Lei Complementar Municipal nº 054/2017, c/c com a Lei Complementar Nacional nº 116/2003. Das empresas Optantes do Simples Nacional, será descontado (retido) a alíquota correspondente, com base no faturamento dos últimos 12 (doze) meses, devendo o valor estar destacado na respectiva nota fiscal;</w:t>
      </w:r>
    </w:p>
    <w:p w14:paraId="5C4C7020" w14:textId="270020F7" w:rsidR="00B972C8" w:rsidRPr="007C37FF"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.2.3 - IRPJ – O Imposto de Renda será retido na fonte, nos termos e percentuais definidos no Decreto Municipal nº 95/2023, de 18 de abril de 2023, exceto das empresas optantes do Simples Nacional e dos Microempreendedores Individuais (MEI).</w:t>
      </w:r>
    </w:p>
    <w:p w14:paraId="7B7674A2" w14:textId="790F23FC"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2</w:t>
      </w:r>
      <w:r w:rsidR="00B27A5E">
        <w:rPr>
          <w:rFonts w:ascii="Times New Roman" w:hAnsi="Times New Roman" w:cs="Times New Roman"/>
          <w:b/>
          <w:iCs/>
        </w:rPr>
        <w:t>3</w:t>
      </w:r>
      <w:r w:rsidRPr="007C37FF">
        <w:rPr>
          <w:rFonts w:ascii="Times New Roman" w:hAnsi="Times New Roman" w:cs="Times New Roman"/>
          <w:b/>
          <w:iCs/>
        </w:rPr>
        <w:t>. DISPOSIÇÕES FINAIS</w:t>
      </w:r>
    </w:p>
    <w:p w14:paraId="0A65521B" w14:textId="5B7CB28C"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B27A5E">
        <w:rPr>
          <w:rFonts w:ascii="Times New Roman" w:hAnsi="Times New Roman" w:cs="Times New Roman"/>
          <w:b/>
        </w:rPr>
        <w:t>3</w:t>
      </w:r>
      <w:r w:rsidRPr="007C37FF">
        <w:rPr>
          <w:rFonts w:ascii="Times New Roman" w:hAnsi="Times New Roman" w:cs="Times New Roman"/>
          <w:b/>
        </w:rPr>
        <w:t>.1.</w:t>
      </w:r>
      <w:r w:rsidRPr="007C37FF">
        <w:rPr>
          <w:rFonts w:ascii="Times New Roman" w:hAnsi="Times New Roman" w:cs="Times New Roman"/>
        </w:rPr>
        <w:t xml:space="preserve"> É facultado ao </w:t>
      </w:r>
      <w:r w:rsidRPr="007C37FF">
        <w:rPr>
          <w:rFonts w:ascii="Times New Roman" w:hAnsi="Times New Roman" w:cs="Times New Roman"/>
          <w:b/>
        </w:rPr>
        <w:t>agente de contratação</w:t>
      </w:r>
      <w:r w:rsidRPr="007C37FF">
        <w:rPr>
          <w:rFonts w:ascii="Times New Roman" w:hAnsi="Times New Roman" w:cs="Times New Roman"/>
        </w:rPr>
        <w:t xml:space="preserve">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6C0B94F9" w14:textId="32321D0C"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B27A5E">
        <w:rPr>
          <w:rFonts w:ascii="Times New Roman" w:hAnsi="Times New Roman" w:cs="Times New Roman"/>
          <w:b/>
        </w:rPr>
        <w:t>3</w:t>
      </w:r>
      <w:r w:rsidRPr="007C37FF">
        <w:rPr>
          <w:rFonts w:ascii="Times New Roman" w:hAnsi="Times New Roman" w:cs="Times New Roman"/>
          <w:b/>
        </w:rPr>
        <w:t xml:space="preserve">.2. </w:t>
      </w:r>
      <w:r w:rsidRPr="007C37FF">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135EF305" w14:textId="3251E90D"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B27A5E">
        <w:rPr>
          <w:rFonts w:ascii="Times New Roman" w:hAnsi="Times New Roman" w:cs="Times New Roman"/>
          <w:b/>
        </w:rPr>
        <w:t>3</w:t>
      </w:r>
      <w:r w:rsidRPr="007C37FF">
        <w:rPr>
          <w:rFonts w:ascii="Times New Roman" w:hAnsi="Times New Roman" w:cs="Times New Roman"/>
          <w:b/>
        </w:rPr>
        <w:t>.3.</w:t>
      </w:r>
      <w:r w:rsidRPr="007C37FF">
        <w:rPr>
          <w:rFonts w:ascii="Times New Roman" w:hAnsi="Times New Roman" w:cs="Times New Roman"/>
        </w:rPr>
        <w:t xml:space="preserve"> Só se iniciam e vencem os prazos referidos nesta licitação em dia de expediente no Município </w:t>
      </w:r>
      <w:r w:rsidRPr="009D2868">
        <w:rPr>
          <w:rFonts w:ascii="Times New Roman" w:hAnsi="Times New Roman" w:cs="Times New Roman"/>
        </w:rPr>
        <w:t xml:space="preserve">de </w:t>
      </w:r>
      <w:r w:rsidR="009D2868" w:rsidRPr="009D2868">
        <w:rPr>
          <w:rFonts w:ascii="Times New Roman" w:hAnsi="Times New Roman" w:cs="Times New Roman"/>
        </w:rPr>
        <w:t>Caibi</w:t>
      </w:r>
      <w:r w:rsidRPr="009D2868">
        <w:rPr>
          <w:rFonts w:ascii="Times New Roman" w:hAnsi="Times New Roman" w:cs="Times New Roman"/>
        </w:rPr>
        <w:t xml:space="preserve">, </w:t>
      </w:r>
      <w:r w:rsidRPr="007C37FF">
        <w:rPr>
          <w:rFonts w:ascii="Times New Roman" w:hAnsi="Times New Roman" w:cs="Times New Roman"/>
        </w:rPr>
        <w:t>portanto serão prorrogados até o próximo dia útil os prazos que vencerem durante o recesso municipal.</w:t>
      </w:r>
    </w:p>
    <w:p w14:paraId="3C9DC349" w14:textId="675AF6B1"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lastRenderedPageBreak/>
        <w:t>2</w:t>
      </w:r>
      <w:r w:rsidR="00B27A5E">
        <w:rPr>
          <w:rFonts w:ascii="Times New Roman" w:hAnsi="Times New Roman" w:cs="Times New Roman"/>
          <w:b/>
        </w:rPr>
        <w:t>3</w:t>
      </w:r>
      <w:r w:rsidRPr="007C37FF">
        <w:rPr>
          <w:rFonts w:ascii="Times New Roman" w:hAnsi="Times New Roman" w:cs="Times New Roman"/>
          <w:b/>
        </w:rPr>
        <w:t>.4.</w:t>
      </w:r>
      <w:r w:rsidRPr="007C37FF">
        <w:rPr>
          <w:rFonts w:ascii="Times New Roman" w:hAnsi="Times New Roman" w:cs="Times New Roman"/>
        </w:rPr>
        <w:t xml:space="preserve"> Para fins de garantir a ampla publicidade, este edital será divulgado:</w:t>
      </w:r>
    </w:p>
    <w:p w14:paraId="0B599167" w14:textId="77777777" w:rsidR="00B972C8" w:rsidRPr="009D2868" w:rsidRDefault="00B972C8">
      <w:pPr>
        <w:pStyle w:val="PargrafodaLista"/>
        <w:numPr>
          <w:ilvl w:val="0"/>
          <w:numId w:val="35"/>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Portal Nacional de Contratações Públicas – PNCP, a partir da adoção pelo Município (art. 176, III c</w:t>
      </w:r>
      <w:r w:rsidRPr="009D2868">
        <w:rPr>
          <w:rFonts w:ascii="Times New Roman" w:hAnsi="Times New Roman" w:cs="Times New Roman"/>
        </w:rPr>
        <w:t>/c p. ú. da Lei nº 14.133/2021);</w:t>
      </w:r>
    </w:p>
    <w:p w14:paraId="062BD3A5" w14:textId="2B7312AD" w:rsidR="00B972C8" w:rsidRPr="009D2868" w:rsidRDefault="00B972C8">
      <w:pPr>
        <w:pStyle w:val="PargrafodaLista"/>
        <w:numPr>
          <w:ilvl w:val="0"/>
          <w:numId w:val="35"/>
        </w:numPr>
        <w:tabs>
          <w:tab w:val="left" w:pos="1134"/>
        </w:tabs>
        <w:spacing w:line="240" w:lineRule="auto"/>
        <w:ind w:left="567" w:firstLine="0"/>
        <w:jc w:val="both"/>
        <w:rPr>
          <w:rFonts w:ascii="Times New Roman" w:hAnsi="Times New Roman" w:cs="Times New Roman"/>
        </w:rPr>
      </w:pPr>
      <w:r w:rsidRPr="009D2868">
        <w:rPr>
          <w:rFonts w:ascii="Times New Roman" w:hAnsi="Times New Roman" w:cs="Times New Roman"/>
        </w:rPr>
        <w:t xml:space="preserve">Página do Município de </w:t>
      </w:r>
      <w:r w:rsidR="009D2868" w:rsidRPr="009D2868">
        <w:rPr>
          <w:rFonts w:ascii="Times New Roman" w:hAnsi="Times New Roman" w:cs="Times New Roman"/>
        </w:rPr>
        <w:t>Caibi</w:t>
      </w:r>
      <w:r w:rsidRPr="009D2868">
        <w:rPr>
          <w:rFonts w:ascii="Times New Roman" w:hAnsi="Times New Roman" w:cs="Times New Roman"/>
        </w:rPr>
        <w:t xml:space="preserve"> (www</w:t>
      </w:r>
      <w:r w:rsidR="009D2868" w:rsidRPr="009D2868">
        <w:rPr>
          <w:rFonts w:ascii="Times New Roman" w:hAnsi="Times New Roman" w:cs="Times New Roman"/>
        </w:rPr>
        <w:t>.caibi.sc.gov.br</w:t>
      </w:r>
      <w:r w:rsidRPr="009D2868">
        <w:rPr>
          <w:rFonts w:ascii="Times New Roman" w:hAnsi="Times New Roman" w:cs="Times New Roman"/>
        </w:rPr>
        <w:t>);</w:t>
      </w:r>
    </w:p>
    <w:p w14:paraId="5A630F65" w14:textId="77777777" w:rsidR="00B972C8" w:rsidRPr="009D2868" w:rsidRDefault="00B972C8">
      <w:pPr>
        <w:pStyle w:val="PargrafodaLista"/>
        <w:numPr>
          <w:ilvl w:val="0"/>
          <w:numId w:val="35"/>
        </w:numPr>
        <w:tabs>
          <w:tab w:val="left" w:pos="1134"/>
        </w:tabs>
        <w:spacing w:line="240" w:lineRule="auto"/>
        <w:ind w:left="567" w:firstLine="0"/>
        <w:jc w:val="both"/>
        <w:rPr>
          <w:rFonts w:ascii="Times New Roman" w:hAnsi="Times New Roman" w:cs="Times New Roman"/>
        </w:rPr>
      </w:pPr>
      <w:r w:rsidRPr="009D2868">
        <w:rPr>
          <w:rFonts w:ascii="Times New Roman" w:hAnsi="Times New Roman" w:cs="Times New Roman"/>
        </w:rPr>
        <w:t>Diário Oficial dos Municípios – DOM (art. 176, p. ú., I da Lei nº 14.133/2021);</w:t>
      </w:r>
    </w:p>
    <w:p w14:paraId="6A19DD35" w14:textId="77777777" w:rsidR="00B972C8" w:rsidRPr="009D2868" w:rsidRDefault="00B972C8">
      <w:pPr>
        <w:pStyle w:val="PargrafodaLista"/>
        <w:numPr>
          <w:ilvl w:val="0"/>
          <w:numId w:val="35"/>
        </w:numPr>
        <w:tabs>
          <w:tab w:val="left" w:pos="1134"/>
        </w:tabs>
        <w:spacing w:line="240" w:lineRule="auto"/>
        <w:ind w:left="567" w:firstLine="0"/>
        <w:jc w:val="both"/>
        <w:rPr>
          <w:rFonts w:ascii="Times New Roman" w:hAnsi="Times New Roman" w:cs="Times New Roman"/>
        </w:rPr>
      </w:pPr>
      <w:r w:rsidRPr="009D2868">
        <w:rPr>
          <w:rFonts w:ascii="Times New Roman" w:hAnsi="Times New Roman" w:cs="Times New Roman"/>
        </w:rPr>
        <w:t>Jornal diário de grande circulação local (art. 175, § 2º da Lei nº 14.133/2021).</w:t>
      </w:r>
    </w:p>
    <w:p w14:paraId="7D483C1A" w14:textId="2B134F55"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B27A5E">
        <w:rPr>
          <w:rFonts w:ascii="Times New Roman" w:hAnsi="Times New Roman" w:cs="Times New Roman"/>
          <w:b/>
        </w:rPr>
        <w:t>3</w:t>
      </w:r>
      <w:r w:rsidRPr="007C37FF">
        <w:rPr>
          <w:rFonts w:ascii="Times New Roman" w:hAnsi="Times New Roman" w:cs="Times New Roman"/>
          <w:b/>
        </w:rPr>
        <w:t xml:space="preserve">.5. </w:t>
      </w:r>
      <w:r w:rsidRPr="007C37FF">
        <w:rPr>
          <w:rFonts w:ascii="Times New Roman" w:hAnsi="Times New Roman" w:cs="Times New Roman"/>
        </w:rPr>
        <w:t xml:space="preserve">São anexos deste edital: </w:t>
      </w:r>
    </w:p>
    <w:p w14:paraId="5736A954" w14:textId="77777777"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Estudo Técnico Preliminar – ETP</w:t>
      </w:r>
    </w:p>
    <w:p w14:paraId="670AED54" w14:textId="77777777"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Termo de Referência – TR</w:t>
      </w:r>
    </w:p>
    <w:p w14:paraId="293FAC59" w14:textId="39326BF9"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Declaração inexistência de impedimentos</w:t>
      </w:r>
      <w:r w:rsidR="004E71A8">
        <w:rPr>
          <w:rFonts w:ascii="Times New Roman" w:hAnsi="Times New Roman" w:cs="Times New Roman"/>
        </w:rPr>
        <w:t xml:space="preserve"> </w:t>
      </w:r>
      <w:r w:rsidR="007B5FCC">
        <w:rPr>
          <w:rFonts w:ascii="Times New Roman" w:hAnsi="Times New Roman" w:cs="Times New Roman"/>
        </w:rPr>
        <w:t>(</w:t>
      </w:r>
      <w:r w:rsidR="004E71A8" w:rsidRPr="00F25C97">
        <w:rPr>
          <w:rFonts w:ascii="Times New Roman" w:hAnsi="Times New Roman" w:cs="Times New Roman"/>
          <w:highlight w:val="yellow"/>
        </w:rPr>
        <w:t>anexo III</w:t>
      </w:r>
      <w:r w:rsidR="007B5FCC">
        <w:rPr>
          <w:rFonts w:ascii="Times New Roman" w:hAnsi="Times New Roman" w:cs="Times New Roman"/>
        </w:rPr>
        <w:t>)</w:t>
      </w:r>
    </w:p>
    <w:p w14:paraId="0AC39D57" w14:textId="62D814A9"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Declaração LGPD</w:t>
      </w:r>
      <w:r w:rsidR="004E71A8">
        <w:rPr>
          <w:rFonts w:ascii="Times New Roman" w:hAnsi="Times New Roman" w:cs="Times New Roman"/>
        </w:rPr>
        <w:t xml:space="preserve"> </w:t>
      </w:r>
      <w:r w:rsidR="007B5FCC">
        <w:rPr>
          <w:rFonts w:ascii="Times New Roman" w:hAnsi="Times New Roman" w:cs="Times New Roman"/>
        </w:rPr>
        <w:t>(</w:t>
      </w:r>
      <w:r w:rsidR="004E71A8" w:rsidRPr="00F25C97">
        <w:rPr>
          <w:rFonts w:ascii="Times New Roman" w:hAnsi="Times New Roman" w:cs="Times New Roman"/>
          <w:highlight w:val="yellow"/>
        </w:rPr>
        <w:t>anexo IV</w:t>
      </w:r>
      <w:r w:rsidR="007B5FCC">
        <w:rPr>
          <w:rFonts w:ascii="Times New Roman" w:hAnsi="Times New Roman" w:cs="Times New Roman"/>
        </w:rPr>
        <w:t>)</w:t>
      </w:r>
    </w:p>
    <w:p w14:paraId="0D77BF44" w14:textId="363DE0B9"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Declaração para LC 123/2006</w:t>
      </w:r>
      <w:r w:rsidR="004E71A8">
        <w:rPr>
          <w:rFonts w:ascii="Times New Roman" w:hAnsi="Times New Roman" w:cs="Times New Roman"/>
        </w:rPr>
        <w:t xml:space="preserve"> </w:t>
      </w:r>
      <w:r w:rsidR="007B5FCC">
        <w:rPr>
          <w:rFonts w:ascii="Times New Roman" w:hAnsi="Times New Roman" w:cs="Times New Roman"/>
        </w:rPr>
        <w:t>(</w:t>
      </w:r>
      <w:r w:rsidR="004E71A8" w:rsidRPr="00F25C97">
        <w:rPr>
          <w:rFonts w:ascii="Times New Roman" w:hAnsi="Times New Roman" w:cs="Times New Roman"/>
          <w:highlight w:val="yellow"/>
        </w:rPr>
        <w:t>anexo V</w:t>
      </w:r>
      <w:r w:rsidR="007B5FCC">
        <w:rPr>
          <w:rFonts w:ascii="Times New Roman" w:hAnsi="Times New Roman" w:cs="Times New Roman"/>
        </w:rPr>
        <w:t>)</w:t>
      </w:r>
    </w:p>
    <w:p w14:paraId="45F15112" w14:textId="5FE40F73"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xml:space="preserve">Proposta + Declaração art. 63, § 1º </w:t>
      </w:r>
      <w:r w:rsidR="00A77F3C">
        <w:rPr>
          <w:rFonts w:ascii="Times New Roman" w:hAnsi="Times New Roman" w:cs="Times New Roman"/>
        </w:rPr>
        <w:t>+ Declaração art. 45</w:t>
      </w:r>
      <w:r w:rsidR="004E71A8">
        <w:rPr>
          <w:rFonts w:ascii="Times New Roman" w:hAnsi="Times New Roman" w:cs="Times New Roman"/>
        </w:rPr>
        <w:t xml:space="preserve"> </w:t>
      </w:r>
      <w:r w:rsidR="007B5FCC">
        <w:rPr>
          <w:rFonts w:ascii="Times New Roman" w:hAnsi="Times New Roman" w:cs="Times New Roman"/>
        </w:rPr>
        <w:t>(</w:t>
      </w:r>
      <w:r w:rsidR="004E71A8" w:rsidRPr="00F25C97">
        <w:rPr>
          <w:rFonts w:ascii="Times New Roman" w:hAnsi="Times New Roman" w:cs="Times New Roman"/>
          <w:highlight w:val="yellow"/>
        </w:rPr>
        <w:t>anexo VI</w:t>
      </w:r>
      <w:r w:rsidR="007B5FCC">
        <w:rPr>
          <w:rFonts w:ascii="Times New Roman" w:hAnsi="Times New Roman" w:cs="Times New Roman"/>
        </w:rPr>
        <w:t>)</w:t>
      </w:r>
    </w:p>
    <w:p w14:paraId="55BFF050" w14:textId="47A05811" w:rsidR="00B972C8" w:rsidRPr="00780522"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80522">
        <w:rPr>
          <w:rFonts w:ascii="Times New Roman" w:hAnsi="Times New Roman" w:cs="Times New Roman"/>
        </w:rPr>
        <w:t xml:space="preserve">Declaração art. 63, I – atende os requisitos de </w:t>
      </w:r>
      <w:r w:rsidR="004E71A8" w:rsidRPr="00780522">
        <w:rPr>
          <w:rFonts w:ascii="Times New Roman" w:hAnsi="Times New Roman" w:cs="Times New Roman"/>
        </w:rPr>
        <w:t xml:space="preserve">habilitação </w:t>
      </w:r>
      <w:r w:rsidR="007B5FCC">
        <w:rPr>
          <w:rFonts w:ascii="Times New Roman" w:hAnsi="Times New Roman" w:cs="Times New Roman"/>
        </w:rPr>
        <w:t>(</w:t>
      </w:r>
      <w:r w:rsidR="004E71A8" w:rsidRPr="00F25C97">
        <w:rPr>
          <w:rFonts w:ascii="Times New Roman" w:hAnsi="Times New Roman" w:cs="Times New Roman"/>
          <w:highlight w:val="yellow"/>
        </w:rPr>
        <w:t>anexo VII</w:t>
      </w:r>
      <w:r w:rsidR="007B5FCC">
        <w:rPr>
          <w:rFonts w:ascii="Times New Roman" w:hAnsi="Times New Roman" w:cs="Times New Roman"/>
        </w:rPr>
        <w:t>)</w:t>
      </w:r>
    </w:p>
    <w:p w14:paraId="3F72FF8F" w14:textId="7C6267C6" w:rsidR="00B972C8"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Declaração art. 63, IV – PcD e reabilitado da Previdência Social</w:t>
      </w:r>
      <w:r w:rsidR="004E71A8">
        <w:rPr>
          <w:rFonts w:ascii="Times New Roman" w:hAnsi="Times New Roman" w:cs="Times New Roman"/>
        </w:rPr>
        <w:t xml:space="preserve"> </w:t>
      </w:r>
      <w:r w:rsidR="007B5FCC">
        <w:rPr>
          <w:rFonts w:ascii="Times New Roman" w:hAnsi="Times New Roman" w:cs="Times New Roman"/>
        </w:rPr>
        <w:t>(</w:t>
      </w:r>
      <w:r w:rsidR="007B5FCC" w:rsidRPr="007B5FCC">
        <w:rPr>
          <w:rFonts w:ascii="Times New Roman" w:hAnsi="Times New Roman" w:cs="Times New Roman"/>
          <w:highlight w:val="yellow"/>
        </w:rPr>
        <w:t xml:space="preserve">anexo </w:t>
      </w:r>
      <w:r w:rsidR="004E71A8" w:rsidRPr="007B5FCC">
        <w:rPr>
          <w:rFonts w:ascii="Times New Roman" w:hAnsi="Times New Roman" w:cs="Times New Roman"/>
          <w:highlight w:val="yellow"/>
        </w:rPr>
        <w:t>VIII</w:t>
      </w:r>
      <w:r w:rsidR="007B5FCC">
        <w:rPr>
          <w:rFonts w:ascii="Times New Roman" w:hAnsi="Times New Roman" w:cs="Times New Roman"/>
        </w:rPr>
        <w:t>)</w:t>
      </w:r>
    </w:p>
    <w:p w14:paraId="39C2EA44" w14:textId="77D86020"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Contrato Administrativo</w:t>
      </w:r>
      <w:r w:rsidR="004E71A8">
        <w:rPr>
          <w:rFonts w:ascii="Times New Roman" w:hAnsi="Times New Roman" w:cs="Times New Roman"/>
        </w:rPr>
        <w:t xml:space="preserve"> </w:t>
      </w:r>
      <w:r w:rsidR="007B5FCC">
        <w:rPr>
          <w:rFonts w:ascii="Times New Roman" w:hAnsi="Times New Roman" w:cs="Times New Roman"/>
        </w:rPr>
        <w:t>(</w:t>
      </w:r>
      <w:r w:rsidR="004E71A8" w:rsidRPr="00F25C97">
        <w:rPr>
          <w:rFonts w:ascii="Times New Roman" w:hAnsi="Times New Roman" w:cs="Times New Roman"/>
          <w:highlight w:val="yellow"/>
        </w:rPr>
        <w:t>anexo IX</w:t>
      </w:r>
      <w:r w:rsidR="007B5FCC">
        <w:rPr>
          <w:rFonts w:ascii="Times New Roman" w:hAnsi="Times New Roman" w:cs="Times New Roman"/>
        </w:rPr>
        <w:t>)</w:t>
      </w:r>
    </w:p>
    <w:p w14:paraId="05A1F9F7" w14:textId="36872CC0" w:rsidR="00B972C8" w:rsidRDefault="003855E3" w:rsidP="00B972C8">
      <w:pPr>
        <w:tabs>
          <w:tab w:val="left" w:pos="1134"/>
        </w:tabs>
        <w:spacing w:line="240" w:lineRule="auto"/>
        <w:jc w:val="both"/>
        <w:rPr>
          <w:rFonts w:ascii="Times New Roman" w:hAnsi="Times New Roman" w:cs="Times New Roman"/>
        </w:rPr>
      </w:pPr>
      <w:r>
        <w:rPr>
          <w:rFonts w:ascii="Times New Roman" w:hAnsi="Times New Roman" w:cs="Times New Roman"/>
          <w:b/>
        </w:rPr>
        <w:t>2</w:t>
      </w:r>
      <w:r w:rsidR="00B27A5E">
        <w:rPr>
          <w:rFonts w:ascii="Times New Roman" w:hAnsi="Times New Roman" w:cs="Times New Roman"/>
          <w:b/>
        </w:rPr>
        <w:t>3</w:t>
      </w:r>
      <w:r w:rsidR="00B972C8" w:rsidRPr="007C37FF">
        <w:rPr>
          <w:rFonts w:ascii="Times New Roman" w:hAnsi="Times New Roman" w:cs="Times New Roman"/>
          <w:b/>
        </w:rPr>
        <w:t>.6.</w:t>
      </w:r>
      <w:r w:rsidR="00B972C8" w:rsidRPr="007C37FF">
        <w:rPr>
          <w:rFonts w:ascii="Times New Roman" w:hAnsi="Times New Roman" w:cs="Times New Roman"/>
        </w:rPr>
        <w:t xml:space="preserve"> As questões decorrentes das previsões deste edital que não possam ser dirimidas administrativamente serão processadas e julgadas no Foro da </w:t>
      </w:r>
      <w:r w:rsidR="00B972C8" w:rsidRPr="009D2868">
        <w:rPr>
          <w:rFonts w:ascii="Times New Roman" w:hAnsi="Times New Roman" w:cs="Times New Roman"/>
        </w:rPr>
        <w:t xml:space="preserve">Comarca </w:t>
      </w:r>
      <w:r w:rsidR="009D2868" w:rsidRPr="009D2868">
        <w:rPr>
          <w:rFonts w:ascii="Times New Roman" w:hAnsi="Times New Roman" w:cs="Times New Roman"/>
        </w:rPr>
        <w:t>Palmitos</w:t>
      </w:r>
      <w:r w:rsidR="00B972C8" w:rsidRPr="009D2868">
        <w:rPr>
          <w:rFonts w:ascii="Times New Roman" w:hAnsi="Times New Roman" w:cs="Times New Roman"/>
        </w:rPr>
        <w:t xml:space="preserve">, </w:t>
      </w:r>
      <w:r w:rsidR="00B972C8" w:rsidRPr="007C37FF">
        <w:rPr>
          <w:rFonts w:ascii="Times New Roman" w:hAnsi="Times New Roman" w:cs="Times New Roman"/>
        </w:rPr>
        <w:t>com exclusão de qualquer outro, por mais privilegiado que sej</w:t>
      </w:r>
      <w:r w:rsidR="00205E04">
        <w:rPr>
          <w:rFonts w:ascii="Times New Roman" w:hAnsi="Times New Roman" w:cs="Times New Roman"/>
        </w:rPr>
        <w:t>a.</w:t>
      </w:r>
    </w:p>
    <w:p w14:paraId="72475508" w14:textId="77777777" w:rsidR="00205E04" w:rsidRPr="007C37FF" w:rsidRDefault="00205E04" w:rsidP="00B972C8">
      <w:pPr>
        <w:tabs>
          <w:tab w:val="left" w:pos="1134"/>
        </w:tabs>
        <w:spacing w:line="240" w:lineRule="auto"/>
        <w:jc w:val="both"/>
        <w:rPr>
          <w:rFonts w:ascii="Times New Roman" w:hAnsi="Times New Roman" w:cs="Times New Roman"/>
        </w:rPr>
      </w:pPr>
    </w:p>
    <w:p w14:paraId="31FF223E" w14:textId="0AC42F97" w:rsidR="00B972C8" w:rsidRPr="007C37FF" w:rsidRDefault="00B972C8" w:rsidP="00B27A5E">
      <w:pPr>
        <w:suppressAutoHyphens/>
        <w:spacing w:line="240" w:lineRule="auto"/>
        <w:rPr>
          <w:rFonts w:ascii="Times New Roman" w:hAnsi="Times New Roman" w:cs="Times New Roman"/>
          <w:b/>
        </w:rPr>
      </w:pPr>
      <w:r w:rsidRPr="007C37FF">
        <w:rPr>
          <w:rFonts w:ascii="Times New Roman" w:hAnsi="Times New Roman" w:cs="Times New Roman"/>
          <w:b/>
        </w:rPr>
        <w:t xml:space="preserve">Município </w:t>
      </w:r>
      <w:r w:rsidRPr="00B27A5E">
        <w:rPr>
          <w:rFonts w:ascii="Times New Roman" w:hAnsi="Times New Roman" w:cs="Times New Roman"/>
          <w:b/>
        </w:rPr>
        <w:t xml:space="preserve">de </w:t>
      </w:r>
      <w:r w:rsidR="00B27A5E" w:rsidRPr="00B27A5E">
        <w:rPr>
          <w:rFonts w:ascii="Times New Roman" w:hAnsi="Times New Roman" w:cs="Times New Roman"/>
          <w:b/>
        </w:rPr>
        <w:t>Caibi</w:t>
      </w:r>
      <w:r w:rsidRPr="00B27A5E">
        <w:rPr>
          <w:rFonts w:ascii="Times New Roman" w:hAnsi="Times New Roman" w:cs="Times New Roman"/>
          <w:b/>
        </w:rPr>
        <w:t xml:space="preserve">, </w:t>
      </w:r>
      <w:r w:rsidR="00B27A5E" w:rsidRPr="00B27A5E">
        <w:rPr>
          <w:rFonts w:ascii="Times New Roman" w:hAnsi="Times New Roman" w:cs="Times New Roman"/>
          <w:b/>
        </w:rPr>
        <w:t>2</w:t>
      </w:r>
      <w:r w:rsidR="007A22B7">
        <w:rPr>
          <w:rFonts w:ascii="Times New Roman" w:hAnsi="Times New Roman" w:cs="Times New Roman"/>
          <w:b/>
        </w:rPr>
        <w:t>8</w:t>
      </w:r>
      <w:r w:rsidRPr="00B27A5E">
        <w:rPr>
          <w:rFonts w:ascii="Times New Roman" w:hAnsi="Times New Roman" w:cs="Times New Roman"/>
          <w:b/>
        </w:rPr>
        <w:t xml:space="preserve"> </w:t>
      </w:r>
      <w:r w:rsidRPr="007C37FF">
        <w:rPr>
          <w:rFonts w:ascii="Times New Roman" w:hAnsi="Times New Roman" w:cs="Times New Roman"/>
          <w:b/>
        </w:rPr>
        <w:t xml:space="preserve">de </w:t>
      </w:r>
      <w:r w:rsidR="00B27A5E">
        <w:rPr>
          <w:rFonts w:ascii="Times New Roman" w:hAnsi="Times New Roman" w:cs="Times New Roman"/>
          <w:b/>
        </w:rPr>
        <w:t>agosto</w:t>
      </w:r>
      <w:r w:rsidRPr="007C37FF">
        <w:rPr>
          <w:rFonts w:ascii="Times New Roman" w:hAnsi="Times New Roman" w:cs="Times New Roman"/>
          <w:b/>
        </w:rPr>
        <w:t xml:space="preserve"> de 202</w:t>
      </w:r>
      <w:r w:rsidR="007A22B7">
        <w:rPr>
          <w:rFonts w:ascii="Times New Roman" w:hAnsi="Times New Roman" w:cs="Times New Roman"/>
          <w:b/>
        </w:rPr>
        <w:t>3</w:t>
      </w:r>
      <w:r w:rsidRPr="007C37FF">
        <w:rPr>
          <w:rFonts w:ascii="Times New Roman" w:hAnsi="Times New Roman" w:cs="Times New Roman"/>
          <w:b/>
        </w:rPr>
        <w:t>.</w:t>
      </w:r>
    </w:p>
    <w:p w14:paraId="23D17021" w14:textId="77777777" w:rsidR="00B972C8" w:rsidRPr="007C37FF" w:rsidRDefault="00B972C8" w:rsidP="00B972C8">
      <w:pPr>
        <w:widowControl w:val="0"/>
        <w:tabs>
          <w:tab w:val="left" w:pos="1701"/>
        </w:tabs>
        <w:adjustRightInd w:val="0"/>
        <w:spacing w:line="240" w:lineRule="auto"/>
        <w:jc w:val="center"/>
        <w:textAlignment w:val="baseline"/>
        <w:rPr>
          <w:rFonts w:ascii="Times New Roman" w:eastAsia="Times New Roman" w:hAnsi="Times New Roman" w:cs="Times New Roman"/>
          <w:b/>
          <w:color w:val="FF0000"/>
          <w:lang w:eastAsia="pt-BR"/>
        </w:rPr>
      </w:pPr>
    </w:p>
    <w:p w14:paraId="3E6F9FB9" w14:textId="77777777" w:rsidR="00B27A5E" w:rsidRDefault="00B27A5E" w:rsidP="00B27A5E">
      <w:pPr>
        <w:widowControl w:val="0"/>
        <w:tabs>
          <w:tab w:val="left" w:pos="1701"/>
        </w:tabs>
        <w:adjustRightInd w:val="0"/>
        <w:spacing w:after="0" w:line="240" w:lineRule="auto"/>
        <w:jc w:val="center"/>
        <w:textAlignment w:val="baseline"/>
        <w:rPr>
          <w:rFonts w:ascii="Times New Roman" w:eastAsia="Times New Roman" w:hAnsi="Times New Roman" w:cs="Times New Roman"/>
          <w:b/>
          <w:color w:val="FF0000"/>
          <w:lang w:eastAsia="pt-BR"/>
        </w:rPr>
      </w:pPr>
    </w:p>
    <w:p w14:paraId="0EC72EF9" w14:textId="77777777" w:rsidR="00B27A5E" w:rsidRDefault="00B27A5E" w:rsidP="00B27A5E">
      <w:pPr>
        <w:widowControl w:val="0"/>
        <w:tabs>
          <w:tab w:val="left" w:pos="1701"/>
        </w:tabs>
        <w:adjustRightInd w:val="0"/>
        <w:spacing w:after="0" w:line="240" w:lineRule="auto"/>
        <w:jc w:val="center"/>
        <w:textAlignment w:val="baseline"/>
        <w:rPr>
          <w:rFonts w:ascii="Times New Roman" w:eastAsia="Times New Roman" w:hAnsi="Times New Roman" w:cs="Times New Roman"/>
          <w:b/>
          <w:color w:val="FF0000"/>
          <w:lang w:eastAsia="pt-BR"/>
        </w:rPr>
      </w:pPr>
    </w:p>
    <w:p w14:paraId="0A096229" w14:textId="77777777" w:rsidR="00B27A5E" w:rsidRPr="00B27A5E" w:rsidRDefault="00B27A5E" w:rsidP="00B27A5E">
      <w:pPr>
        <w:widowControl w:val="0"/>
        <w:tabs>
          <w:tab w:val="left" w:pos="1701"/>
        </w:tabs>
        <w:adjustRightInd w:val="0"/>
        <w:spacing w:after="0" w:line="240" w:lineRule="auto"/>
        <w:textAlignment w:val="baseline"/>
        <w:rPr>
          <w:rFonts w:ascii="Times New Roman" w:eastAsia="Times New Roman" w:hAnsi="Times New Roman" w:cs="Times New Roman"/>
          <w:b/>
          <w:lang w:eastAsia="pt-BR"/>
        </w:rPr>
      </w:pPr>
      <w:r w:rsidRPr="00B27A5E">
        <w:rPr>
          <w:rFonts w:ascii="Times New Roman" w:eastAsia="Times New Roman" w:hAnsi="Times New Roman" w:cs="Times New Roman"/>
          <w:b/>
          <w:lang w:eastAsia="pt-BR"/>
        </w:rPr>
        <w:t>EDER PICOLI</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tblGrid>
      <w:tr w:rsidR="00B27A5E" w:rsidRPr="009C326F" w14:paraId="35AC1D80" w14:textId="77777777" w:rsidTr="00014997">
        <w:trPr>
          <w:trHeight w:val="1404"/>
        </w:trPr>
        <w:tc>
          <w:tcPr>
            <w:tcW w:w="4338" w:type="dxa"/>
          </w:tcPr>
          <w:p w14:paraId="25076F73" w14:textId="77777777" w:rsidR="00B27A5E" w:rsidRPr="00BB7B54" w:rsidRDefault="00B27A5E" w:rsidP="00014997">
            <w:pPr>
              <w:ind w:left="-142"/>
              <w:jc w:val="center"/>
              <w:rPr>
                <w:rFonts w:ascii="Arial" w:hAnsi="Arial" w:cs="Arial"/>
                <w:b/>
                <w:bCs/>
              </w:rPr>
            </w:pPr>
            <w:r w:rsidRPr="00BB7B54">
              <w:rPr>
                <w:rFonts w:ascii="Arial" w:hAnsi="Arial" w:cs="Arial"/>
                <w:b/>
                <w:bCs/>
              </w:rPr>
              <w:t>Este edital se encontra examinado e Aprovado por esta Assessoria Jurídica</w:t>
            </w:r>
          </w:p>
          <w:p w14:paraId="294B5D3B" w14:textId="77777777" w:rsidR="00B27A5E" w:rsidRDefault="00B27A5E" w:rsidP="00014997">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ind w:left="-567" w:firstLine="142"/>
              <w:jc w:val="center"/>
              <w:rPr>
                <w:rFonts w:ascii="Arial" w:hAnsi="Arial" w:cs="Arial"/>
                <w:b/>
                <w:sz w:val="24"/>
                <w:szCs w:val="24"/>
              </w:rPr>
            </w:pPr>
          </w:p>
          <w:p w14:paraId="4B445ABA" w14:textId="77777777" w:rsidR="00B27A5E" w:rsidRDefault="00B27A5E" w:rsidP="00014997">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ind w:left="-567" w:firstLine="142"/>
              <w:jc w:val="center"/>
              <w:rPr>
                <w:rFonts w:ascii="Arial" w:hAnsi="Arial" w:cs="Arial"/>
                <w:b/>
                <w:sz w:val="24"/>
                <w:szCs w:val="24"/>
              </w:rPr>
            </w:pPr>
          </w:p>
          <w:p w14:paraId="1859778D" w14:textId="77777777" w:rsidR="00B27A5E" w:rsidRPr="009C326F" w:rsidRDefault="00B27A5E" w:rsidP="00014997">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ind w:left="-567" w:firstLine="142"/>
              <w:jc w:val="center"/>
              <w:rPr>
                <w:rFonts w:ascii="Arial" w:hAnsi="Arial" w:cs="Arial"/>
                <w:b/>
                <w:sz w:val="24"/>
                <w:szCs w:val="24"/>
              </w:rPr>
            </w:pPr>
            <w:r>
              <w:rPr>
                <w:rFonts w:ascii="Arial" w:hAnsi="Arial" w:cs="Arial"/>
                <w:b/>
                <w:sz w:val="24"/>
                <w:szCs w:val="24"/>
              </w:rPr>
              <w:t>________________________</w:t>
            </w:r>
          </w:p>
          <w:p w14:paraId="3B4C17DE" w14:textId="77777777" w:rsidR="00B27A5E" w:rsidRPr="009C326F" w:rsidRDefault="00B27A5E" w:rsidP="00014997">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Pr>
                <w:rFonts w:ascii="Arial" w:hAnsi="Arial" w:cs="Arial"/>
                <w:b/>
                <w:sz w:val="24"/>
                <w:szCs w:val="24"/>
              </w:rPr>
              <w:t>Taison Gasparin</w:t>
            </w:r>
          </w:p>
          <w:p w14:paraId="713C699A" w14:textId="77777777" w:rsidR="00B27A5E" w:rsidRPr="009C326F" w:rsidRDefault="00B27A5E" w:rsidP="00014997">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9C326F">
              <w:rPr>
                <w:rFonts w:ascii="Arial" w:hAnsi="Arial" w:cs="Arial"/>
                <w:b/>
                <w:sz w:val="24"/>
                <w:szCs w:val="24"/>
              </w:rPr>
              <w:t>OAB</w:t>
            </w:r>
            <w:r>
              <w:rPr>
                <w:rFonts w:ascii="Arial" w:hAnsi="Arial" w:cs="Arial"/>
                <w:b/>
                <w:sz w:val="24"/>
                <w:szCs w:val="24"/>
              </w:rPr>
              <w:t>/SC</w:t>
            </w:r>
            <w:r w:rsidRPr="009C326F">
              <w:rPr>
                <w:rFonts w:ascii="Arial" w:hAnsi="Arial" w:cs="Arial"/>
                <w:b/>
                <w:sz w:val="24"/>
                <w:szCs w:val="24"/>
              </w:rPr>
              <w:t>: 52</w:t>
            </w:r>
            <w:r>
              <w:rPr>
                <w:rFonts w:ascii="Arial" w:hAnsi="Arial" w:cs="Arial"/>
                <w:b/>
                <w:sz w:val="24"/>
                <w:szCs w:val="24"/>
              </w:rPr>
              <w:t>.373</w:t>
            </w:r>
          </w:p>
        </w:tc>
      </w:tr>
    </w:tbl>
    <w:p w14:paraId="5FBBD5AA" w14:textId="77777777" w:rsidR="00B972C8" w:rsidRPr="00B27A5E" w:rsidRDefault="00B972C8" w:rsidP="00B27A5E">
      <w:pPr>
        <w:widowControl w:val="0"/>
        <w:tabs>
          <w:tab w:val="left" w:pos="1701"/>
        </w:tabs>
        <w:adjustRightInd w:val="0"/>
        <w:spacing w:line="240" w:lineRule="auto"/>
        <w:textAlignment w:val="baseline"/>
        <w:rPr>
          <w:rFonts w:ascii="Times New Roman" w:eastAsia="Times New Roman" w:hAnsi="Times New Roman" w:cs="Times New Roman"/>
          <w:b/>
          <w:lang w:eastAsia="pt-BR"/>
        </w:rPr>
      </w:pPr>
      <w:r w:rsidRPr="00B27A5E">
        <w:rPr>
          <w:rFonts w:ascii="Times New Roman" w:eastAsia="Times New Roman" w:hAnsi="Times New Roman" w:cs="Times New Roman"/>
          <w:b/>
          <w:lang w:eastAsia="pt-BR"/>
        </w:rPr>
        <w:t>Prefeito Municipal</w:t>
      </w:r>
    </w:p>
    <w:p w14:paraId="691247EB" w14:textId="1CF3F85D" w:rsidR="002A5238" w:rsidRDefault="002A5238"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7C282410"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30553A7C"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410F9FA7"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52BE86F2"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61671630"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6D20D894"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4502F730"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19190935" w14:textId="77777777" w:rsidR="00B27A5E" w:rsidRDefault="00B27A5E" w:rsidP="002F5A9E">
      <w:pPr>
        <w:widowControl w:val="0"/>
        <w:tabs>
          <w:tab w:val="left" w:pos="1701"/>
        </w:tabs>
        <w:adjustRightInd w:val="0"/>
        <w:spacing w:line="240" w:lineRule="auto"/>
        <w:textAlignment w:val="baseline"/>
        <w:rPr>
          <w:rFonts w:ascii="Times New Roman" w:eastAsia="Times New Roman" w:hAnsi="Times New Roman" w:cs="Times New Roman"/>
          <w:b/>
          <w:lang w:eastAsia="pt-BR"/>
        </w:rPr>
      </w:pPr>
    </w:p>
    <w:p w14:paraId="6CF97250"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2B150467" w14:textId="77777777" w:rsidR="00780522" w:rsidRDefault="00780522"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77C49FE2" w14:textId="77777777" w:rsidR="00780522" w:rsidRDefault="00780522"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4B17BF79" w14:textId="2219688C" w:rsidR="00392A26" w:rsidRDefault="00392A26" w:rsidP="00392A26">
      <w:pPr>
        <w:spacing w:after="120" w:line="276" w:lineRule="auto"/>
        <w:jc w:val="center"/>
        <w:rPr>
          <w:rFonts w:ascii="Arial" w:hAnsi="Arial" w:cs="Arial"/>
          <w:b/>
        </w:rPr>
      </w:pPr>
      <w:r w:rsidRPr="00392A26">
        <w:rPr>
          <w:rFonts w:ascii="Arial" w:hAnsi="Arial" w:cs="Arial"/>
          <w:b/>
          <w:highlight w:val="lightGray"/>
        </w:rPr>
        <w:lastRenderedPageBreak/>
        <w:t>ANEXO I</w:t>
      </w:r>
    </w:p>
    <w:p w14:paraId="0D774B1B" w14:textId="77777777" w:rsidR="007B5FCC" w:rsidRDefault="007B5FCC" w:rsidP="00392A26">
      <w:pPr>
        <w:spacing w:after="120" w:line="276" w:lineRule="auto"/>
        <w:jc w:val="center"/>
        <w:rPr>
          <w:rFonts w:ascii="Arial" w:hAnsi="Arial" w:cs="Arial"/>
          <w:b/>
        </w:rPr>
      </w:pPr>
    </w:p>
    <w:p w14:paraId="58AE990E" w14:textId="57E36E9F" w:rsidR="00392A26" w:rsidRPr="00392A26" w:rsidRDefault="00392A26" w:rsidP="00392A26">
      <w:pPr>
        <w:spacing w:after="120" w:line="276" w:lineRule="auto"/>
        <w:jc w:val="center"/>
        <w:rPr>
          <w:rFonts w:ascii="Arial" w:hAnsi="Arial" w:cs="Arial"/>
          <w:b/>
        </w:rPr>
      </w:pPr>
      <w:r w:rsidRPr="00392A26">
        <w:rPr>
          <w:rFonts w:ascii="Arial" w:hAnsi="Arial" w:cs="Arial"/>
          <w:b/>
        </w:rPr>
        <w:t>ESTUDO TÉCNICO PRELIMINAR</w:t>
      </w:r>
    </w:p>
    <w:p w14:paraId="3D3286BA" w14:textId="77777777" w:rsidR="00392A26" w:rsidRPr="00392A26" w:rsidRDefault="00392A26" w:rsidP="00392A26">
      <w:pPr>
        <w:spacing w:after="120" w:line="276" w:lineRule="auto"/>
        <w:jc w:val="center"/>
        <w:rPr>
          <w:rFonts w:ascii="Arial" w:hAnsi="Arial" w:cs="Arial"/>
        </w:rPr>
      </w:pPr>
      <w:r w:rsidRPr="00392A26">
        <w:rPr>
          <w:rFonts w:ascii="Arial" w:hAnsi="Arial" w:cs="Arial"/>
        </w:rPr>
        <w:t>(Lei Federal nº 14.133/2021: art. 6º, XX c/c art. 18, §§ 1º e 2º)</w:t>
      </w:r>
    </w:p>
    <w:p w14:paraId="566762D6" w14:textId="77777777" w:rsidR="00392A26" w:rsidRPr="00392A26" w:rsidRDefault="00392A26" w:rsidP="00392A26">
      <w:pPr>
        <w:spacing w:after="120" w:line="276" w:lineRule="auto"/>
        <w:jc w:val="both"/>
        <w:rPr>
          <w:rFonts w:ascii="Arial" w:hAnsi="Arial" w:cs="Arial"/>
        </w:rPr>
      </w:pPr>
    </w:p>
    <w:p w14:paraId="5747A0B4" w14:textId="77777777" w:rsidR="00392A26" w:rsidRPr="00392A26" w:rsidRDefault="00392A26" w:rsidP="00392A26">
      <w:pPr>
        <w:spacing w:after="120" w:line="276" w:lineRule="auto"/>
        <w:jc w:val="both"/>
        <w:rPr>
          <w:rFonts w:ascii="Arial" w:hAnsi="Arial" w:cs="Arial"/>
          <w:b/>
          <w:bCs/>
        </w:rPr>
      </w:pPr>
      <w:r w:rsidRPr="00392A26">
        <w:rPr>
          <w:rFonts w:ascii="Arial" w:hAnsi="Arial" w:cs="Arial"/>
          <w:b/>
          <w:bCs/>
        </w:rPr>
        <w:t xml:space="preserve">INTRODUÇÃO </w:t>
      </w:r>
    </w:p>
    <w:p w14:paraId="71ED07FB" w14:textId="77777777" w:rsidR="00392A26" w:rsidRPr="00392A26" w:rsidRDefault="00392A26" w:rsidP="00392A26">
      <w:pPr>
        <w:spacing w:after="120" w:line="276" w:lineRule="auto"/>
        <w:ind w:firstLine="708"/>
        <w:jc w:val="both"/>
        <w:rPr>
          <w:rFonts w:ascii="Arial" w:hAnsi="Arial" w:cs="Arial"/>
        </w:rPr>
      </w:pPr>
      <w:r w:rsidRPr="00392A26">
        <w:rPr>
          <w:rFonts w:ascii="Arial" w:hAnsi="Arial" w:cs="Arial"/>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2D582C49" w14:textId="77777777" w:rsidR="00392A26" w:rsidRPr="00392A26" w:rsidRDefault="00392A26" w:rsidP="00392A26">
      <w:pPr>
        <w:spacing w:after="120" w:line="276" w:lineRule="auto"/>
        <w:jc w:val="both"/>
        <w:rPr>
          <w:rFonts w:ascii="Arial" w:hAnsi="Arial" w:cs="Arial"/>
        </w:rPr>
      </w:pPr>
    </w:p>
    <w:p w14:paraId="2AA7A8FD" w14:textId="77777777" w:rsidR="00392A26" w:rsidRPr="00392A26" w:rsidRDefault="00392A26" w:rsidP="00392A26">
      <w:pPr>
        <w:spacing w:after="120" w:line="276" w:lineRule="auto"/>
        <w:jc w:val="both"/>
        <w:rPr>
          <w:rFonts w:ascii="Arial" w:hAnsi="Arial" w:cs="Arial"/>
          <w:b/>
        </w:rPr>
      </w:pPr>
      <w:r w:rsidRPr="00392A26">
        <w:rPr>
          <w:rFonts w:ascii="Arial" w:hAnsi="Arial" w:cs="Arial"/>
          <w:b/>
          <w:bCs/>
        </w:rPr>
        <w:t>1. DESCRIÇÃO</w:t>
      </w:r>
      <w:r w:rsidRPr="00392A26">
        <w:rPr>
          <w:rFonts w:ascii="Arial" w:hAnsi="Arial" w:cs="Arial"/>
          <w:b/>
        </w:rPr>
        <w:t xml:space="preserve"> DA NECESSIDADE DA CONTRATAÇÃO, CONSIDERADO O PROBLEMA A SER RESOLVIDO SOB A PERSPECTIVA DO INTERESSE PÚBLICO.</w:t>
      </w:r>
    </w:p>
    <w:p w14:paraId="7D0ABBC9" w14:textId="77777777" w:rsidR="00392A26" w:rsidRPr="00392A26" w:rsidRDefault="00392A26" w:rsidP="00392A26">
      <w:pPr>
        <w:pStyle w:val="NormalWeb"/>
        <w:shd w:val="clear" w:color="auto" w:fill="FFFFFF"/>
        <w:spacing w:after="120" w:line="276" w:lineRule="auto"/>
        <w:ind w:firstLine="708"/>
        <w:jc w:val="both"/>
        <w:textAlignment w:val="baseline"/>
        <w:rPr>
          <w:rFonts w:ascii="Arial" w:hAnsi="Arial" w:cs="Arial"/>
          <w:sz w:val="22"/>
          <w:szCs w:val="22"/>
        </w:rPr>
      </w:pPr>
      <w:r w:rsidRPr="00392A26">
        <w:rPr>
          <w:rFonts w:ascii="Arial" w:hAnsi="Arial" w:cs="Arial"/>
          <w:sz w:val="22"/>
          <w:szCs w:val="22"/>
        </w:rPr>
        <w:t xml:space="preserve">A construção de passeios públicos é essencial para promover a segurança e a mobilidade urbana, garantindo espaços adequados para pedestres circularem com conforto e sem riscos. </w:t>
      </w:r>
    </w:p>
    <w:p w14:paraId="1FD311F8" w14:textId="77777777" w:rsidR="00392A26" w:rsidRPr="00392A26" w:rsidRDefault="00392A26" w:rsidP="00392A26">
      <w:pPr>
        <w:pStyle w:val="NormalWeb"/>
        <w:shd w:val="clear" w:color="auto" w:fill="FFFFFF"/>
        <w:spacing w:after="120" w:line="276" w:lineRule="auto"/>
        <w:ind w:firstLine="708"/>
        <w:jc w:val="both"/>
        <w:textAlignment w:val="baseline"/>
        <w:rPr>
          <w:rFonts w:ascii="Arial" w:hAnsi="Arial" w:cs="Arial"/>
          <w:sz w:val="22"/>
          <w:szCs w:val="22"/>
        </w:rPr>
      </w:pPr>
      <w:r w:rsidRPr="00392A26">
        <w:rPr>
          <w:rFonts w:ascii="Arial" w:hAnsi="Arial" w:cs="Arial"/>
          <w:sz w:val="22"/>
          <w:szCs w:val="22"/>
        </w:rPr>
        <w:t>Além disso, passeios bem projetados contribuem para a valorização das áreas urbanas, incentivam a atividade física, fortalecem o senso de comunidade e proporcionam acessibilidade a todos os cidadãos, independentemente de suas capacidades físicas.</w:t>
      </w:r>
      <w:r w:rsidRPr="00392A26">
        <w:rPr>
          <w:rFonts w:ascii="Arial" w:hAnsi="Arial" w:cs="Arial"/>
          <w:sz w:val="22"/>
          <w:szCs w:val="22"/>
        </w:rPr>
        <w:tab/>
      </w:r>
    </w:p>
    <w:p w14:paraId="7F652BFC" w14:textId="77777777" w:rsidR="00392A26" w:rsidRPr="00392A26" w:rsidRDefault="00392A26" w:rsidP="00392A26">
      <w:pPr>
        <w:spacing w:after="120" w:line="276" w:lineRule="auto"/>
        <w:jc w:val="both"/>
        <w:rPr>
          <w:rFonts w:ascii="Arial" w:hAnsi="Arial" w:cs="Arial"/>
          <w:b/>
          <w:bCs/>
        </w:rPr>
      </w:pPr>
      <w:r w:rsidRPr="00392A26">
        <w:rPr>
          <w:rFonts w:ascii="Arial" w:hAnsi="Arial" w:cs="Arial"/>
          <w:b/>
          <w:bCs/>
        </w:rPr>
        <w:t>2. REQUISITOS DA CONTRATAÇÃO</w:t>
      </w:r>
      <w:bookmarkStart w:id="97" w:name="_Hlk127771896"/>
    </w:p>
    <w:p w14:paraId="67555B08" w14:textId="77777777" w:rsidR="00392A26" w:rsidRPr="00392A26" w:rsidRDefault="00392A26">
      <w:pPr>
        <w:pStyle w:val="PargrafodaLista"/>
        <w:numPr>
          <w:ilvl w:val="1"/>
          <w:numId w:val="62"/>
        </w:numPr>
        <w:spacing w:after="120" w:line="276" w:lineRule="auto"/>
        <w:jc w:val="both"/>
        <w:rPr>
          <w:rFonts w:ascii="Arial" w:hAnsi="Arial" w:cs="Arial"/>
          <w:b/>
          <w:bCs/>
        </w:rPr>
      </w:pPr>
      <w:r w:rsidRPr="00392A26">
        <w:rPr>
          <w:rFonts w:ascii="Arial" w:eastAsia="Times New Roman" w:hAnsi="Arial" w:cs="Arial"/>
          <w:b/>
          <w:bCs/>
          <w:u w:val="single"/>
          <w:lang w:eastAsia="pt-BR"/>
        </w:rPr>
        <w:t>HABILITAÇÃO JURÍDICA:</w:t>
      </w:r>
    </w:p>
    <w:p w14:paraId="50921EBE" w14:textId="578B353A" w:rsidR="00392A26" w:rsidRPr="00392A26" w:rsidRDefault="00392A26" w:rsidP="00392A26">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a) </w:t>
      </w:r>
      <w:r w:rsidRPr="00392A26">
        <w:rPr>
          <w:rFonts w:ascii="Arial" w:eastAsia="Times New Roman" w:hAnsi="Arial" w:cs="Arial"/>
          <w:lang w:eastAsia="pt-BR"/>
        </w:rPr>
        <w:t xml:space="preserve">Registro Comercial, no caso de empresa individual; </w:t>
      </w:r>
    </w:p>
    <w:p w14:paraId="10B23AE4" w14:textId="10F98FA3" w:rsidR="00392A26" w:rsidRPr="00392A26" w:rsidRDefault="00392A26" w:rsidP="00392A26">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b) </w:t>
      </w:r>
      <w:r w:rsidRPr="00392A26">
        <w:rPr>
          <w:rFonts w:ascii="Arial" w:eastAsia="Times New Roman" w:hAnsi="Arial" w:cs="Arial"/>
          <w:lang w:eastAsia="pt-BR"/>
        </w:rPr>
        <w:t>Ato constitutivo, estatuto ou contrato social e alterações em vigor devidamente registradas, em se tratando de sociedades comerciais, e no caso de sociedade por ações, acompanhado de documentos de eleição de seus administradores;</w:t>
      </w:r>
    </w:p>
    <w:p w14:paraId="2089E478" w14:textId="642C0C5D" w:rsidR="00392A26" w:rsidRPr="00392A26" w:rsidRDefault="00392A26" w:rsidP="00392A26">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c) </w:t>
      </w:r>
      <w:r w:rsidRPr="00392A26">
        <w:rPr>
          <w:rFonts w:ascii="Arial" w:eastAsia="Times New Roman" w:hAnsi="Arial" w:cs="Arial"/>
          <w:lang w:eastAsia="pt-BR"/>
        </w:rPr>
        <w:t>Inscrição do ato constitutivo, no caso de sociedades civis, acompanhada de prova de diretoria em exercício;</w:t>
      </w:r>
    </w:p>
    <w:p w14:paraId="650E8670" w14:textId="70A76F60" w:rsidR="00392A26" w:rsidRPr="00392A26" w:rsidRDefault="00392A26" w:rsidP="00392A26">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d) </w:t>
      </w:r>
      <w:r w:rsidRPr="00392A26">
        <w:rPr>
          <w:rFonts w:ascii="Arial" w:eastAsia="Times New Roman" w:hAnsi="Arial" w:cs="Arial"/>
          <w:lang w:eastAsia="pt-BR"/>
        </w:rPr>
        <w:t>Decreto de autorização, em se tratando de empresa ou sociedade estrangeira em funcionamento no País, e ato de registro ou autorização para funcionamento expedido pelo órgão competente, quando a atividade assim o exigir;</w:t>
      </w:r>
    </w:p>
    <w:p w14:paraId="79487563" w14:textId="76690682" w:rsidR="00392A26" w:rsidRPr="00392A26" w:rsidRDefault="00392A26" w:rsidP="00392A26">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e) </w:t>
      </w:r>
      <w:r w:rsidRPr="00392A26">
        <w:rPr>
          <w:rFonts w:ascii="Arial" w:eastAsia="Times New Roman" w:hAnsi="Arial" w:cs="Arial"/>
          <w:lang w:eastAsia="pt-BR"/>
        </w:rPr>
        <w:t>Certidão Simplificada emitida pela Junta Comercial da sede do licitante onde conste o seu enquadramento com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ser atualizada, ou seja, emitida a menos de 90 (noventa) dias da data marcada para abertura da presente Licitação.</w:t>
      </w:r>
    </w:p>
    <w:p w14:paraId="6BCC5D16" w14:textId="77777777" w:rsidR="00392A26" w:rsidRPr="00392A26" w:rsidRDefault="00392A26" w:rsidP="00392A26">
      <w:pPr>
        <w:pStyle w:val="PargrafodaLista"/>
        <w:overflowPunct w:val="0"/>
        <w:autoSpaceDE w:val="0"/>
        <w:autoSpaceDN w:val="0"/>
        <w:adjustRightInd w:val="0"/>
        <w:spacing w:after="0"/>
        <w:jc w:val="both"/>
        <w:textAlignment w:val="baseline"/>
        <w:rPr>
          <w:rFonts w:ascii="Arial" w:eastAsia="Times New Roman" w:hAnsi="Arial" w:cs="Arial"/>
          <w:lang w:eastAsia="pt-BR"/>
        </w:rPr>
      </w:pPr>
    </w:p>
    <w:p w14:paraId="1A1BF43B" w14:textId="6F6B6445" w:rsidR="00392A26" w:rsidRPr="00392A26" w:rsidRDefault="00392A26">
      <w:pPr>
        <w:pStyle w:val="PargrafodaLista"/>
        <w:numPr>
          <w:ilvl w:val="1"/>
          <w:numId w:val="62"/>
        </w:numPr>
        <w:overflowPunct w:val="0"/>
        <w:autoSpaceDE w:val="0"/>
        <w:autoSpaceDN w:val="0"/>
        <w:adjustRightInd w:val="0"/>
        <w:spacing w:after="0"/>
        <w:jc w:val="both"/>
        <w:textAlignment w:val="baseline"/>
        <w:rPr>
          <w:rFonts w:ascii="Arial" w:eastAsia="Times New Roman" w:hAnsi="Arial" w:cs="Arial"/>
          <w:u w:val="single"/>
          <w:lang w:eastAsia="pt-BR"/>
        </w:rPr>
      </w:pPr>
      <w:r w:rsidRPr="00392A26">
        <w:rPr>
          <w:rFonts w:ascii="Arial" w:eastAsia="Times New Roman" w:hAnsi="Arial" w:cs="Arial"/>
          <w:b/>
          <w:bCs/>
          <w:u w:val="single"/>
          <w:lang w:eastAsia="pt-BR"/>
        </w:rPr>
        <w:t>HABILITAÇÃO FISCAL</w:t>
      </w:r>
      <w:r w:rsidRPr="00392A26">
        <w:rPr>
          <w:rFonts w:ascii="Arial" w:eastAsia="Times New Roman" w:hAnsi="Arial" w:cs="Arial"/>
          <w:u w:val="single"/>
          <w:lang w:eastAsia="pt-BR"/>
        </w:rPr>
        <w:t>:</w:t>
      </w:r>
    </w:p>
    <w:p w14:paraId="3D7529D1" w14:textId="77777777" w:rsidR="00392A26" w:rsidRPr="00392A26" w:rsidRDefault="00392A26" w:rsidP="00392A26">
      <w:pPr>
        <w:overflowPunct w:val="0"/>
        <w:autoSpaceDE w:val="0"/>
        <w:autoSpaceDN w:val="0"/>
        <w:adjustRightInd w:val="0"/>
        <w:spacing w:after="0"/>
        <w:ind w:left="360"/>
        <w:jc w:val="both"/>
        <w:textAlignment w:val="baseline"/>
        <w:rPr>
          <w:rFonts w:ascii="Arial" w:hAnsi="Arial" w:cs="Arial"/>
          <w:b/>
        </w:rPr>
      </w:pPr>
      <w:r w:rsidRPr="00392A26">
        <w:rPr>
          <w:rFonts w:ascii="Arial" w:hAnsi="Arial" w:cs="Arial"/>
        </w:rPr>
        <w:t xml:space="preserve">a) Prova de Inscrição no Cadastro Nacional de Pessoas Jurídicas – CNPJ com cartão </w:t>
      </w:r>
      <w:r w:rsidRPr="00392A26">
        <w:rPr>
          <w:rFonts w:ascii="Arial" w:hAnsi="Arial" w:cs="Arial"/>
          <w:b/>
        </w:rPr>
        <w:t>atualizado;</w:t>
      </w:r>
    </w:p>
    <w:p w14:paraId="52D1FB1C" w14:textId="77777777" w:rsidR="00392A26" w:rsidRPr="00392A26" w:rsidRDefault="00392A26">
      <w:pPr>
        <w:pStyle w:val="PargrafodaLista"/>
        <w:numPr>
          <w:ilvl w:val="0"/>
          <w:numId w:val="63"/>
        </w:numPr>
        <w:overflowPunct w:val="0"/>
        <w:autoSpaceDE w:val="0"/>
        <w:autoSpaceDN w:val="0"/>
        <w:adjustRightInd w:val="0"/>
        <w:spacing w:after="0"/>
        <w:jc w:val="both"/>
        <w:textAlignment w:val="baseline"/>
        <w:rPr>
          <w:rFonts w:ascii="Arial" w:hAnsi="Arial" w:cs="Arial"/>
          <w:spacing w:val="-3"/>
        </w:rPr>
      </w:pPr>
      <w:r w:rsidRPr="00392A26">
        <w:rPr>
          <w:rFonts w:ascii="Arial" w:hAnsi="Arial" w:cs="Arial"/>
          <w:bCs/>
          <w:color w:val="000000"/>
          <w:spacing w:val="-3"/>
          <w:shd w:val="clear" w:color="auto" w:fill="FFFFFF"/>
        </w:rPr>
        <w:t xml:space="preserve">Certidão de Débitos Relativos a Créditos </w:t>
      </w:r>
      <w:r w:rsidRPr="00392A26">
        <w:rPr>
          <w:rFonts w:ascii="Arial" w:hAnsi="Arial" w:cs="Arial"/>
          <w:b/>
          <w:bCs/>
          <w:color w:val="000000"/>
          <w:spacing w:val="-3"/>
          <w:shd w:val="clear" w:color="auto" w:fill="FFFFFF"/>
        </w:rPr>
        <w:t>Tributários Federais e à Dívida Ativa da União</w:t>
      </w:r>
      <w:r w:rsidRPr="00392A26">
        <w:rPr>
          <w:rFonts w:ascii="Arial" w:hAnsi="Arial" w:cs="Arial"/>
          <w:spacing w:val="-3"/>
        </w:rPr>
        <w:t xml:space="preserve"> (</w:t>
      </w:r>
      <w:hyperlink r:id="rId31" w:history="1">
        <w:r w:rsidRPr="00392A26">
          <w:rPr>
            <w:rFonts w:ascii="Arial" w:hAnsi="Arial" w:cs="Arial"/>
            <w:color w:val="0000FF"/>
            <w:spacing w:val="-3"/>
            <w:u w:val="single"/>
          </w:rPr>
          <w:t>Portaria RFB/PGFN nº 1.751, de 02/10/2014.</w:t>
        </w:r>
      </w:hyperlink>
      <w:r w:rsidRPr="00392A26">
        <w:rPr>
          <w:rFonts w:ascii="Arial" w:hAnsi="Arial" w:cs="Arial"/>
          <w:spacing w:val="-3"/>
        </w:rPr>
        <w:t>);</w:t>
      </w:r>
    </w:p>
    <w:p w14:paraId="5C9B4640" w14:textId="77777777" w:rsidR="00392A26" w:rsidRPr="00392A26" w:rsidRDefault="00392A26">
      <w:pPr>
        <w:pStyle w:val="PargrafodaLista"/>
        <w:numPr>
          <w:ilvl w:val="0"/>
          <w:numId w:val="63"/>
        </w:numPr>
        <w:overflowPunct w:val="0"/>
        <w:autoSpaceDE w:val="0"/>
        <w:autoSpaceDN w:val="0"/>
        <w:adjustRightInd w:val="0"/>
        <w:spacing w:after="0"/>
        <w:jc w:val="both"/>
        <w:textAlignment w:val="baseline"/>
        <w:rPr>
          <w:rFonts w:ascii="Arial" w:hAnsi="Arial" w:cs="Arial"/>
          <w:spacing w:val="-3"/>
        </w:rPr>
      </w:pPr>
      <w:r w:rsidRPr="00392A26">
        <w:rPr>
          <w:rFonts w:ascii="Arial" w:hAnsi="Arial" w:cs="Arial"/>
          <w:spacing w:val="-3"/>
        </w:rPr>
        <w:t xml:space="preserve">Prova de regularidade com a fazenda </w:t>
      </w:r>
      <w:r w:rsidRPr="00392A26">
        <w:rPr>
          <w:rFonts w:ascii="Arial" w:hAnsi="Arial" w:cs="Arial"/>
          <w:b/>
          <w:spacing w:val="-3"/>
        </w:rPr>
        <w:t>ESTADUAL da sede da empresa</w:t>
      </w:r>
      <w:r w:rsidRPr="00392A26">
        <w:rPr>
          <w:rFonts w:ascii="Arial" w:hAnsi="Arial" w:cs="Arial"/>
          <w:spacing w:val="-3"/>
        </w:rPr>
        <w:t>;</w:t>
      </w:r>
    </w:p>
    <w:p w14:paraId="4BE2E05D" w14:textId="77777777" w:rsidR="00392A26" w:rsidRPr="00392A26" w:rsidRDefault="00392A26">
      <w:pPr>
        <w:pStyle w:val="PargrafodaLista"/>
        <w:numPr>
          <w:ilvl w:val="0"/>
          <w:numId w:val="63"/>
        </w:numPr>
        <w:overflowPunct w:val="0"/>
        <w:autoSpaceDE w:val="0"/>
        <w:autoSpaceDN w:val="0"/>
        <w:adjustRightInd w:val="0"/>
        <w:spacing w:after="0"/>
        <w:jc w:val="both"/>
        <w:textAlignment w:val="baseline"/>
        <w:rPr>
          <w:rFonts w:ascii="Arial" w:hAnsi="Arial" w:cs="Arial"/>
          <w:spacing w:val="-3"/>
        </w:rPr>
      </w:pPr>
      <w:r w:rsidRPr="00392A26">
        <w:rPr>
          <w:rFonts w:ascii="Arial" w:hAnsi="Arial" w:cs="Arial"/>
          <w:spacing w:val="-3"/>
        </w:rPr>
        <w:t xml:space="preserve">Prova de regularidade com </w:t>
      </w:r>
      <w:r w:rsidRPr="00392A26">
        <w:rPr>
          <w:rFonts w:ascii="Arial" w:hAnsi="Arial" w:cs="Arial"/>
          <w:b/>
          <w:spacing w:val="-3"/>
        </w:rPr>
        <w:t>o Fundo de Garantia por Tempo de Serviço – FGTS</w:t>
      </w:r>
      <w:r w:rsidRPr="00392A26">
        <w:rPr>
          <w:rFonts w:ascii="Arial" w:hAnsi="Arial" w:cs="Arial"/>
          <w:spacing w:val="-3"/>
        </w:rPr>
        <w:t>;</w:t>
      </w:r>
    </w:p>
    <w:p w14:paraId="59C624D4" w14:textId="77777777" w:rsidR="00392A26" w:rsidRPr="00392A26" w:rsidRDefault="00392A26">
      <w:pPr>
        <w:pStyle w:val="PargrafodaLista"/>
        <w:numPr>
          <w:ilvl w:val="0"/>
          <w:numId w:val="63"/>
        </w:numPr>
        <w:overflowPunct w:val="0"/>
        <w:autoSpaceDE w:val="0"/>
        <w:autoSpaceDN w:val="0"/>
        <w:adjustRightInd w:val="0"/>
        <w:spacing w:after="0"/>
        <w:jc w:val="both"/>
        <w:textAlignment w:val="baseline"/>
        <w:rPr>
          <w:rFonts w:ascii="Arial" w:hAnsi="Arial" w:cs="Arial"/>
        </w:rPr>
      </w:pPr>
      <w:r w:rsidRPr="00392A26">
        <w:rPr>
          <w:rFonts w:ascii="Arial" w:hAnsi="Arial" w:cs="Arial"/>
        </w:rPr>
        <w:t xml:space="preserve">Prova de regularidade com a </w:t>
      </w:r>
      <w:r w:rsidRPr="00392A26">
        <w:rPr>
          <w:rFonts w:ascii="Arial" w:hAnsi="Arial" w:cs="Arial"/>
          <w:b/>
        </w:rPr>
        <w:t>fazenda MUNICIPAL da sede da empresa</w:t>
      </w:r>
      <w:r w:rsidRPr="00392A26">
        <w:rPr>
          <w:rFonts w:ascii="Arial" w:hAnsi="Arial" w:cs="Arial"/>
        </w:rPr>
        <w:t>.</w:t>
      </w:r>
    </w:p>
    <w:p w14:paraId="217FB913" w14:textId="77777777" w:rsidR="00392A26" w:rsidRPr="00392A26" w:rsidRDefault="00392A26">
      <w:pPr>
        <w:pStyle w:val="Normal1"/>
        <w:widowControl/>
        <w:numPr>
          <w:ilvl w:val="0"/>
          <w:numId w:val="63"/>
        </w:numPr>
        <w:tabs>
          <w:tab w:val="clear" w:pos="0"/>
          <w:tab w:val="clear" w:pos="566"/>
          <w:tab w:val="left" w:pos="708"/>
        </w:tabs>
        <w:spacing w:line="276" w:lineRule="auto"/>
        <w:rPr>
          <w:b/>
          <w:sz w:val="22"/>
          <w:u w:val="single"/>
        </w:rPr>
      </w:pPr>
      <w:r w:rsidRPr="00392A26">
        <w:rPr>
          <w:b/>
          <w:sz w:val="22"/>
          <w:u w:val="single"/>
        </w:rPr>
        <w:t>DÉBITOS TRABALHISTAS:</w:t>
      </w:r>
    </w:p>
    <w:p w14:paraId="3BEBE27F" w14:textId="77777777" w:rsidR="00392A26" w:rsidRPr="00392A26" w:rsidRDefault="00392A26">
      <w:pPr>
        <w:pStyle w:val="Normal1"/>
        <w:widowControl/>
        <w:numPr>
          <w:ilvl w:val="0"/>
          <w:numId w:val="63"/>
        </w:numPr>
        <w:tabs>
          <w:tab w:val="clear" w:pos="0"/>
          <w:tab w:val="clear" w:pos="566"/>
          <w:tab w:val="left" w:pos="708"/>
        </w:tabs>
        <w:spacing w:line="276" w:lineRule="auto"/>
        <w:rPr>
          <w:sz w:val="22"/>
        </w:rPr>
      </w:pPr>
      <w:r w:rsidRPr="00392A26">
        <w:rPr>
          <w:sz w:val="22"/>
        </w:rPr>
        <w:t xml:space="preserve">Prova de regularidade perante a Justiça do Trabalho através da Certidão Negativa de Débitos Trabalhistas, disponível no site: </w:t>
      </w:r>
      <w:hyperlink r:id="rId32" w:history="1">
        <w:r w:rsidRPr="00392A26">
          <w:rPr>
            <w:rStyle w:val="Hyperlink"/>
            <w:sz w:val="22"/>
          </w:rPr>
          <w:t>www.tst.jus.br</w:t>
        </w:r>
      </w:hyperlink>
      <w:r w:rsidRPr="00392A26">
        <w:rPr>
          <w:sz w:val="22"/>
        </w:rPr>
        <w:t>.</w:t>
      </w:r>
    </w:p>
    <w:p w14:paraId="635CFEBF" w14:textId="77777777" w:rsidR="00392A26" w:rsidRPr="00392A26" w:rsidRDefault="00392A26" w:rsidP="00392A26">
      <w:pPr>
        <w:pStyle w:val="Normal1"/>
        <w:widowControl/>
        <w:tabs>
          <w:tab w:val="clear" w:pos="0"/>
          <w:tab w:val="clear" w:pos="566"/>
          <w:tab w:val="left" w:pos="708"/>
        </w:tabs>
        <w:spacing w:line="276" w:lineRule="auto"/>
        <w:ind w:left="720"/>
        <w:rPr>
          <w:sz w:val="22"/>
        </w:rPr>
      </w:pPr>
    </w:p>
    <w:p w14:paraId="01A5D2B6" w14:textId="020CA372" w:rsidR="00392A26" w:rsidRPr="00392A26" w:rsidRDefault="00392A26">
      <w:pPr>
        <w:pStyle w:val="PargrafodaLista"/>
        <w:numPr>
          <w:ilvl w:val="1"/>
          <w:numId w:val="62"/>
        </w:numPr>
        <w:tabs>
          <w:tab w:val="left" w:pos="536"/>
          <w:tab w:val="left" w:pos="1134"/>
          <w:tab w:val="left" w:pos="4294"/>
        </w:tabs>
        <w:overflowPunct w:val="0"/>
        <w:autoSpaceDE w:val="0"/>
        <w:autoSpaceDN w:val="0"/>
        <w:adjustRightInd w:val="0"/>
        <w:textAlignment w:val="baseline"/>
        <w:rPr>
          <w:rFonts w:ascii="Arial" w:hAnsi="Arial" w:cs="Arial"/>
          <w:b/>
          <w:u w:val="single"/>
        </w:rPr>
      </w:pPr>
      <w:r w:rsidRPr="00392A26">
        <w:rPr>
          <w:rFonts w:ascii="Arial" w:hAnsi="Arial" w:cs="Arial"/>
          <w:b/>
          <w:u w:val="single"/>
        </w:rPr>
        <w:t>QUALIFICAÇÃO ECONÔMICO-FINANCEIRA:</w:t>
      </w:r>
    </w:p>
    <w:p w14:paraId="5191441E" w14:textId="77777777" w:rsidR="00392A26" w:rsidRPr="00392A26" w:rsidRDefault="00392A26" w:rsidP="00392A26">
      <w:pPr>
        <w:ind w:left="360" w:right="-1"/>
        <w:jc w:val="both"/>
        <w:rPr>
          <w:rFonts w:ascii="Arial" w:hAnsi="Arial" w:cs="Arial"/>
        </w:rPr>
      </w:pPr>
      <w:r w:rsidRPr="00392A26">
        <w:rPr>
          <w:rFonts w:ascii="Arial" w:hAnsi="Arial" w:cs="Arial"/>
        </w:rPr>
        <w:t xml:space="preserve">a) Certidão Negativa de Falência ou concordata expedida pelo distribuidor da sede da pessoa jurídica interessada; </w:t>
      </w:r>
    </w:p>
    <w:p w14:paraId="4CEF0EFC" w14:textId="77777777" w:rsidR="00392A26" w:rsidRPr="00392A26" w:rsidRDefault="00392A26">
      <w:pPr>
        <w:pStyle w:val="Default"/>
        <w:numPr>
          <w:ilvl w:val="0"/>
          <w:numId w:val="64"/>
        </w:numPr>
        <w:jc w:val="both"/>
        <w:rPr>
          <w:sz w:val="22"/>
          <w:szCs w:val="22"/>
        </w:rPr>
      </w:pPr>
      <w:r w:rsidRPr="00392A26">
        <w:rPr>
          <w:b/>
          <w:bCs/>
          <w:sz w:val="22"/>
          <w:szCs w:val="22"/>
        </w:rPr>
        <w:t xml:space="preserve">Balanço patrimonial </w:t>
      </w:r>
      <w:r w:rsidRPr="00392A26">
        <w:rPr>
          <w:sz w:val="22"/>
          <w:szCs w:val="22"/>
        </w:rPr>
        <w:t xml:space="preserve">e demonstrações contábeis e notas explicativas do último exercício social, devidamente registrados na junta comercial ou órgão competente já exigíveis e apresentados na forma da lei, que comprovem a boa situação financeira da empresa, vedada a sua substituição por balancetes ou balanços provisórios, podendo ser atualizados por índices oficiais quando encerrado a mais de 3 (três) meses da data de apresentação da proposta. </w:t>
      </w:r>
    </w:p>
    <w:p w14:paraId="0A1EC7EB" w14:textId="77777777" w:rsidR="00392A26" w:rsidRPr="00392A26" w:rsidRDefault="00392A26" w:rsidP="00392A26">
      <w:pPr>
        <w:pStyle w:val="Default"/>
        <w:ind w:left="720"/>
        <w:jc w:val="both"/>
        <w:rPr>
          <w:sz w:val="22"/>
          <w:szCs w:val="22"/>
        </w:rPr>
      </w:pPr>
      <w:r w:rsidRPr="00392A26">
        <w:rPr>
          <w:b/>
          <w:bCs/>
          <w:sz w:val="22"/>
          <w:szCs w:val="22"/>
        </w:rPr>
        <w:t xml:space="preserve">Observações: </w:t>
      </w:r>
      <w:r w:rsidRPr="00392A26">
        <w:rPr>
          <w:sz w:val="22"/>
          <w:szCs w:val="22"/>
        </w:rPr>
        <w:t xml:space="preserve">serão considerados aceitos como </w:t>
      </w:r>
      <w:r w:rsidRPr="00392A26">
        <w:rPr>
          <w:b/>
          <w:bCs/>
          <w:sz w:val="22"/>
          <w:szCs w:val="22"/>
        </w:rPr>
        <w:t xml:space="preserve">na forma da lei </w:t>
      </w:r>
      <w:r w:rsidRPr="00392A26">
        <w:rPr>
          <w:sz w:val="22"/>
          <w:szCs w:val="22"/>
        </w:rPr>
        <w:t xml:space="preserve">o balanço patrimonial e demonstrações contábeis assim apresentados: </w:t>
      </w:r>
    </w:p>
    <w:p w14:paraId="59E84B33" w14:textId="77777777" w:rsidR="00392A26" w:rsidRPr="00392A26" w:rsidRDefault="00392A26" w:rsidP="00392A26">
      <w:pPr>
        <w:pStyle w:val="Default"/>
        <w:ind w:left="720"/>
        <w:jc w:val="both"/>
        <w:rPr>
          <w:sz w:val="22"/>
          <w:szCs w:val="22"/>
        </w:rPr>
      </w:pPr>
      <w:r w:rsidRPr="00392A26">
        <w:rPr>
          <w:b/>
          <w:bCs/>
          <w:sz w:val="22"/>
          <w:szCs w:val="22"/>
        </w:rPr>
        <w:t xml:space="preserve">1) </w:t>
      </w:r>
      <w:r w:rsidRPr="00392A26">
        <w:rPr>
          <w:sz w:val="22"/>
          <w:szCs w:val="22"/>
        </w:rPr>
        <w:t xml:space="preserve">Sociedades regidas pela Lei nº 6.404/76 (sociedade anônima): </w:t>
      </w:r>
    </w:p>
    <w:p w14:paraId="3F99D2A5" w14:textId="77777777" w:rsidR="00392A26" w:rsidRPr="00392A26" w:rsidRDefault="00392A26" w:rsidP="00392A26">
      <w:pPr>
        <w:pStyle w:val="Default"/>
        <w:ind w:left="720"/>
        <w:jc w:val="both"/>
        <w:rPr>
          <w:sz w:val="22"/>
          <w:szCs w:val="22"/>
        </w:rPr>
      </w:pPr>
      <w:r w:rsidRPr="00392A26">
        <w:rPr>
          <w:sz w:val="22"/>
          <w:szCs w:val="22"/>
        </w:rPr>
        <w:t xml:space="preserve">Publicados em Diário Oficial; ou </w:t>
      </w:r>
    </w:p>
    <w:p w14:paraId="0B32EC18" w14:textId="77777777" w:rsidR="00392A26" w:rsidRPr="00392A26" w:rsidRDefault="00392A26" w:rsidP="00392A26">
      <w:pPr>
        <w:pStyle w:val="Default"/>
        <w:ind w:left="720"/>
        <w:jc w:val="both"/>
        <w:rPr>
          <w:sz w:val="22"/>
          <w:szCs w:val="22"/>
        </w:rPr>
      </w:pPr>
      <w:r w:rsidRPr="00392A26">
        <w:rPr>
          <w:sz w:val="22"/>
          <w:szCs w:val="22"/>
        </w:rPr>
        <w:t xml:space="preserve">Publicados em jornal de grande circulação; ou </w:t>
      </w:r>
    </w:p>
    <w:p w14:paraId="3B981AA1" w14:textId="77777777" w:rsidR="00392A26" w:rsidRPr="00392A26" w:rsidRDefault="00392A26" w:rsidP="00392A26">
      <w:pPr>
        <w:pStyle w:val="Default"/>
        <w:ind w:left="720"/>
        <w:jc w:val="both"/>
        <w:rPr>
          <w:sz w:val="22"/>
          <w:szCs w:val="22"/>
        </w:rPr>
      </w:pPr>
      <w:r w:rsidRPr="00392A26">
        <w:rPr>
          <w:sz w:val="22"/>
          <w:szCs w:val="22"/>
        </w:rPr>
        <w:t xml:space="preserve">Por fotocópia registrada ou autenticada na Junta Comercial da sede ou domicílio da licitante. </w:t>
      </w:r>
    </w:p>
    <w:p w14:paraId="55425805" w14:textId="77777777" w:rsidR="00392A26" w:rsidRPr="00392A26" w:rsidRDefault="00392A26" w:rsidP="00392A26">
      <w:pPr>
        <w:pStyle w:val="Default"/>
        <w:ind w:left="720"/>
        <w:jc w:val="both"/>
        <w:rPr>
          <w:sz w:val="22"/>
          <w:szCs w:val="22"/>
        </w:rPr>
      </w:pPr>
      <w:r w:rsidRPr="00392A26">
        <w:rPr>
          <w:b/>
          <w:bCs/>
          <w:sz w:val="22"/>
          <w:szCs w:val="22"/>
        </w:rPr>
        <w:t xml:space="preserve">2) </w:t>
      </w:r>
      <w:r w:rsidRPr="00392A26">
        <w:rPr>
          <w:sz w:val="22"/>
          <w:szCs w:val="22"/>
        </w:rPr>
        <w:t xml:space="preserve">Sociedades por cota de responsabilidade limitada (LTDA): </w:t>
      </w:r>
    </w:p>
    <w:p w14:paraId="6D37A73B" w14:textId="77777777" w:rsidR="00392A26" w:rsidRPr="00392A26" w:rsidRDefault="00392A26" w:rsidP="00392A26">
      <w:pPr>
        <w:pStyle w:val="Default"/>
        <w:ind w:left="720"/>
        <w:jc w:val="both"/>
        <w:rPr>
          <w:sz w:val="22"/>
          <w:szCs w:val="22"/>
        </w:rPr>
      </w:pPr>
      <w:r w:rsidRPr="00392A26">
        <w:rPr>
          <w:sz w:val="22"/>
          <w:szCs w:val="22"/>
        </w:rPr>
        <w:t xml:space="preserve">Por fotocópia, extraída do livro Diário, inclusive com os Termos de Abertura e de Encerramento, devidamente autenticado na Junta Comercial da sede ou domicílio da </w:t>
      </w:r>
      <w:r w:rsidRPr="00392A26">
        <w:rPr>
          <w:b/>
          <w:bCs/>
          <w:sz w:val="22"/>
          <w:szCs w:val="22"/>
        </w:rPr>
        <w:t>licitante</w:t>
      </w:r>
      <w:r w:rsidRPr="00392A26">
        <w:rPr>
          <w:sz w:val="22"/>
          <w:szCs w:val="22"/>
        </w:rPr>
        <w:t xml:space="preserve">, ou em outro órgão equivalente. </w:t>
      </w:r>
    </w:p>
    <w:p w14:paraId="0B178676" w14:textId="77777777" w:rsidR="00392A26" w:rsidRPr="00392A26" w:rsidRDefault="00392A26" w:rsidP="00392A26">
      <w:pPr>
        <w:pStyle w:val="Default"/>
        <w:ind w:left="720"/>
        <w:jc w:val="both"/>
        <w:rPr>
          <w:sz w:val="22"/>
          <w:szCs w:val="22"/>
        </w:rPr>
      </w:pPr>
      <w:r w:rsidRPr="00392A26">
        <w:rPr>
          <w:b/>
          <w:bCs/>
          <w:sz w:val="22"/>
          <w:szCs w:val="22"/>
        </w:rPr>
        <w:t xml:space="preserve">3) </w:t>
      </w:r>
      <w:r w:rsidRPr="00392A26">
        <w:rPr>
          <w:sz w:val="22"/>
          <w:szCs w:val="22"/>
        </w:rPr>
        <w:t xml:space="preserve">Sociedade criada no exercício em curso: </w:t>
      </w:r>
    </w:p>
    <w:p w14:paraId="208E1271" w14:textId="77777777" w:rsidR="00392A26" w:rsidRPr="00392A26" w:rsidRDefault="00392A26" w:rsidP="00392A26">
      <w:pPr>
        <w:pStyle w:val="PargrafodaLista"/>
        <w:spacing w:after="0"/>
        <w:jc w:val="both"/>
        <w:rPr>
          <w:rFonts w:ascii="Arial" w:hAnsi="Arial" w:cs="Arial"/>
        </w:rPr>
      </w:pPr>
      <w:r w:rsidRPr="00392A26">
        <w:rPr>
          <w:rFonts w:ascii="Arial" w:hAnsi="Arial" w:cs="Arial"/>
          <w:shd w:val="clear" w:color="auto" w:fill="F9F9F9"/>
        </w:rPr>
        <w:t>Mediante apresentação de tão somente Balanço de Abertura, devidamente registrada na Junta Comercial, relativa ao domicílio ou sede da licitante, ou ainda, Declaração do Contador ou Técnico Contábil (com firma reconhecida), assinada por profissional devidamente registrada no Conselho Regional de Contabilidade (CRC)</w:t>
      </w:r>
      <w:r w:rsidRPr="00392A26">
        <w:rPr>
          <w:rFonts w:ascii="Arial" w:hAnsi="Arial" w:cs="Arial"/>
        </w:rPr>
        <w:t xml:space="preserve">. </w:t>
      </w:r>
    </w:p>
    <w:p w14:paraId="05664E06" w14:textId="77777777" w:rsidR="00392A26" w:rsidRPr="00392A26" w:rsidRDefault="00392A26" w:rsidP="00392A26">
      <w:pPr>
        <w:pStyle w:val="Default"/>
        <w:spacing w:line="276" w:lineRule="auto"/>
        <w:ind w:left="720"/>
        <w:jc w:val="both"/>
        <w:rPr>
          <w:sz w:val="22"/>
          <w:szCs w:val="22"/>
        </w:rPr>
      </w:pPr>
      <w:r w:rsidRPr="00392A26">
        <w:rPr>
          <w:b/>
          <w:bCs/>
          <w:sz w:val="22"/>
          <w:szCs w:val="22"/>
        </w:rPr>
        <w:t>4)</w:t>
      </w:r>
      <w:r w:rsidRPr="00392A26">
        <w:rPr>
          <w:sz w:val="22"/>
          <w:szCs w:val="22"/>
        </w:rPr>
        <w:t>O Balanço Patrimonial e as Demonstrações Contábeis deverão estar assinados por Contador ou por outro profissional equivalente, devidamente registrado no Conselho Regional de Contabilidade.</w:t>
      </w:r>
    </w:p>
    <w:p w14:paraId="40CBEEE8" w14:textId="77777777" w:rsidR="00392A26" w:rsidRPr="00392A26" w:rsidRDefault="00392A26" w:rsidP="00392A26">
      <w:pPr>
        <w:pStyle w:val="Default"/>
        <w:spacing w:line="276" w:lineRule="auto"/>
        <w:ind w:left="720"/>
        <w:jc w:val="both"/>
        <w:rPr>
          <w:sz w:val="22"/>
          <w:szCs w:val="22"/>
        </w:rPr>
      </w:pPr>
    </w:p>
    <w:p w14:paraId="6A9912FE" w14:textId="4759DCF5" w:rsidR="00392A26" w:rsidRPr="00392A26" w:rsidRDefault="00392A26" w:rsidP="00392A26">
      <w:pPr>
        <w:pStyle w:val="Default"/>
        <w:spacing w:line="276" w:lineRule="auto"/>
        <w:ind w:left="720" w:hanging="436"/>
        <w:jc w:val="both"/>
        <w:rPr>
          <w:rFonts w:eastAsia="Times New Roman"/>
          <w:b/>
          <w:bCs/>
          <w:sz w:val="22"/>
          <w:szCs w:val="22"/>
          <w:u w:val="single"/>
        </w:rPr>
      </w:pPr>
      <w:r w:rsidRPr="00392A26">
        <w:rPr>
          <w:b/>
          <w:bCs/>
          <w:color w:val="auto"/>
          <w:sz w:val="22"/>
          <w:szCs w:val="22"/>
          <w:u w:val="single"/>
        </w:rPr>
        <w:t>2.</w:t>
      </w:r>
      <w:r>
        <w:rPr>
          <w:b/>
          <w:bCs/>
          <w:color w:val="auto"/>
          <w:sz w:val="22"/>
          <w:szCs w:val="22"/>
          <w:u w:val="single"/>
        </w:rPr>
        <w:t>4</w:t>
      </w:r>
      <w:r w:rsidRPr="00392A26">
        <w:rPr>
          <w:b/>
          <w:bCs/>
          <w:color w:val="auto"/>
          <w:sz w:val="22"/>
          <w:szCs w:val="22"/>
          <w:u w:val="single"/>
        </w:rPr>
        <w:t xml:space="preserve"> - </w:t>
      </w:r>
      <w:r w:rsidRPr="00392A26">
        <w:rPr>
          <w:rFonts w:eastAsia="Times New Roman"/>
          <w:b/>
          <w:bCs/>
          <w:sz w:val="22"/>
          <w:szCs w:val="22"/>
          <w:u w:val="single"/>
        </w:rPr>
        <w:t>QUALIFICAÇÃO TÉCNICA</w:t>
      </w:r>
    </w:p>
    <w:p w14:paraId="0D7A9CE0" w14:textId="77777777" w:rsidR="00392A26" w:rsidRPr="00392A26" w:rsidRDefault="00392A26" w:rsidP="00392A26">
      <w:pPr>
        <w:pStyle w:val="Default"/>
        <w:spacing w:line="276" w:lineRule="auto"/>
        <w:ind w:left="720" w:hanging="436"/>
        <w:jc w:val="both"/>
        <w:rPr>
          <w:color w:val="auto"/>
          <w:sz w:val="22"/>
          <w:szCs w:val="22"/>
        </w:rPr>
      </w:pPr>
      <w:r w:rsidRPr="00392A26">
        <w:rPr>
          <w:b/>
          <w:bCs/>
          <w:color w:val="auto"/>
          <w:sz w:val="22"/>
          <w:szCs w:val="22"/>
        </w:rPr>
        <w:t xml:space="preserve">a) </w:t>
      </w:r>
      <w:r w:rsidRPr="00392A26">
        <w:rPr>
          <w:color w:val="auto"/>
          <w:sz w:val="22"/>
          <w:szCs w:val="22"/>
        </w:rPr>
        <w:t xml:space="preserve"> Registro ou inscrição na entidade profissional competente, da pessoa jurídica (empresa) e pessoa(s) física(s) – ((profissional(ais) responsável(eis));</w:t>
      </w:r>
    </w:p>
    <w:p w14:paraId="33E107DB" w14:textId="77777777" w:rsidR="00392A26" w:rsidRPr="00392A26" w:rsidRDefault="00392A26" w:rsidP="00392A26">
      <w:pPr>
        <w:pStyle w:val="Default"/>
        <w:spacing w:line="276" w:lineRule="auto"/>
        <w:ind w:left="720" w:hanging="436"/>
        <w:jc w:val="both"/>
        <w:rPr>
          <w:color w:val="auto"/>
          <w:sz w:val="22"/>
          <w:szCs w:val="22"/>
        </w:rPr>
      </w:pPr>
      <w:r w:rsidRPr="00392A26">
        <w:rPr>
          <w:b/>
          <w:bCs/>
          <w:color w:val="auto"/>
          <w:sz w:val="22"/>
          <w:szCs w:val="22"/>
        </w:rPr>
        <w:lastRenderedPageBreak/>
        <w:t>Obs</w:t>
      </w:r>
      <w:r w:rsidRPr="00392A26">
        <w:rPr>
          <w:color w:val="auto"/>
          <w:sz w:val="22"/>
          <w:szCs w:val="22"/>
        </w:rPr>
        <w:t>: Em caso de empresa sediada em outro estado, deverá constar visto da entidade competente de Santa Catarina, no momento da assinatura contratual</w:t>
      </w:r>
    </w:p>
    <w:p w14:paraId="5AF7252A" w14:textId="77777777" w:rsidR="00392A26" w:rsidRPr="00392A26" w:rsidRDefault="00392A26" w:rsidP="00392A26">
      <w:pPr>
        <w:pStyle w:val="Default"/>
        <w:spacing w:line="276" w:lineRule="auto"/>
        <w:ind w:left="720" w:hanging="436"/>
        <w:jc w:val="both"/>
        <w:rPr>
          <w:color w:val="auto"/>
          <w:sz w:val="22"/>
          <w:szCs w:val="22"/>
        </w:rPr>
      </w:pPr>
      <w:r w:rsidRPr="00392A26">
        <w:rPr>
          <w:b/>
          <w:bCs/>
          <w:color w:val="auto"/>
          <w:sz w:val="22"/>
          <w:szCs w:val="22"/>
        </w:rPr>
        <w:t xml:space="preserve">b) </w:t>
      </w:r>
      <w:r w:rsidRPr="00392A26">
        <w:rPr>
          <w:color w:val="auto"/>
          <w:sz w:val="22"/>
          <w:szCs w:val="22"/>
        </w:rPr>
        <w:t>Atestado de capacidade técnica, fornecido por pessoas jurídicas de direito público ou privado, devidamente registrado na entidade profissional competente, limitada as exigências a:</w:t>
      </w:r>
    </w:p>
    <w:p w14:paraId="56599678" w14:textId="77777777" w:rsidR="00392A26" w:rsidRPr="00392A26" w:rsidRDefault="00392A26" w:rsidP="00392A26">
      <w:pPr>
        <w:pStyle w:val="Default"/>
        <w:spacing w:line="276" w:lineRule="auto"/>
        <w:ind w:left="720" w:hanging="11"/>
        <w:jc w:val="both"/>
        <w:rPr>
          <w:color w:val="auto"/>
          <w:sz w:val="22"/>
          <w:szCs w:val="22"/>
        </w:rPr>
      </w:pPr>
      <w:r w:rsidRPr="00392A26">
        <w:rPr>
          <w:b/>
          <w:bCs/>
          <w:color w:val="auto"/>
          <w:sz w:val="22"/>
          <w:szCs w:val="22"/>
        </w:rPr>
        <w:t>1) -</w:t>
      </w:r>
      <w:r w:rsidRPr="00392A26">
        <w:rPr>
          <w:sz w:val="22"/>
          <w:szCs w:val="22"/>
        </w:rPr>
        <w:t xml:space="preserve"> </w:t>
      </w:r>
      <w:r w:rsidRPr="00392A26">
        <w:rPr>
          <w:color w:val="auto"/>
          <w:sz w:val="22"/>
          <w:szCs w:val="22"/>
        </w:rPr>
        <w:t>Demonstração de capacidade técnico profissional, através de comprovação de que a proponente possui em seu quadro permanente, na data prevista para a entrega da proposta, profissional de nível superior, ou outro devidamente reconhecido pela entidade de nível superior, detentor de atestado de responsabilidade técnica por execução de obra ou serviços semelhantes, limitadas estas exclusivamente às parcelas de maior relevância e valor significativo do objeto da licitação, esta aplica-se a parte estrutural do objeto, devendo ainda, para tal, juntar os seguintes documentos para fins de comprovação:</w:t>
      </w:r>
    </w:p>
    <w:p w14:paraId="45EE6E1B" w14:textId="77777777" w:rsidR="00392A26" w:rsidRPr="00392A26" w:rsidRDefault="00392A26" w:rsidP="00392A26">
      <w:pPr>
        <w:pStyle w:val="Default"/>
        <w:spacing w:line="276" w:lineRule="auto"/>
        <w:ind w:left="720" w:hanging="11"/>
        <w:jc w:val="both"/>
        <w:rPr>
          <w:color w:val="auto"/>
          <w:sz w:val="22"/>
          <w:szCs w:val="22"/>
        </w:rPr>
      </w:pPr>
      <w:r w:rsidRPr="00392A26">
        <w:rPr>
          <w:b/>
          <w:bCs/>
          <w:color w:val="auto"/>
          <w:sz w:val="22"/>
          <w:szCs w:val="22"/>
        </w:rPr>
        <w:t>-</w:t>
      </w:r>
      <w:r w:rsidRPr="00392A26">
        <w:rPr>
          <w:sz w:val="22"/>
          <w:szCs w:val="22"/>
        </w:rPr>
        <w:t xml:space="preserve"> </w:t>
      </w:r>
      <w:r w:rsidRPr="00392A26">
        <w:rPr>
          <w:color w:val="auto"/>
          <w:sz w:val="22"/>
          <w:szCs w:val="22"/>
        </w:rPr>
        <w:t>Certidão de acervo técnico – CAT.</w:t>
      </w:r>
    </w:p>
    <w:p w14:paraId="6702ECF4" w14:textId="77777777" w:rsidR="00392A26" w:rsidRPr="00392A26" w:rsidRDefault="00392A26" w:rsidP="00392A26">
      <w:pPr>
        <w:pStyle w:val="Default"/>
        <w:spacing w:line="276" w:lineRule="auto"/>
        <w:ind w:left="720" w:hanging="11"/>
        <w:jc w:val="both"/>
        <w:rPr>
          <w:color w:val="auto"/>
          <w:sz w:val="22"/>
          <w:szCs w:val="22"/>
        </w:rPr>
      </w:pPr>
      <w:r w:rsidRPr="00392A26">
        <w:rPr>
          <w:b/>
          <w:bCs/>
          <w:color w:val="auto"/>
          <w:sz w:val="22"/>
          <w:szCs w:val="22"/>
        </w:rPr>
        <w:t>-</w:t>
      </w:r>
      <w:r w:rsidRPr="00392A26">
        <w:rPr>
          <w:color w:val="auto"/>
          <w:sz w:val="22"/>
          <w:szCs w:val="22"/>
        </w:rPr>
        <w:t xml:space="preserve"> Cópia da Carteira de Trabalho ou outro documento legal que comprove, nos termos da legislação vigente, que o responsável técnico indicada pertença ao quadro permanente da empresa proponente.</w:t>
      </w:r>
    </w:p>
    <w:p w14:paraId="76494319" w14:textId="77777777" w:rsidR="00392A26" w:rsidRPr="00392A26" w:rsidRDefault="00392A26" w:rsidP="00392A26">
      <w:pPr>
        <w:widowControl w:val="0"/>
        <w:tabs>
          <w:tab w:val="left" w:pos="1134"/>
        </w:tabs>
        <w:adjustRightInd w:val="0"/>
        <w:spacing w:line="276" w:lineRule="auto"/>
        <w:jc w:val="both"/>
        <w:textAlignment w:val="baseline"/>
        <w:rPr>
          <w:rFonts w:ascii="Arial" w:hAnsi="Arial" w:cs="Arial"/>
          <w:b/>
          <w:bCs/>
          <w:iCs/>
          <w:u w:val="single"/>
        </w:rPr>
      </w:pPr>
    </w:p>
    <w:bookmarkEnd w:id="97"/>
    <w:p w14:paraId="73A01CF3"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3. LEVANTAMENTO DE MERCADO, QUE CONSISTE NA ANÁLISE DAS ALTERNATIVAS POSSÍVEIS, E JUSTIFICATIVA TÉCNICA E ECONÔMICA DA ESCOLHA DO TIPO DE SOLUÇÃO A CONTRATAR</w:t>
      </w:r>
    </w:p>
    <w:p w14:paraId="608394AE"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 xml:space="preserve">O levantamento de mercado é um processo fundamental no planejamento de projetos, especialmente quando se trata de selecionar a melhor alternativa técnica e econômica para a execução de um projeto específico, como a construção de um passeio público. </w:t>
      </w:r>
    </w:p>
    <w:p w14:paraId="32EBC189"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Esse processo envolve a coleta, análise e comparação de informações sobre diferentes opções disponíveis no mercado, levando em consideração critérios técnicos, econômicos, ambientais e outros relevantes para a tomada de decisão.</w:t>
      </w:r>
    </w:p>
    <w:p w14:paraId="196C74F2"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No contexto da execução do passeio público, observar a tabela SINAPI (Sistema Nacional de Pesquisa de Custos e Índices da Construção Civil) é uma prática comum, pois essa tabela fornece indicativos de custos para diversos insumos e serviços relacionados à construção civil. Ela é uma fonte segura para estimativas de custos e permite uma análise mais embasada dos aspectos econômicos do projeto.</w:t>
      </w:r>
    </w:p>
    <w:p w14:paraId="70CF2906"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O processo de levantamento de mercado geralmente segue os seguintes passos:</w:t>
      </w:r>
    </w:p>
    <w:p w14:paraId="5665C576"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a) Identificação dos Requisitos do Projeto: Antes de começar a avaliar alternativas, é necessário compreender completamente os requisitos do projeto, como dimensões do passeio público, materiais a serem usados, prazos de execução, normas e regulamentos aplicáveis, entre outros fatores relevantes.</w:t>
      </w:r>
    </w:p>
    <w:p w14:paraId="19552A7E"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lastRenderedPageBreak/>
        <w:t>b) Coleta de Informações: Nesse estágio, informações detalhadas sobre os insumos e serviços necessários para a execução do projeto são coletadas. Isso pode incluir preços de materiais, custos de mão de obra, equipamentos e serviços especializados.</w:t>
      </w:r>
    </w:p>
    <w:p w14:paraId="734BE974"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c) Identificação de Fornecedores: É importante identificar os fornecedores e prestadores de serviço que podem atender às necessidades do projeto. Isso envolve pesquisa de mercado, busca por referências e avaliação da reputação dos potenciais parceiros.</w:t>
      </w:r>
    </w:p>
    <w:p w14:paraId="4248047F"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d) Comparação de Alternativas: Com as informações reunidas, é hora de comparar as alternativas disponíveis. Isso pode envolver a análise de diferentes tipos de materiais, métodos construtivos, tecnologias ou abordagens para a execução do projeto.</w:t>
      </w:r>
    </w:p>
    <w:p w14:paraId="5FE151A1"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e) Análise Técnica e Econômica: Para cada alternativa, é crucial realizar uma análise técnica e econômica detalhada. Isso envolve a estimativa de custos totais, incluindo materiais, mão de obra, equipamentos, despesas indiretas e quaisquer outros gastos associados. A tabela SINAPI pode ser uma ferramenta valiosa nesse estágio, fornecendo valores de referência para os custos dos insumos.</w:t>
      </w:r>
    </w:p>
    <w:p w14:paraId="620570FE"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f) Avaliação de Riscos e Benefícios: Além dos aspectos econômicos, é importante considerar os riscos e benefícios associados a cada alternativa. Isso pode incluir fatores como durabilidade, impacto ambiental, qualidade do trabalho final e facilidade de manutenção.</w:t>
      </w:r>
    </w:p>
    <w:p w14:paraId="05CCA282"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g) Tomada de Decisão: Com base nas análises realizadas, a equipe responsável pelo projeto pode tomar uma decisão informada sobre qual alternativa é a mais adequada. Isso deve considerar não apenas os custos, mas também os aspectos técnicos e os objetivos do projeto.</w:t>
      </w:r>
    </w:p>
    <w:p w14:paraId="16830DBA"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h) Justificativa Técnica e Econômica: A escolha final deve ser acompanhada de uma justificativa sólida que explique os motivos pelos quais essa alternativa foi selecionada. Isso inclui detalhes sobre os critérios usados para a seleção e como a alternativa escolhida atende aos requisitos do projeto de maneira eficiente e econômica.</w:t>
      </w:r>
    </w:p>
    <w:p w14:paraId="3CB24A66"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Em resumo, o levantamento de mercado é um processo crucial para a tomada de decisões bem embasadas em projetos de construção, como a execução de passeios públicos. Ele envolve a análise cuidadosa das alternativas disponíveis, considerando aspectos técnicos, econômicos e outros fatores relevantes, com o objetivo de selecionar a opção mais adequada para atender aos objetivos do projeto.</w:t>
      </w:r>
    </w:p>
    <w:p w14:paraId="1EDCFCE1" w14:textId="77777777" w:rsidR="00392A26" w:rsidRPr="00392A26" w:rsidRDefault="00392A26" w:rsidP="00392A26">
      <w:pPr>
        <w:spacing w:after="120" w:line="276" w:lineRule="auto"/>
        <w:jc w:val="both"/>
        <w:rPr>
          <w:rFonts w:ascii="Arial" w:hAnsi="Arial" w:cs="Arial"/>
          <w:bCs/>
        </w:rPr>
      </w:pPr>
    </w:p>
    <w:p w14:paraId="1EDE04B4"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4.</w:t>
      </w:r>
      <w:r w:rsidRPr="00392A26">
        <w:rPr>
          <w:rFonts w:ascii="Arial" w:hAnsi="Arial" w:cs="Arial"/>
          <w:bCs/>
        </w:rPr>
        <w:t xml:space="preserve"> </w:t>
      </w:r>
      <w:r w:rsidRPr="00392A26">
        <w:rPr>
          <w:rFonts w:ascii="Arial" w:hAnsi="Arial" w:cs="Arial"/>
          <w:b/>
        </w:rPr>
        <w:t>DESCRIÇÃO DA SOLUÇÃO COMO UM TODO, INCLUSIVE DAS EXIGÊNCIAS RELACIONADAS À MANUTENÇÃO E À ASSISTÊNCIA TÉCNICA, QUANDO FOR O CASO</w:t>
      </w:r>
    </w:p>
    <w:p w14:paraId="46673360"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Optou-se pela melhor economicidade, eficiência e padronização, para estar de acordo com as normas técnicas e as leis federais.</w:t>
      </w:r>
    </w:p>
    <w:p w14:paraId="002AB662" w14:textId="77777777" w:rsidR="00392A26" w:rsidRPr="00392A26" w:rsidRDefault="00392A26" w:rsidP="00392A26">
      <w:pPr>
        <w:spacing w:after="120" w:line="276" w:lineRule="auto"/>
        <w:ind w:firstLine="708"/>
        <w:jc w:val="both"/>
        <w:rPr>
          <w:rFonts w:ascii="Arial" w:hAnsi="Arial" w:cs="Arial"/>
          <w:bCs/>
        </w:rPr>
      </w:pPr>
    </w:p>
    <w:p w14:paraId="01A36C2D"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lastRenderedPageBreak/>
        <w:t>5.</w:t>
      </w:r>
      <w:r w:rsidRPr="00392A26">
        <w:rPr>
          <w:rFonts w:ascii="Arial" w:hAnsi="Arial" w:cs="Arial"/>
          <w:bCs/>
        </w:rPr>
        <w:t xml:space="preserve"> </w:t>
      </w:r>
      <w:r w:rsidRPr="00392A26">
        <w:rPr>
          <w:rFonts w:ascii="Arial" w:hAnsi="Arial" w:cs="Arial"/>
          <w:b/>
        </w:rPr>
        <w:t>ESTIMATIVAS DAS QUANTIDADES PARA A CONTRATAÇÃO, ACOMPANHADAS DAS MEMÓRIAS DE CÁLCULO E DOS DOCUMENTOS QUE LHES DÃO SUPORTE, QUE CONSIDEREM INTERDEPENDÊNCIAS COM OUTRAS CONTRATAÇÕES, DE MODO A POSSIBILITAR ECONOMIA DE ESCALA</w:t>
      </w:r>
    </w:p>
    <w:p w14:paraId="7579B205"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Quantidade de contratação estimada: execução de 2 passeios públicos, conforme segue:</w:t>
      </w:r>
    </w:p>
    <w:p w14:paraId="58AF5074"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a) O primeiro, compreendendo uma área de calçada em paver de 207,40 m², calçada em concreto de 16,80 m² e meio fio de 85 metros corridos.</w:t>
      </w:r>
    </w:p>
    <w:p w14:paraId="58AE6142"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b) o segundo, compreendendo uma área de calçada em paver de 54 m² e meio fio de 21,60 metros corridos.</w:t>
      </w:r>
    </w:p>
    <w:p w14:paraId="34D60921" w14:textId="77777777" w:rsidR="00392A26" w:rsidRDefault="00392A26" w:rsidP="00392A26">
      <w:pPr>
        <w:spacing w:after="120" w:line="276" w:lineRule="auto"/>
        <w:ind w:firstLine="708"/>
        <w:jc w:val="both"/>
        <w:rPr>
          <w:rFonts w:ascii="Arial" w:hAnsi="Arial" w:cs="Arial"/>
          <w:bCs/>
        </w:rPr>
      </w:pPr>
      <w:r w:rsidRPr="00392A26">
        <w:rPr>
          <w:rFonts w:ascii="Arial" w:hAnsi="Arial" w:cs="Arial"/>
          <w:bCs/>
        </w:rPr>
        <w:t>Consumo anual não se aplica.</w:t>
      </w:r>
    </w:p>
    <w:p w14:paraId="09110B5B" w14:textId="77777777" w:rsidR="007B5FCC" w:rsidRPr="00392A26" w:rsidRDefault="007B5FCC" w:rsidP="00392A26">
      <w:pPr>
        <w:spacing w:after="120" w:line="276" w:lineRule="auto"/>
        <w:ind w:firstLine="708"/>
        <w:jc w:val="both"/>
        <w:rPr>
          <w:rFonts w:ascii="Arial" w:hAnsi="Arial" w:cs="Arial"/>
          <w:bCs/>
        </w:rPr>
      </w:pPr>
    </w:p>
    <w:p w14:paraId="1228FCE6"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97AC917"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A estimativa de valor tem por base o uso da tabela SINAPI:</w:t>
      </w:r>
    </w:p>
    <w:p w14:paraId="0681406A"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1º PASSEIO – R$ 28.291,69 (CONFORME ACIMA DISPOSTO)</w:t>
      </w:r>
    </w:p>
    <w:p w14:paraId="2790D9CF"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2ª PASSEIO – R$ 7.291,98 (CONFORME ACIMA DISPOSTO)</w:t>
      </w:r>
    </w:p>
    <w:p w14:paraId="7B008F9F" w14:textId="77777777" w:rsidR="00392A26" w:rsidRPr="00392A26" w:rsidRDefault="00392A26" w:rsidP="00392A26">
      <w:pPr>
        <w:spacing w:after="120" w:line="276" w:lineRule="auto"/>
        <w:jc w:val="both"/>
        <w:rPr>
          <w:rFonts w:ascii="Arial" w:hAnsi="Arial" w:cs="Arial"/>
          <w:b/>
        </w:rPr>
      </w:pPr>
    </w:p>
    <w:p w14:paraId="5F92B428"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7.</w:t>
      </w:r>
      <w:r w:rsidRPr="00392A26">
        <w:rPr>
          <w:rFonts w:ascii="Arial" w:hAnsi="Arial" w:cs="Arial"/>
          <w:bCs/>
        </w:rPr>
        <w:t xml:space="preserve"> </w:t>
      </w:r>
      <w:r w:rsidRPr="00392A26">
        <w:rPr>
          <w:rFonts w:ascii="Arial" w:hAnsi="Arial" w:cs="Arial"/>
          <w:b/>
        </w:rPr>
        <w:t>JUSTIFICATIVAS PARA O PARCELAMENTO OU NÃO DA CONTRATAÇÃO</w:t>
      </w:r>
    </w:p>
    <w:p w14:paraId="1A1643DE"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Não haverá parcelamento da contratação, visto se tratar de obra a ser executada em sua totalidade, havendo, por outro lado, a divisão por itens.</w:t>
      </w:r>
    </w:p>
    <w:p w14:paraId="63364D40" w14:textId="77777777" w:rsidR="00392A26" w:rsidRPr="00392A26" w:rsidRDefault="00392A26" w:rsidP="00392A26">
      <w:pPr>
        <w:spacing w:after="120" w:line="276" w:lineRule="auto"/>
        <w:ind w:firstLine="708"/>
        <w:jc w:val="both"/>
        <w:rPr>
          <w:rFonts w:ascii="Arial" w:hAnsi="Arial" w:cs="Arial"/>
          <w:bCs/>
        </w:rPr>
      </w:pPr>
    </w:p>
    <w:p w14:paraId="353E7388"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8.</w:t>
      </w:r>
      <w:r w:rsidRPr="00392A26">
        <w:rPr>
          <w:rFonts w:ascii="Arial" w:hAnsi="Arial" w:cs="Arial"/>
          <w:bCs/>
        </w:rPr>
        <w:t xml:space="preserve"> </w:t>
      </w:r>
      <w:r w:rsidRPr="00392A26">
        <w:rPr>
          <w:rFonts w:ascii="Arial" w:hAnsi="Arial" w:cs="Arial"/>
          <w:b/>
        </w:rPr>
        <w:t>CONTRATAÇÕES CORRELATAS E/OU INTERDEPENDENTES</w:t>
      </w:r>
    </w:p>
    <w:p w14:paraId="37E2F5BC"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Não há previsão para contratações correlatas, haja vista ausência de Plano Anual de Contratações, e nem previsões sobre obras dessa natureza nos próximos meses.</w:t>
      </w:r>
    </w:p>
    <w:p w14:paraId="18F9F229" w14:textId="77777777" w:rsidR="00392A26" w:rsidRPr="00392A26" w:rsidRDefault="00392A26" w:rsidP="00392A26">
      <w:pPr>
        <w:spacing w:after="120" w:line="276" w:lineRule="auto"/>
        <w:jc w:val="both"/>
        <w:rPr>
          <w:rFonts w:ascii="Arial" w:hAnsi="Arial" w:cs="Arial"/>
          <w:bCs/>
        </w:rPr>
      </w:pPr>
    </w:p>
    <w:p w14:paraId="47CBBF99"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9.</w:t>
      </w:r>
      <w:r w:rsidRPr="00392A26">
        <w:rPr>
          <w:rFonts w:ascii="Arial" w:hAnsi="Arial" w:cs="Arial"/>
          <w:bCs/>
        </w:rPr>
        <w:t xml:space="preserve"> </w:t>
      </w:r>
      <w:r w:rsidRPr="00392A26">
        <w:rPr>
          <w:rFonts w:ascii="Arial" w:hAnsi="Arial" w:cs="Arial"/>
          <w:b/>
        </w:rPr>
        <w:t>DEMONSTRAÇÃO DA PREVISÃO DA CONTRATAÇÃO NO PLANO DE CONTRATAÇÕES ANUAL, SEMPRE QUE ELABORADO, DE MODO A INDICAR O SEU ALINHAMENTO COM O PLANEJAMENTO DA ADMINISTRAÇÃO</w:t>
      </w:r>
    </w:p>
    <w:p w14:paraId="6E822CF7"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Não há Plano Anual de Contratações formalizado pelo setor de Planejamento desta municipalidade.</w:t>
      </w:r>
    </w:p>
    <w:p w14:paraId="1303FE83" w14:textId="77777777" w:rsidR="00392A26" w:rsidRPr="00392A26" w:rsidRDefault="00392A26" w:rsidP="00392A26">
      <w:pPr>
        <w:spacing w:after="120" w:line="276" w:lineRule="auto"/>
        <w:jc w:val="both"/>
        <w:rPr>
          <w:rFonts w:ascii="Arial" w:hAnsi="Arial" w:cs="Arial"/>
          <w:bCs/>
        </w:rPr>
      </w:pPr>
    </w:p>
    <w:p w14:paraId="1B47A7F5"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lastRenderedPageBreak/>
        <w:t>10.</w:t>
      </w:r>
      <w:r w:rsidRPr="00392A26">
        <w:rPr>
          <w:rFonts w:ascii="Arial" w:hAnsi="Arial" w:cs="Arial"/>
          <w:bCs/>
        </w:rPr>
        <w:t xml:space="preserve"> </w:t>
      </w:r>
      <w:r w:rsidRPr="00392A26">
        <w:rPr>
          <w:rFonts w:ascii="Arial" w:hAnsi="Arial" w:cs="Arial"/>
          <w:b/>
        </w:rPr>
        <w:t>DEMONSTRATIVO DOS RESULTADOS PRETENDIDOS EM TERMOS DE ECONOMICIDADE E DE MELHOR APROVEITAMENTO DOS RECURSOS HUMANOS, MATERIAIS E FINANCEIROS DISPONÍVEIS.</w:t>
      </w:r>
    </w:p>
    <w:p w14:paraId="2703169B"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Objetivos:</w:t>
      </w:r>
    </w:p>
    <w:p w14:paraId="3C86FF6B"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1) Melhoria da infraestrutura urbana para pedestres.</w:t>
      </w:r>
    </w:p>
    <w:p w14:paraId="22016DCF"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2) Contribuição para a estética e funcionalidade da área.</w:t>
      </w:r>
    </w:p>
    <w:p w14:paraId="2BDE720C"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3) Aumento da acessibilidade e segurança dos pedestres.</w:t>
      </w:r>
    </w:p>
    <w:p w14:paraId="0FC9F3A7"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Alternativas Consideradas:</w:t>
      </w:r>
    </w:p>
    <w:p w14:paraId="51951779"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1) Concreto Convencional: Uso de concreto convencional para a construção do passeio.</w:t>
      </w:r>
    </w:p>
    <w:p w14:paraId="5FB25393"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2) Pavers de Concreto: Utilização de pavers de concreto intertravados.</w:t>
      </w:r>
    </w:p>
    <w:p w14:paraId="573D0757"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3) Passeio em Pedra Natural: Utilização de pedra natural para o revestimento do passeio.</w:t>
      </w:r>
    </w:p>
    <w:p w14:paraId="5B4F85BF"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Critérios de Avaliação:</w:t>
      </w:r>
    </w:p>
    <w:p w14:paraId="14CAD4DE"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1) Custo Total Estimado: Incluindo materiais, mão de obra, equipamentos e despesas indiretas.</w:t>
      </w:r>
    </w:p>
    <w:p w14:paraId="44551261"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2) Tempo de Execução: Considerando a disponibilidade de recursos humanos e a interferência no fluxo da área.</w:t>
      </w:r>
    </w:p>
    <w:p w14:paraId="0EAEE2E4"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3) Durabilidade e Manutenção: Avaliação da vida útil e necessidade de manutenção a longo prazo.</w:t>
      </w:r>
    </w:p>
    <w:p w14:paraId="6642FB86"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4) Estética e Acessibilidade: Contribuição para a aparência e acessibilidade da área.</w:t>
      </w:r>
    </w:p>
    <w:p w14:paraId="32B83473"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5) Sustentabilidade: Impacto ambiental das diferentes alternativas.</w:t>
      </w:r>
    </w:p>
    <w:p w14:paraId="5FC0E16A"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Decisão Justificada</w:t>
      </w:r>
      <w:r w:rsidRPr="00392A26">
        <w:rPr>
          <w:rFonts w:ascii="Arial" w:hAnsi="Arial" w:cs="Arial"/>
          <w:bCs/>
        </w:rPr>
        <w:t>: com base na análise dos critérios acima, a alternativa selecionada é a utilização de pavers de concreto. Essa escolha é sustentada pelos seguintes motivos:</w:t>
      </w:r>
    </w:p>
    <w:p w14:paraId="05947DD9"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1) Economicidade: Os pavers de concreto apresentam um custo total estimado competitivo, combinando eficiência financeira com qualidade e durabilidade.</w:t>
      </w:r>
    </w:p>
    <w:p w14:paraId="2CAC953F"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2) Aproveitamento dos Recursos Humanos: O tempo de execução dos pavers de concreto é adequado à disponibilidade de recursos humanos, otimizando a mão de obra e minimizando interferências na área.</w:t>
      </w:r>
    </w:p>
    <w:p w14:paraId="73E65A31"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3) Durabilidade e Manutenção: Os pavers de concreto oferecem uma combinação satisfatória de durabilidade e facilidade de manutenção, reduzindo custos a longo prazo.</w:t>
      </w:r>
    </w:p>
    <w:p w14:paraId="671EEE81"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4) Estética e Acessibilidade: Os pavers de concreto contribuem para a estética da área e proporcionam uma superfície acessível e segura para pedestres.</w:t>
      </w:r>
    </w:p>
    <w:p w14:paraId="28B0A980"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5) Sustentabilidade: A escolha dos pavers de concreto também leva em conta considerações ambientais, uma vez que sua produção pode ser mais eficiente em termos de recursos do que algumas alternativas.</w:t>
      </w:r>
    </w:p>
    <w:p w14:paraId="25BD2018" w14:textId="77777777" w:rsidR="00392A26" w:rsidRDefault="00392A26" w:rsidP="00392A26">
      <w:pPr>
        <w:spacing w:after="120" w:line="276" w:lineRule="auto"/>
        <w:ind w:firstLine="708"/>
        <w:jc w:val="both"/>
        <w:rPr>
          <w:rFonts w:ascii="Arial" w:hAnsi="Arial" w:cs="Arial"/>
          <w:bCs/>
        </w:rPr>
      </w:pPr>
      <w:r w:rsidRPr="00392A26">
        <w:rPr>
          <w:rFonts w:ascii="Arial" w:hAnsi="Arial" w:cs="Arial"/>
          <w:bCs/>
          <w:u w:val="single"/>
        </w:rPr>
        <w:lastRenderedPageBreak/>
        <w:t>Conclusão:</w:t>
      </w:r>
      <w:r w:rsidRPr="00392A26">
        <w:rPr>
          <w:rFonts w:ascii="Arial" w:hAnsi="Arial" w:cs="Arial"/>
          <w:bCs/>
        </w:rPr>
        <w:t xml:space="preserve"> A utilização de pavers de concreto no projeto de execução do passeio público apresenta uma combinação vantajosa de fatores econômicos, operacionais, estéticos e sustentáveis. Essa alternativa busca maximizar a eficiência dos recursos disponíveis, proporcionando um resultado de alta qualidade que atende aos objetivos do projeto.</w:t>
      </w:r>
    </w:p>
    <w:p w14:paraId="4528183E" w14:textId="77777777" w:rsidR="007B5FCC" w:rsidRPr="00392A26" w:rsidRDefault="007B5FCC" w:rsidP="00392A26">
      <w:pPr>
        <w:spacing w:after="120" w:line="276" w:lineRule="auto"/>
        <w:ind w:firstLine="708"/>
        <w:jc w:val="both"/>
        <w:rPr>
          <w:rFonts w:ascii="Arial" w:hAnsi="Arial" w:cs="Arial"/>
          <w:bCs/>
        </w:rPr>
      </w:pPr>
    </w:p>
    <w:p w14:paraId="01C159A9"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11. PROVIDÊNCIAS A SEREM ADOTADAS PELA ADMINISTRAÇÃO PREVIAMENTE À CELEBRAÇÃO DO CONTRATO, INCLUSIVE QUANTO À CAPACITAÇÃO DE SERVIDORES OU DE EMPREGADOS PARA FISCALIZAÇÃO E GESTÃO CONTRATUAL.</w:t>
      </w:r>
    </w:p>
    <w:p w14:paraId="719967B5"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Se a administração entender necessário, será oferecida capacitação gratuita e irrestrita aos servidores responsáveis pela gestão e fiscalização do contrato.</w:t>
      </w:r>
    </w:p>
    <w:p w14:paraId="252C7741" w14:textId="77777777" w:rsidR="00392A26" w:rsidRPr="00392A26" w:rsidRDefault="00392A26" w:rsidP="00392A26">
      <w:pPr>
        <w:spacing w:after="120" w:line="276" w:lineRule="auto"/>
        <w:jc w:val="both"/>
        <w:rPr>
          <w:rFonts w:ascii="Arial" w:hAnsi="Arial" w:cs="Arial"/>
          <w:bCs/>
        </w:rPr>
      </w:pPr>
    </w:p>
    <w:p w14:paraId="35E7C3C4" w14:textId="77777777" w:rsidR="00392A26" w:rsidRPr="00392A26" w:rsidRDefault="00392A26" w:rsidP="00392A26">
      <w:pPr>
        <w:spacing w:after="120" w:line="276" w:lineRule="auto"/>
        <w:jc w:val="both"/>
        <w:rPr>
          <w:rFonts w:ascii="Arial" w:hAnsi="Arial" w:cs="Arial"/>
          <w:b/>
        </w:rPr>
      </w:pPr>
      <w:r w:rsidRPr="00392A26">
        <w:rPr>
          <w:rFonts w:ascii="Arial" w:hAnsi="Arial" w:cs="Arial"/>
          <w:bCs/>
        </w:rPr>
        <w:t xml:space="preserve">12. </w:t>
      </w:r>
      <w:r w:rsidRPr="00392A26">
        <w:rPr>
          <w:rFonts w:ascii="Arial" w:hAnsi="Arial" w:cs="Arial"/>
          <w:b/>
        </w:rPr>
        <w:t>DESCRIÇÃO DE POSSÍVEIS IMPACTOS AMBIENTAIS E RESPECTIVAS MEDIDAS MITIGADORAS, INCLUÍDOS REQUISITOS DE BAIXO CONSUMO DE ENERGIA E DE OUTROS RECURSOS, BEM COMO LOGÍSTICA REVERSA PARA DESFAZIMENTO E RECICLAGEM DE BENS E REFUGOS, QUANDO APLICÁVEL</w:t>
      </w:r>
    </w:p>
    <w:p w14:paraId="174E172A"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A execução de uma calçada utilizando pavers pode ter diversos impactos ambientais, desde a extração dos materiais até a construção e manutenção da infraestrutura. No entanto, é possível adotar medidas mitigadoras para reduzir esses impactos e promover a sustentabilidade do projeto. Aqui estão alguns exemplos de possíveis impactos ambientais e medidas mitigadoras associadas, levando em consideração requisitos de baixo consumo de energia, logística reversa e reciclagem:</w:t>
      </w:r>
    </w:p>
    <w:p w14:paraId="29DB5B62"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1. Extração de Materiais:</w:t>
      </w:r>
    </w:p>
    <w:p w14:paraId="5F4D901F"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Impacto</w:t>
      </w:r>
      <w:r w:rsidRPr="00392A26">
        <w:rPr>
          <w:rFonts w:ascii="Arial" w:hAnsi="Arial" w:cs="Arial"/>
          <w:bCs/>
        </w:rPr>
        <w:t>: A extração de materiais como areia, cascalho e argila pode levar à degradação do solo e ao esgotamento de recursos naturais.</w:t>
      </w:r>
    </w:p>
    <w:p w14:paraId="3D9EE714"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Medida Mitigadora</w:t>
      </w:r>
      <w:r w:rsidRPr="00392A26">
        <w:rPr>
          <w:rFonts w:ascii="Arial" w:hAnsi="Arial" w:cs="Arial"/>
          <w:bCs/>
        </w:rPr>
        <w:t>: Priorizar fornecedores que sigam práticas de extração sustentável e que respeitem as regulamentações ambientais. Buscar fontes alternativas de materiais reciclados.</w:t>
      </w:r>
    </w:p>
    <w:p w14:paraId="1413C0BC"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2. Produção de Pavers:</w:t>
      </w:r>
    </w:p>
    <w:p w14:paraId="54D5B74D"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Impacto</w:t>
      </w:r>
      <w:r w:rsidRPr="00392A26">
        <w:rPr>
          <w:rFonts w:ascii="Arial" w:hAnsi="Arial" w:cs="Arial"/>
          <w:bCs/>
        </w:rPr>
        <w:t>: O processo de fabricação de pavers pode gerar emissões de CO2 e outros poluentes.</w:t>
      </w:r>
    </w:p>
    <w:p w14:paraId="25E5D7FF"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Medida Mitigadora</w:t>
      </w:r>
      <w:r w:rsidRPr="00392A26">
        <w:rPr>
          <w:rFonts w:ascii="Arial" w:hAnsi="Arial" w:cs="Arial"/>
          <w:bCs/>
        </w:rPr>
        <w:t>: Optar por fabricantes que adotem tecnologias mais eficientes em termos de energia e emissões. Priorizar pavers de fabricação local para reduzir o impacto do transporte.</w:t>
      </w:r>
    </w:p>
    <w:p w14:paraId="7D9C0F00"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3. Uso de Recursos Hídricos:</w:t>
      </w:r>
    </w:p>
    <w:p w14:paraId="66F86A22"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Impacto</w:t>
      </w:r>
      <w:r w:rsidRPr="00392A26">
        <w:rPr>
          <w:rFonts w:ascii="Arial" w:hAnsi="Arial" w:cs="Arial"/>
          <w:bCs/>
        </w:rPr>
        <w:t>: A produção de concreto e outros materiais de construção pode requerer grandes volumes de água.</w:t>
      </w:r>
    </w:p>
    <w:p w14:paraId="630C935C"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lastRenderedPageBreak/>
        <w:t>Medida Mitigadora</w:t>
      </w:r>
      <w:r w:rsidRPr="00392A26">
        <w:rPr>
          <w:rFonts w:ascii="Arial" w:hAnsi="Arial" w:cs="Arial"/>
          <w:bCs/>
        </w:rPr>
        <w:t>: Implementar práticas de reuso de água na produção de concreto. Monitorar e otimizar o consumo de água durante a execução do projeto.</w:t>
      </w:r>
    </w:p>
    <w:p w14:paraId="747E17AC"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4. Consumo de Energia na Construção:</w:t>
      </w:r>
    </w:p>
    <w:p w14:paraId="245F06DD"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Impacto</w:t>
      </w:r>
      <w:r w:rsidRPr="00392A26">
        <w:rPr>
          <w:rFonts w:ascii="Arial" w:hAnsi="Arial" w:cs="Arial"/>
          <w:bCs/>
        </w:rPr>
        <w:t>: Uso intensivo de energia durante a construção.</w:t>
      </w:r>
    </w:p>
    <w:p w14:paraId="6C971CFB"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Medida Mitigadora</w:t>
      </w:r>
      <w:r w:rsidRPr="00392A26">
        <w:rPr>
          <w:rFonts w:ascii="Arial" w:hAnsi="Arial" w:cs="Arial"/>
          <w:bCs/>
        </w:rPr>
        <w:t>: Planejar a logística do canteiro de obras para otimizar o uso de energia, reduzindo a necessidade de transporte de materiais de longas distâncias. Utilizar equipamentos mais eficientes e adotar tecnologias de construção sustentável.</w:t>
      </w:r>
    </w:p>
    <w:p w14:paraId="7C3FBB12"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5. Gestão de Resíduos:</w:t>
      </w:r>
    </w:p>
    <w:p w14:paraId="33F8A557"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Impacto</w:t>
      </w:r>
      <w:r w:rsidRPr="00392A26">
        <w:rPr>
          <w:rFonts w:ascii="Arial" w:hAnsi="Arial" w:cs="Arial"/>
          <w:bCs/>
        </w:rPr>
        <w:t>: Geração de resíduos de construção, incluindo embalagens e refugos.</w:t>
      </w:r>
    </w:p>
    <w:p w14:paraId="64EBC190"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Medida Mitigadora</w:t>
      </w:r>
      <w:r w:rsidRPr="00392A26">
        <w:rPr>
          <w:rFonts w:ascii="Arial" w:hAnsi="Arial" w:cs="Arial"/>
          <w:bCs/>
        </w:rPr>
        <w:t>: Implementar um plano de gestão de resíduos, com separação e destinação adequada para reciclagem e descarte. Incentivar a reutilização de materiais sempre que possível.</w:t>
      </w:r>
    </w:p>
    <w:p w14:paraId="436D8BAD"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6. Logística Reversa:</w:t>
      </w:r>
    </w:p>
    <w:p w14:paraId="5C9447EF"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Medida Mitigadora</w:t>
      </w:r>
      <w:r w:rsidRPr="00392A26">
        <w:rPr>
          <w:rFonts w:ascii="Arial" w:hAnsi="Arial" w:cs="Arial"/>
          <w:bCs/>
        </w:rPr>
        <w:t>: Desenvolver um plano de logística reversa que facilite o retorno dos pavers usados ou danificados. Promover a reciclagem dos pavers descartados, transformando-os em matéria-prima para novos produtos.</w:t>
      </w:r>
    </w:p>
    <w:p w14:paraId="3F987EBB"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7. Eficiência Energética e Conservação:</w:t>
      </w:r>
    </w:p>
    <w:p w14:paraId="58429CC8"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Medida Mitigadora</w:t>
      </w:r>
      <w:r w:rsidRPr="00392A26">
        <w:rPr>
          <w:rFonts w:ascii="Arial" w:hAnsi="Arial" w:cs="Arial"/>
          <w:bCs/>
        </w:rPr>
        <w:t>: Projetar a calçada considerando a eficiência energética, com a inclusão de iluminação LED de baixo consumo e/ou fontes de energia renovável, como painéis solares integrados.</w:t>
      </w:r>
    </w:p>
    <w:p w14:paraId="0E857E20"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8. Paisagismo Sustentável:</w:t>
      </w:r>
    </w:p>
    <w:p w14:paraId="32444075"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Medida Mitigadora</w:t>
      </w:r>
      <w:r w:rsidRPr="00392A26">
        <w:rPr>
          <w:rFonts w:ascii="Arial" w:hAnsi="Arial" w:cs="Arial"/>
          <w:bCs/>
        </w:rPr>
        <w:t>: Integrar vegetação nativa ou de baixa manutenção ao redor da calçada, promovendo a biodiversidade e reduzindo a necessidade de irrigação e uso de pesticidas.</w:t>
      </w:r>
    </w:p>
    <w:p w14:paraId="0FCB5B12"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9. Monitoramento e Manutenção:</w:t>
      </w:r>
    </w:p>
    <w:p w14:paraId="0771789D"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u w:val="single"/>
        </w:rPr>
        <w:t>Medida Mitigadora</w:t>
      </w:r>
      <w:r w:rsidRPr="00392A26">
        <w:rPr>
          <w:rFonts w:ascii="Arial" w:hAnsi="Arial" w:cs="Arial"/>
          <w:bCs/>
        </w:rPr>
        <w:t>: Implementar um plano de monitoramento e manutenção regular para garantir que a calçada permaneça em boas condições, minimizando a necessidade de reparos frequentes.</w:t>
      </w:r>
    </w:p>
    <w:p w14:paraId="272CE5EB" w14:textId="77777777" w:rsidR="00392A26" w:rsidRDefault="00392A26" w:rsidP="00392A26">
      <w:pPr>
        <w:spacing w:after="120" w:line="276" w:lineRule="auto"/>
        <w:ind w:firstLine="708"/>
        <w:jc w:val="both"/>
        <w:rPr>
          <w:rFonts w:ascii="Arial" w:hAnsi="Arial" w:cs="Arial"/>
          <w:bCs/>
        </w:rPr>
      </w:pPr>
      <w:r w:rsidRPr="00392A26">
        <w:rPr>
          <w:rFonts w:ascii="Arial" w:hAnsi="Arial" w:cs="Arial"/>
          <w:bCs/>
        </w:rPr>
        <w:t>Ao adotar essas medidas mitigadoras, o projeto de execução de uma calçada em paver pode contribuir para a conservação ambiental, a economia de recursos e a promoção de práticas sustentáveis na construção civil. É importante envolver todos os stakeholders relevantes, incluindo engenheiros, construtores, fornecedores e autoridades reguladoras, para garantir a implementação eficaz dessas medidas ao longo de todo o ciclo de vida do projeto.</w:t>
      </w:r>
    </w:p>
    <w:p w14:paraId="0AA22299" w14:textId="77777777" w:rsidR="007B5FCC" w:rsidRPr="00392A26" w:rsidRDefault="007B5FCC" w:rsidP="00392A26">
      <w:pPr>
        <w:spacing w:after="120" w:line="276" w:lineRule="auto"/>
        <w:ind w:firstLine="708"/>
        <w:jc w:val="both"/>
        <w:rPr>
          <w:rFonts w:ascii="Arial" w:hAnsi="Arial" w:cs="Arial"/>
          <w:bCs/>
        </w:rPr>
      </w:pPr>
    </w:p>
    <w:p w14:paraId="007D3BC5" w14:textId="77777777" w:rsidR="00392A26" w:rsidRPr="00392A26" w:rsidRDefault="00392A26" w:rsidP="00392A26">
      <w:pPr>
        <w:spacing w:after="120" w:line="276" w:lineRule="auto"/>
        <w:ind w:firstLine="708"/>
        <w:jc w:val="both"/>
        <w:rPr>
          <w:rFonts w:ascii="Arial" w:hAnsi="Arial" w:cs="Arial"/>
          <w:bCs/>
        </w:rPr>
      </w:pPr>
    </w:p>
    <w:p w14:paraId="5F6AAE69"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lastRenderedPageBreak/>
        <w:t>13.</w:t>
      </w:r>
      <w:r w:rsidRPr="00392A26">
        <w:rPr>
          <w:rFonts w:ascii="Arial" w:hAnsi="Arial" w:cs="Arial"/>
          <w:bCs/>
        </w:rPr>
        <w:t xml:space="preserve"> </w:t>
      </w:r>
      <w:r w:rsidRPr="00392A26">
        <w:rPr>
          <w:rFonts w:ascii="Arial" w:hAnsi="Arial" w:cs="Arial"/>
          <w:b/>
        </w:rPr>
        <w:t>POSICIONAMENTO CONCLUSIVO SOBRE A ADEQUAÇÃO DA CONTRATAÇÃO PARA O ATENDIMENTO DA NECESSIDADE A QUE SE DESTINA</w:t>
      </w:r>
    </w:p>
    <w:p w14:paraId="1AB1D4AE"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 xml:space="preserve">Conclusivamente, tendo em vista o anteriormente exposto, o responsável por este estudo posiciona-se </w:t>
      </w:r>
      <w:r w:rsidRPr="00392A26">
        <w:rPr>
          <w:rFonts w:ascii="Arial" w:hAnsi="Arial" w:cs="Arial"/>
          <w:b/>
          <w:u w:val="single"/>
        </w:rPr>
        <w:t>FAVORÁVEL</w:t>
      </w:r>
      <w:r w:rsidRPr="00392A26">
        <w:rPr>
          <w:rFonts w:ascii="Arial" w:hAnsi="Arial" w:cs="Arial"/>
          <w:bCs/>
        </w:rPr>
        <w:t xml:space="preserve"> à pretendida contratação, desde que haja recursos financeiros disponíveis.</w:t>
      </w:r>
    </w:p>
    <w:p w14:paraId="1412853C" w14:textId="77777777" w:rsidR="00392A26" w:rsidRDefault="00392A26" w:rsidP="00392A26">
      <w:pPr>
        <w:spacing w:after="120" w:line="276" w:lineRule="auto"/>
        <w:ind w:firstLine="708"/>
        <w:jc w:val="both"/>
        <w:rPr>
          <w:rFonts w:ascii="Arial" w:hAnsi="Arial" w:cs="Arial"/>
          <w:bCs/>
        </w:rPr>
      </w:pPr>
    </w:p>
    <w:p w14:paraId="3338D0AF" w14:textId="48B648C5"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Encaminha-se este documento para aprovação do senhor prefeito municipal.</w:t>
      </w:r>
    </w:p>
    <w:p w14:paraId="25AA8944" w14:textId="77777777" w:rsidR="00392A26" w:rsidRPr="00392A26" w:rsidRDefault="00392A26" w:rsidP="00392A26">
      <w:pPr>
        <w:spacing w:after="120" w:line="276" w:lineRule="auto"/>
        <w:jc w:val="both"/>
        <w:rPr>
          <w:rFonts w:ascii="Arial" w:hAnsi="Arial" w:cs="Arial"/>
          <w:bCs/>
        </w:rPr>
      </w:pPr>
    </w:p>
    <w:p w14:paraId="1A60B851" w14:textId="115B7272" w:rsidR="00392A26" w:rsidRPr="00392A26" w:rsidRDefault="00392A26" w:rsidP="00392A26">
      <w:pPr>
        <w:spacing w:after="120" w:line="276" w:lineRule="auto"/>
        <w:jc w:val="right"/>
        <w:rPr>
          <w:rFonts w:ascii="Arial" w:hAnsi="Arial" w:cs="Arial"/>
          <w:bCs/>
          <w:i/>
          <w:iCs/>
        </w:rPr>
      </w:pPr>
      <w:r w:rsidRPr="00392A26">
        <w:rPr>
          <w:rFonts w:ascii="Arial" w:hAnsi="Arial" w:cs="Arial"/>
          <w:bCs/>
          <w:i/>
          <w:iCs/>
        </w:rPr>
        <w:t>Caibi, Santa Catarina</w:t>
      </w:r>
      <w:r w:rsidRPr="007B5FCC">
        <w:rPr>
          <w:rFonts w:ascii="Arial" w:hAnsi="Arial" w:cs="Arial"/>
          <w:bCs/>
          <w:i/>
          <w:iCs/>
        </w:rPr>
        <w:t xml:space="preserve">, em </w:t>
      </w:r>
      <w:r w:rsidR="007B5FCC" w:rsidRPr="007B5FCC">
        <w:rPr>
          <w:rFonts w:ascii="Arial" w:hAnsi="Arial" w:cs="Arial"/>
          <w:bCs/>
          <w:i/>
          <w:iCs/>
        </w:rPr>
        <w:t>14</w:t>
      </w:r>
      <w:r w:rsidRPr="007B5FCC">
        <w:rPr>
          <w:rFonts w:ascii="Arial" w:hAnsi="Arial" w:cs="Arial"/>
          <w:bCs/>
          <w:i/>
          <w:iCs/>
        </w:rPr>
        <w:t xml:space="preserve"> de </w:t>
      </w:r>
      <w:r w:rsidR="007B5FCC" w:rsidRPr="007B5FCC">
        <w:rPr>
          <w:rFonts w:ascii="Arial" w:hAnsi="Arial" w:cs="Arial"/>
          <w:bCs/>
          <w:i/>
          <w:iCs/>
        </w:rPr>
        <w:t>agosto</w:t>
      </w:r>
      <w:r w:rsidRPr="007B5FCC">
        <w:rPr>
          <w:rFonts w:ascii="Arial" w:hAnsi="Arial" w:cs="Arial"/>
          <w:bCs/>
          <w:i/>
          <w:iCs/>
        </w:rPr>
        <w:t xml:space="preserve"> de 2023.</w:t>
      </w:r>
    </w:p>
    <w:p w14:paraId="0B8BC143" w14:textId="77777777" w:rsidR="00392A26" w:rsidRPr="00392A26" w:rsidRDefault="00392A26" w:rsidP="00392A26">
      <w:pPr>
        <w:spacing w:after="120" w:line="276" w:lineRule="auto"/>
        <w:jc w:val="both"/>
        <w:rPr>
          <w:rFonts w:ascii="Arial" w:hAnsi="Arial" w:cs="Arial"/>
          <w:bCs/>
        </w:rPr>
      </w:pPr>
    </w:p>
    <w:p w14:paraId="0B81E5E9" w14:textId="77777777" w:rsidR="00392A26" w:rsidRPr="00392A26" w:rsidRDefault="00392A26" w:rsidP="00392A26">
      <w:pPr>
        <w:spacing w:after="120" w:line="276" w:lineRule="auto"/>
        <w:jc w:val="both"/>
        <w:rPr>
          <w:rFonts w:ascii="Arial" w:hAnsi="Arial" w:cs="Arial"/>
          <w:bCs/>
        </w:rPr>
      </w:pPr>
    </w:p>
    <w:p w14:paraId="115DC276" w14:textId="0517FEDF" w:rsidR="00392A26" w:rsidRPr="007B5FCC" w:rsidRDefault="007B5FCC" w:rsidP="00392A26">
      <w:pPr>
        <w:spacing w:after="0" w:line="276" w:lineRule="auto"/>
        <w:jc w:val="center"/>
        <w:rPr>
          <w:rFonts w:ascii="Arial" w:hAnsi="Arial" w:cs="Arial"/>
          <w:b/>
        </w:rPr>
      </w:pPr>
      <w:r w:rsidRPr="007B5FCC">
        <w:rPr>
          <w:rFonts w:ascii="Arial" w:hAnsi="Arial" w:cs="Arial"/>
          <w:b/>
        </w:rPr>
        <w:t>MIGUEL PICCOLI</w:t>
      </w:r>
    </w:p>
    <w:p w14:paraId="54F9DFCA" w14:textId="7A72DB3E" w:rsidR="00392A26" w:rsidRPr="00392A26" w:rsidRDefault="00392A26" w:rsidP="00392A26">
      <w:pPr>
        <w:spacing w:after="0" w:line="276" w:lineRule="auto"/>
        <w:jc w:val="center"/>
        <w:rPr>
          <w:rFonts w:ascii="Arial" w:hAnsi="Arial" w:cs="Arial"/>
          <w:b/>
        </w:rPr>
      </w:pPr>
      <w:r w:rsidRPr="007B5FCC">
        <w:rPr>
          <w:rFonts w:ascii="Arial" w:hAnsi="Arial" w:cs="Arial"/>
          <w:b/>
        </w:rPr>
        <w:t>Secretári</w:t>
      </w:r>
      <w:r w:rsidR="007B5FCC" w:rsidRPr="007B5FCC">
        <w:rPr>
          <w:rFonts w:ascii="Arial" w:hAnsi="Arial" w:cs="Arial"/>
          <w:b/>
        </w:rPr>
        <w:t>o de Administração e Planejamento</w:t>
      </w:r>
    </w:p>
    <w:p w14:paraId="110B27B2" w14:textId="77777777" w:rsidR="00392A26" w:rsidRPr="00392A26" w:rsidRDefault="00392A26" w:rsidP="00392A26">
      <w:pPr>
        <w:spacing w:after="0" w:line="276" w:lineRule="auto"/>
        <w:jc w:val="center"/>
        <w:rPr>
          <w:rFonts w:ascii="Arial" w:hAnsi="Arial" w:cs="Arial"/>
          <w:b/>
        </w:rPr>
      </w:pPr>
      <w:r w:rsidRPr="00392A26">
        <w:rPr>
          <w:rFonts w:ascii="Arial" w:hAnsi="Arial" w:cs="Arial"/>
          <w:b/>
        </w:rPr>
        <w:t>Responsável pela elaboração do Estudo Técnico Preliminar (ETP)</w:t>
      </w:r>
    </w:p>
    <w:p w14:paraId="73FE8CEF" w14:textId="77777777" w:rsidR="00392A26" w:rsidRPr="00392A26" w:rsidRDefault="00392A26" w:rsidP="00392A26">
      <w:pPr>
        <w:spacing w:after="0" w:line="276" w:lineRule="auto"/>
        <w:jc w:val="center"/>
        <w:rPr>
          <w:rFonts w:ascii="Arial" w:hAnsi="Arial" w:cs="Arial"/>
          <w:b/>
        </w:rPr>
      </w:pPr>
    </w:p>
    <w:p w14:paraId="0771B2A6" w14:textId="77777777" w:rsidR="00392A26" w:rsidRPr="00392A26" w:rsidRDefault="00392A26" w:rsidP="00392A26">
      <w:pPr>
        <w:spacing w:after="120" w:line="276" w:lineRule="auto"/>
        <w:jc w:val="both"/>
        <w:rPr>
          <w:rFonts w:ascii="Arial" w:hAnsi="Arial" w:cs="Arial"/>
          <w:bCs/>
        </w:rPr>
      </w:pPr>
    </w:p>
    <w:p w14:paraId="2FDF4DAB"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 xml:space="preserve"> ---------------------------------------------------------------------------------------------------------</w:t>
      </w:r>
    </w:p>
    <w:p w14:paraId="24B357EA" w14:textId="77777777" w:rsidR="00392A26" w:rsidRPr="00392A26" w:rsidRDefault="00392A26" w:rsidP="00392A26">
      <w:pPr>
        <w:spacing w:after="120" w:line="276" w:lineRule="auto"/>
        <w:jc w:val="both"/>
        <w:rPr>
          <w:rFonts w:ascii="Arial" w:hAnsi="Arial" w:cs="Arial"/>
          <w:bCs/>
        </w:rPr>
      </w:pPr>
    </w:p>
    <w:p w14:paraId="0F4067BB" w14:textId="77777777" w:rsidR="00392A26" w:rsidRPr="00392A26" w:rsidRDefault="00392A26" w:rsidP="00392A26">
      <w:pPr>
        <w:spacing w:after="120" w:line="276" w:lineRule="auto"/>
        <w:jc w:val="both"/>
        <w:rPr>
          <w:rFonts w:ascii="Arial" w:hAnsi="Arial" w:cs="Arial"/>
          <w:bCs/>
        </w:rPr>
      </w:pPr>
    </w:p>
    <w:p w14:paraId="34D81B7E"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  ) De acordo. Dê-se prosseguimento ao processo.</w:t>
      </w:r>
    </w:p>
    <w:p w14:paraId="61A39134"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  ) Em desacordo. Remeta-se ao setor competente, para os ajustes apontados (anexos) ou, caso se mostre inviável, que não se proceda à contratação.</w:t>
      </w:r>
    </w:p>
    <w:p w14:paraId="5B066F53" w14:textId="77777777" w:rsidR="00392A26" w:rsidRPr="00392A26" w:rsidRDefault="00392A26" w:rsidP="00392A26">
      <w:pPr>
        <w:spacing w:after="120" w:line="276" w:lineRule="auto"/>
        <w:jc w:val="both"/>
        <w:rPr>
          <w:rFonts w:ascii="Arial" w:hAnsi="Arial" w:cs="Arial"/>
          <w:bCs/>
        </w:rPr>
      </w:pPr>
    </w:p>
    <w:p w14:paraId="20E9B186" w14:textId="77777777" w:rsidR="00392A26" w:rsidRPr="00392A26" w:rsidRDefault="00392A26" w:rsidP="00392A26">
      <w:pPr>
        <w:spacing w:after="120" w:line="276" w:lineRule="auto"/>
        <w:jc w:val="both"/>
        <w:rPr>
          <w:rFonts w:ascii="Arial" w:hAnsi="Arial" w:cs="Arial"/>
          <w:b/>
        </w:rPr>
      </w:pPr>
    </w:p>
    <w:p w14:paraId="404C2A83"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MIGUEL PICCOLI</w:t>
      </w:r>
    </w:p>
    <w:p w14:paraId="4507AC58" w14:textId="77777777" w:rsidR="00392A26" w:rsidRPr="00392A26" w:rsidRDefault="00392A26" w:rsidP="00392A26">
      <w:pPr>
        <w:spacing w:line="276" w:lineRule="auto"/>
        <w:rPr>
          <w:rFonts w:ascii="Arial" w:hAnsi="Arial" w:cs="Arial"/>
          <w:b/>
        </w:rPr>
      </w:pPr>
      <w:r w:rsidRPr="00392A26">
        <w:rPr>
          <w:rFonts w:ascii="Arial" w:hAnsi="Arial" w:cs="Arial"/>
          <w:b/>
        </w:rPr>
        <w:t>Secretário de Administração e Planejamento</w:t>
      </w:r>
    </w:p>
    <w:p w14:paraId="526B941E" w14:textId="77777777" w:rsidR="00392A26" w:rsidRPr="00392A26" w:rsidRDefault="00392A26" w:rsidP="00392A26">
      <w:pPr>
        <w:spacing w:line="276" w:lineRule="auto"/>
        <w:rPr>
          <w:rFonts w:ascii="Arial" w:hAnsi="Arial" w:cs="Arial"/>
          <w:b/>
        </w:rPr>
      </w:pPr>
      <w:r w:rsidRPr="00392A26">
        <w:rPr>
          <w:rFonts w:ascii="Arial" w:hAnsi="Arial" w:cs="Arial"/>
          <w:bCs/>
        </w:rPr>
        <w:t>--------------------------------------------------------------------------------</w:t>
      </w:r>
    </w:p>
    <w:p w14:paraId="041E2F2C"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  ) De acordo. Dê-se prosseguimento ao processo.</w:t>
      </w:r>
    </w:p>
    <w:p w14:paraId="15047085"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  ) Em desacordo. Remeta-se ao setor competente, para os ajustes apontados (anexos) ou, caso se mostre inviável, que não se proceda à contratação.</w:t>
      </w:r>
    </w:p>
    <w:p w14:paraId="665D675F" w14:textId="77777777" w:rsidR="00392A26" w:rsidRPr="00392A26" w:rsidRDefault="00392A26" w:rsidP="00392A26">
      <w:pPr>
        <w:spacing w:after="120" w:line="276" w:lineRule="auto"/>
        <w:jc w:val="both"/>
        <w:rPr>
          <w:rFonts w:ascii="Arial" w:hAnsi="Arial" w:cs="Arial"/>
          <w:bCs/>
        </w:rPr>
      </w:pPr>
    </w:p>
    <w:p w14:paraId="2853852D" w14:textId="77777777" w:rsidR="00392A26" w:rsidRPr="00392A26" w:rsidRDefault="00392A26" w:rsidP="00392A26">
      <w:pPr>
        <w:spacing w:after="120" w:line="276" w:lineRule="auto"/>
        <w:jc w:val="both"/>
        <w:rPr>
          <w:rFonts w:ascii="Arial" w:hAnsi="Arial" w:cs="Arial"/>
          <w:b/>
        </w:rPr>
      </w:pPr>
    </w:p>
    <w:p w14:paraId="2728C4C6"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EDER PICOLI</w:t>
      </w:r>
    </w:p>
    <w:p w14:paraId="6211A6F6" w14:textId="77777777" w:rsidR="00392A26" w:rsidRPr="00392A26" w:rsidRDefault="00392A26" w:rsidP="00392A26">
      <w:pPr>
        <w:spacing w:line="276" w:lineRule="auto"/>
        <w:rPr>
          <w:rFonts w:ascii="Arial" w:hAnsi="Arial" w:cs="Arial"/>
          <w:b/>
        </w:rPr>
      </w:pPr>
      <w:r w:rsidRPr="00392A26">
        <w:rPr>
          <w:rFonts w:ascii="Arial" w:hAnsi="Arial" w:cs="Arial"/>
          <w:b/>
        </w:rPr>
        <w:t>Prefeito Municipal</w:t>
      </w:r>
    </w:p>
    <w:p w14:paraId="08935838" w14:textId="77777777" w:rsidR="000B18A4" w:rsidRPr="000B18A4" w:rsidRDefault="00205E04" w:rsidP="000B18A4">
      <w:pPr>
        <w:spacing w:before="240" w:line="276" w:lineRule="auto"/>
        <w:jc w:val="center"/>
        <w:rPr>
          <w:rFonts w:ascii="Arial" w:hAnsi="Arial" w:cs="Arial"/>
          <w:b/>
          <w:sz w:val="24"/>
          <w:szCs w:val="24"/>
          <w:u w:val="single"/>
        </w:rPr>
      </w:pPr>
      <w:r w:rsidRPr="000B18A4">
        <w:rPr>
          <w:rFonts w:ascii="Arial" w:hAnsi="Arial" w:cs="Arial"/>
          <w:b/>
          <w:sz w:val="24"/>
          <w:szCs w:val="24"/>
          <w:highlight w:val="lightGray"/>
        </w:rPr>
        <w:lastRenderedPageBreak/>
        <w:t>ANEXO II</w:t>
      </w:r>
      <w:r w:rsidR="000B18A4" w:rsidRPr="000B18A4">
        <w:rPr>
          <w:rFonts w:ascii="Arial" w:hAnsi="Arial" w:cs="Arial"/>
          <w:b/>
          <w:sz w:val="24"/>
          <w:szCs w:val="24"/>
          <w:u w:val="single"/>
        </w:rPr>
        <w:t xml:space="preserve"> </w:t>
      </w:r>
    </w:p>
    <w:p w14:paraId="1BF11D53" w14:textId="0CBEA382" w:rsidR="000B18A4" w:rsidRPr="000B18A4" w:rsidRDefault="000B18A4" w:rsidP="000B18A4">
      <w:pPr>
        <w:spacing w:before="240" w:line="276" w:lineRule="auto"/>
        <w:jc w:val="center"/>
        <w:rPr>
          <w:rFonts w:ascii="Arial" w:hAnsi="Arial" w:cs="Arial"/>
          <w:b/>
          <w:u w:val="single"/>
        </w:rPr>
      </w:pPr>
      <w:r w:rsidRPr="000B18A4">
        <w:rPr>
          <w:rFonts w:ascii="Arial" w:hAnsi="Arial" w:cs="Arial"/>
          <w:b/>
          <w:u w:val="single"/>
        </w:rPr>
        <w:t>TERMO DE REFERÊNCIA</w:t>
      </w:r>
    </w:p>
    <w:p w14:paraId="0BFEAAD5" w14:textId="77777777" w:rsidR="000B18A4" w:rsidRPr="000B18A4" w:rsidRDefault="000B18A4" w:rsidP="000B18A4">
      <w:pPr>
        <w:spacing w:before="240" w:line="276" w:lineRule="auto"/>
        <w:jc w:val="center"/>
        <w:rPr>
          <w:rStyle w:val="Hyperlink"/>
          <w:rFonts w:ascii="Arial" w:hAnsi="Arial" w:cs="Arial"/>
        </w:rPr>
      </w:pPr>
      <w:r w:rsidRPr="000B18A4">
        <w:rPr>
          <w:rFonts w:ascii="Arial" w:hAnsi="Arial" w:cs="Arial"/>
        </w:rPr>
        <w:t>(</w:t>
      </w:r>
      <w:hyperlink r:id="rId33" w:history="1">
        <w:r w:rsidRPr="000B18A4">
          <w:rPr>
            <w:rStyle w:val="Hyperlink"/>
            <w:rFonts w:ascii="Arial" w:hAnsi="Arial" w:cs="Arial"/>
          </w:rPr>
          <w:t>Lei Federal nº 14.133/2021</w:t>
        </w:r>
      </w:hyperlink>
      <w:r w:rsidRPr="000B18A4">
        <w:rPr>
          <w:rFonts w:ascii="Arial" w:hAnsi="Arial" w:cs="Arial"/>
        </w:rPr>
        <w:t xml:space="preserve">: </w:t>
      </w:r>
      <w:hyperlink r:id="rId34" w:anchor="art6xxiii" w:history="1">
        <w:r w:rsidRPr="000B18A4">
          <w:rPr>
            <w:rStyle w:val="Hyperlink"/>
            <w:rFonts w:ascii="Arial" w:hAnsi="Arial" w:cs="Arial"/>
          </w:rPr>
          <w:t>art. 6º, XXIII</w:t>
        </w:r>
      </w:hyperlink>
      <w:r w:rsidRPr="000B18A4">
        <w:rPr>
          <w:rFonts w:ascii="Arial" w:hAnsi="Arial" w:cs="Arial"/>
        </w:rPr>
        <w:t xml:space="preserve"> c/c </w:t>
      </w:r>
      <w:hyperlink r:id="rId35" w:anchor="art40%C2%A71" w:history="1">
        <w:r w:rsidRPr="000B18A4">
          <w:rPr>
            <w:rStyle w:val="Hyperlink"/>
            <w:rFonts w:ascii="Arial" w:hAnsi="Arial" w:cs="Arial"/>
          </w:rPr>
          <w:t>art. 40, §§ 1º</w:t>
        </w:r>
      </w:hyperlink>
      <w:r w:rsidRPr="000B18A4">
        <w:rPr>
          <w:rFonts w:ascii="Arial" w:hAnsi="Arial" w:cs="Arial"/>
        </w:rPr>
        <w:t xml:space="preserve"> e </w:t>
      </w:r>
      <w:hyperlink r:id="rId36" w:anchor="art40%C2%A74" w:history="1">
        <w:r w:rsidRPr="000B18A4">
          <w:rPr>
            <w:rStyle w:val="Hyperlink"/>
            <w:rFonts w:ascii="Arial" w:hAnsi="Arial" w:cs="Arial"/>
          </w:rPr>
          <w:t>4º</w:t>
        </w:r>
      </w:hyperlink>
      <w:r w:rsidRPr="000B18A4">
        <w:rPr>
          <w:rStyle w:val="Hyperlink"/>
          <w:rFonts w:ascii="Arial" w:hAnsi="Arial" w:cs="Arial"/>
        </w:rPr>
        <w:t>)</w:t>
      </w:r>
    </w:p>
    <w:p w14:paraId="43EC7144" w14:textId="77777777" w:rsidR="000B18A4" w:rsidRPr="000B18A4" w:rsidRDefault="000B18A4" w:rsidP="000B18A4">
      <w:pPr>
        <w:spacing w:before="240" w:line="276" w:lineRule="auto"/>
        <w:jc w:val="both"/>
        <w:rPr>
          <w:rStyle w:val="Hyperlink"/>
          <w:rFonts w:ascii="Arial" w:hAnsi="Arial" w:cs="Arial"/>
          <w:b/>
          <w:bCs/>
          <w:color w:val="auto"/>
          <w:u w:val="none"/>
        </w:rPr>
      </w:pPr>
      <w:r w:rsidRPr="000B18A4">
        <w:rPr>
          <w:rStyle w:val="Hyperlink"/>
          <w:rFonts w:ascii="Arial" w:hAnsi="Arial" w:cs="Arial"/>
          <w:b/>
          <w:bCs/>
          <w:color w:val="auto"/>
          <w:u w:val="none"/>
        </w:rPr>
        <w:t>1. DEFINIÇÃO DO OBJETO, INCLUÍDOS SUA NATUREZA, OS QUANTITATIVOS, O PRAZO DO CONTRATO E, SE FOR O CASO, A POSSIBILIDADE DE SUA PRORROGAÇÃO</w:t>
      </w:r>
    </w:p>
    <w:p w14:paraId="60C206E8" w14:textId="77777777" w:rsidR="000B18A4" w:rsidRPr="000B18A4" w:rsidRDefault="000B18A4" w:rsidP="000B18A4">
      <w:pPr>
        <w:widowControl w:val="0"/>
        <w:tabs>
          <w:tab w:val="left" w:pos="1701"/>
        </w:tabs>
        <w:adjustRightInd w:val="0"/>
        <w:spacing w:line="240" w:lineRule="auto"/>
        <w:jc w:val="both"/>
        <w:textAlignment w:val="baseline"/>
        <w:rPr>
          <w:rFonts w:ascii="Arial" w:eastAsia="Times New Roman" w:hAnsi="Arial" w:cs="Arial"/>
          <w:lang w:eastAsia="pt-BR"/>
        </w:rPr>
      </w:pPr>
      <w:r w:rsidRPr="000B18A4">
        <w:rPr>
          <w:rFonts w:ascii="Arial" w:hAnsi="Arial" w:cs="Arial"/>
        </w:rPr>
        <w:t xml:space="preserve">O objeto da presente contratação será: </w:t>
      </w:r>
      <w:r w:rsidRPr="000B18A4">
        <w:rPr>
          <w:rFonts w:ascii="Arial" w:eastAsia="Times New Roman" w:hAnsi="Arial" w:cs="Arial"/>
          <w:lang w:eastAsia="pt-BR"/>
        </w:rPr>
        <w:t>CONTRATAÇÃO DE EMPRESA COM FORNECIMENTO DE MATERIAL E MÃO DE OBRA, PARA CONSTRUÇÃO DE PASSEIO NA RUA SÃO FRANCISCO ESQUINA COM RUA DAS ACÁCIAS (PRAÇA BAIRRO NATAL), E RUA RICARDO VALDUGA ESQUINA COM A SÃO DOMINGOS (DMER), TUDO CONFORME PROJETO E MEMORIAL DESCRITIVO EM ANEXO.</w:t>
      </w:r>
    </w:p>
    <w:tbl>
      <w:tblPr>
        <w:tblStyle w:val="Tabelacomgrade"/>
        <w:tblW w:w="0" w:type="auto"/>
        <w:tblLook w:val="04A0" w:firstRow="1" w:lastRow="0" w:firstColumn="1" w:lastColumn="0" w:noHBand="0" w:noVBand="1"/>
      </w:tblPr>
      <w:tblGrid>
        <w:gridCol w:w="710"/>
        <w:gridCol w:w="750"/>
        <w:gridCol w:w="630"/>
        <w:gridCol w:w="6269"/>
      </w:tblGrid>
      <w:tr w:rsidR="000B18A4" w:rsidRPr="000B18A4" w14:paraId="7D21CF88" w14:textId="77777777" w:rsidTr="0011105A">
        <w:tc>
          <w:tcPr>
            <w:tcW w:w="710" w:type="dxa"/>
          </w:tcPr>
          <w:p w14:paraId="0E8FDDE2"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b/>
                <w:bCs/>
                <w:lang w:eastAsia="pt-BR"/>
              </w:rPr>
            </w:pPr>
            <w:r w:rsidRPr="000B18A4">
              <w:rPr>
                <w:rFonts w:ascii="Arial" w:eastAsia="Times New Roman" w:hAnsi="Arial" w:cs="Arial"/>
                <w:b/>
                <w:bCs/>
                <w:lang w:eastAsia="pt-BR"/>
              </w:rPr>
              <w:t>Item</w:t>
            </w:r>
          </w:p>
        </w:tc>
        <w:tc>
          <w:tcPr>
            <w:tcW w:w="750" w:type="dxa"/>
          </w:tcPr>
          <w:p w14:paraId="403FD449"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b/>
                <w:bCs/>
                <w:lang w:eastAsia="pt-BR"/>
              </w:rPr>
            </w:pPr>
            <w:r w:rsidRPr="000B18A4">
              <w:rPr>
                <w:rFonts w:ascii="Arial" w:eastAsia="Times New Roman" w:hAnsi="Arial" w:cs="Arial"/>
                <w:b/>
                <w:bCs/>
                <w:lang w:eastAsia="pt-BR"/>
              </w:rPr>
              <w:t>Unid</w:t>
            </w:r>
          </w:p>
        </w:tc>
        <w:tc>
          <w:tcPr>
            <w:tcW w:w="630" w:type="dxa"/>
          </w:tcPr>
          <w:p w14:paraId="6BBFBC4C"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b/>
                <w:bCs/>
                <w:lang w:eastAsia="pt-BR"/>
              </w:rPr>
            </w:pPr>
            <w:r w:rsidRPr="000B18A4">
              <w:rPr>
                <w:rFonts w:ascii="Arial" w:eastAsia="Times New Roman" w:hAnsi="Arial" w:cs="Arial"/>
                <w:b/>
                <w:bCs/>
                <w:lang w:eastAsia="pt-BR"/>
              </w:rPr>
              <w:t>Qtd</w:t>
            </w:r>
          </w:p>
        </w:tc>
        <w:tc>
          <w:tcPr>
            <w:tcW w:w="6269" w:type="dxa"/>
          </w:tcPr>
          <w:p w14:paraId="35A7B043"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b/>
                <w:bCs/>
                <w:lang w:eastAsia="pt-BR"/>
              </w:rPr>
            </w:pPr>
            <w:r w:rsidRPr="000B18A4">
              <w:rPr>
                <w:rFonts w:ascii="Arial" w:eastAsia="Times New Roman" w:hAnsi="Arial" w:cs="Arial"/>
                <w:b/>
                <w:bCs/>
                <w:lang w:eastAsia="pt-BR"/>
              </w:rPr>
              <w:t>Descrição</w:t>
            </w:r>
          </w:p>
        </w:tc>
      </w:tr>
      <w:tr w:rsidR="000B18A4" w:rsidRPr="000B18A4" w14:paraId="69FEF777" w14:textId="77777777" w:rsidTr="0011105A">
        <w:tc>
          <w:tcPr>
            <w:tcW w:w="710" w:type="dxa"/>
          </w:tcPr>
          <w:p w14:paraId="15238267"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lang w:eastAsia="pt-BR"/>
              </w:rPr>
            </w:pPr>
            <w:r w:rsidRPr="000B18A4">
              <w:rPr>
                <w:rFonts w:ascii="Arial" w:eastAsia="Times New Roman" w:hAnsi="Arial" w:cs="Arial"/>
                <w:lang w:eastAsia="pt-BR"/>
              </w:rPr>
              <w:t>1</w:t>
            </w:r>
          </w:p>
        </w:tc>
        <w:tc>
          <w:tcPr>
            <w:tcW w:w="750" w:type="dxa"/>
          </w:tcPr>
          <w:p w14:paraId="0E4E75C6"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lang w:eastAsia="pt-BR"/>
              </w:rPr>
            </w:pPr>
            <w:r w:rsidRPr="000B18A4">
              <w:rPr>
                <w:rFonts w:ascii="Arial" w:eastAsia="Times New Roman" w:hAnsi="Arial" w:cs="Arial"/>
                <w:lang w:eastAsia="pt-BR"/>
              </w:rPr>
              <w:t>Obra</w:t>
            </w:r>
          </w:p>
        </w:tc>
        <w:tc>
          <w:tcPr>
            <w:tcW w:w="630" w:type="dxa"/>
          </w:tcPr>
          <w:p w14:paraId="7308E3ED"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lang w:eastAsia="pt-BR"/>
              </w:rPr>
            </w:pPr>
            <w:r w:rsidRPr="000B18A4">
              <w:rPr>
                <w:rFonts w:ascii="Arial" w:eastAsia="Times New Roman" w:hAnsi="Arial" w:cs="Arial"/>
                <w:lang w:eastAsia="pt-BR"/>
              </w:rPr>
              <w:t>1</w:t>
            </w:r>
          </w:p>
        </w:tc>
        <w:tc>
          <w:tcPr>
            <w:tcW w:w="6269" w:type="dxa"/>
          </w:tcPr>
          <w:p w14:paraId="371CE160"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lang w:eastAsia="pt-BR"/>
              </w:rPr>
            </w:pPr>
            <w:r w:rsidRPr="000B18A4">
              <w:rPr>
                <w:rFonts w:ascii="Arial" w:eastAsia="Times New Roman" w:hAnsi="Arial" w:cs="Arial"/>
                <w:lang w:eastAsia="pt-BR"/>
              </w:rPr>
              <w:t>Construção de passeio na Rua São Francisco, esquina com a Rua das Acácias (Praça Bairro Natal)</w:t>
            </w:r>
          </w:p>
        </w:tc>
      </w:tr>
      <w:tr w:rsidR="000B18A4" w:rsidRPr="000B18A4" w14:paraId="61781A1E" w14:textId="77777777" w:rsidTr="0011105A">
        <w:tc>
          <w:tcPr>
            <w:tcW w:w="710" w:type="dxa"/>
          </w:tcPr>
          <w:p w14:paraId="75687707"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lang w:eastAsia="pt-BR"/>
              </w:rPr>
            </w:pPr>
            <w:r w:rsidRPr="000B18A4">
              <w:rPr>
                <w:rFonts w:ascii="Arial" w:eastAsia="Times New Roman" w:hAnsi="Arial" w:cs="Arial"/>
                <w:lang w:eastAsia="pt-BR"/>
              </w:rPr>
              <w:t>2</w:t>
            </w:r>
          </w:p>
        </w:tc>
        <w:tc>
          <w:tcPr>
            <w:tcW w:w="750" w:type="dxa"/>
          </w:tcPr>
          <w:p w14:paraId="43AB4FD6"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lang w:eastAsia="pt-BR"/>
              </w:rPr>
            </w:pPr>
            <w:r w:rsidRPr="000B18A4">
              <w:rPr>
                <w:rFonts w:ascii="Arial" w:eastAsia="Times New Roman" w:hAnsi="Arial" w:cs="Arial"/>
                <w:lang w:eastAsia="pt-BR"/>
              </w:rPr>
              <w:t>Obra</w:t>
            </w:r>
          </w:p>
        </w:tc>
        <w:tc>
          <w:tcPr>
            <w:tcW w:w="630" w:type="dxa"/>
          </w:tcPr>
          <w:p w14:paraId="1E22AE2B"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lang w:eastAsia="pt-BR"/>
              </w:rPr>
            </w:pPr>
            <w:r w:rsidRPr="000B18A4">
              <w:rPr>
                <w:rFonts w:ascii="Arial" w:eastAsia="Times New Roman" w:hAnsi="Arial" w:cs="Arial"/>
                <w:lang w:eastAsia="pt-BR"/>
              </w:rPr>
              <w:t>1</w:t>
            </w:r>
          </w:p>
        </w:tc>
        <w:tc>
          <w:tcPr>
            <w:tcW w:w="6269" w:type="dxa"/>
          </w:tcPr>
          <w:p w14:paraId="338070E7" w14:textId="77777777" w:rsidR="000B18A4" w:rsidRPr="000B18A4" w:rsidRDefault="000B18A4" w:rsidP="0011105A">
            <w:pPr>
              <w:widowControl w:val="0"/>
              <w:tabs>
                <w:tab w:val="left" w:pos="1701"/>
              </w:tabs>
              <w:adjustRightInd w:val="0"/>
              <w:jc w:val="both"/>
              <w:textAlignment w:val="baseline"/>
              <w:rPr>
                <w:rFonts w:ascii="Arial" w:eastAsia="Times New Roman" w:hAnsi="Arial" w:cs="Arial"/>
                <w:lang w:eastAsia="pt-BR"/>
              </w:rPr>
            </w:pPr>
            <w:r w:rsidRPr="000B18A4">
              <w:rPr>
                <w:rFonts w:ascii="Arial" w:eastAsia="Times New Roman" w:hAnsi="Arial" w:cs="Arial"/>
                <w:lang w:eastAsia="pt-BR"/>
              </w:rPr>
              <w:t>Rua Ricardo Valduga, esquina com a São Domingos (DMER)</w:t>
            </w:r>
          </w:p>
        </w:tc>
      </w:tr>
    </w:tbl>
    <w:p w14:paraId="2034B619" w14:textId="362D7A02" w:rsidR="000B18A4" w:rsidRPr="000B18A4" w:rsidRDefault="000B18A4" w:rsidP="00C24EF8">
      <w:pPr>
        <w:spacing w:before="240" w:line="276" w:lineRule="auto"/>
        <w:ind w:firstLine="708"/>
        <w:jc w:val="both"/>
        <w:rPr>
          <w:rFonts w:ascii="Arial" w:hAnsi="Arial" w:cs="Arial"/>
        </w:rPr>
      </w:pPr>
      <w:r w:rsidRPr="000B18A4">
        <w:rPr>
          <w:rFonts w:ascii="Arial" w:hAnsi="Arial" w:cs="Arial"/>
        </w:rPr>
        <w:t>Trata-se de execução de obra, com período estimado de execução em 30 (trinta) dias, admitida a prorrogação, respeitados os requisitos do art. 107 e seguintes da Lei 14.133/2021.</w:t>
      </w:r>
    </w:p>
    <w:p w14:paraId="213A8D7D" w14:textId="77777777" w:rsidR="000B18A4" w:rsidRPr="000B18A4" w:rsidRDefault="000B18A4" w:rsidP="000B18A4">
      <w:pPr>
        <w:spacing w:before="240" w:line="276" w:lineRule="auto"/>
        <w:jc w:val="both"/>
        <w:rPr>
          <w:rFonts w:ascii="Arial" w:hAnsi="Arial" w:cs="Arial"/>
          <w:b/>
        </w:rPr>
      </w:pPr>
      <w:r w:rsidRPr="000B18A4">
        <w:rPr>
          <w:rFonts w:ascii="Arial" w:hAnsi="Arial" w:cs="Arial"/>
          <w:b/>
          <w:bCs/>
        </w:rPr>
        <w:t>2.</w:t>
      </w:r>
      <w:r w:rsidRPr="000B18A4">
        <w:rPr>
          <w:rFonts w:ascii="Arial" w:hAnsi="Arial" w:cs="Arial"/>
        </w:rPr>
        <w:t xml:space="preserve"> </w:t>
      </w:r>
      <w:r w:rsidRPr="000B18A4">
        <w:rPr>
          <w:rFonts w:ascii="Arial" w:hAnsi="Arial" w:cs="Arial"/>
          <w:b/>
        </w:rPr>
        <w:t>ESPECIFICAÇÃO DO PRODUTO, PREFERENCIALMENTE CONFORME CATÁLOGO ELETRÔNICO DE PADRONIZAÇÃO, OBSERVADOS OS REQUISITOS DE QUALIDADE, RENDIMENTO, COMPATIBILIDADE, DURABILIDADE E SEGURANÇA</w:t>
      </w:r>
    </w:p>
    <w:p w14:paraId="5E52B4EC"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Por se tratar de contratação de empresa para execução de obras, fica inviável especificar os serviços com base no catálogo eletrônico de padronização.</w:t>
      </w:r>
    </w:p>
    <w:p w14:paraId="0FE5EE15" w14:textId="09AE671C" w:rsidR="000B18A4" w:rsidRPr="00C24EF8" w:rsidRDefault="000B18A4" w:rsidP="00C24EF8">
      <w:pPr>
        <w:spacing w:before="240" w:line="276" w:lineRule="auto"/>
        <w:ind w:firstLine="708"/>
        <w:jc w:val="both"/>
        <w:rPr>
          <w:rFonts w:ascii="Arial" w:hAnsi="Arial" w:cs="Arial"/>
        </w:rPr>
      </w:pPr>
      <w:r w:rsidRPr="000B18A4">
        <w:rPr>
          <w:rFonts w:ascii="Arial" w:hAnsi="Arial" w:cs="Arial"/>
        </w:rPr>
        <w:t>Os materiais, mão de obra e outros, por outro lado, seguem as padronizações contidas na tabela SINAPI (Sistema Nacional de Pesquisa de Custos e Índices da Construção Civil), conforme elaborado pelo engenheiro civil responsável.</w:t>
      </w:r>
    </w:p>
    <w:p w14:paraId="02EB5E52" w14:textId="77777777" w:rsidR="000B18A4" w:rsidRPr="000B18A4" w:rsidRDefault="000B18A4" w:rsidP="000B18A4">
      <w:pPr>
        <w:spacing w:before="240" w:line="276" w:lineRule="auto"/>
        <w:jc w:val="both"/>
        <w:rPr>
          <w:rFonts w:ascii="Arial" w:hAnsi="Arial" w:cs="Arial"/>
          <w:b/>
        </w:rPr>
      </w:pPr>
      <w:r w:rsidRPr="000B18A4">
        <w:rPr>
          <w:rFonts w:ascii="Arial" w:hAnsi="Arial" w:cs="Arial"/>
          <w:b/>
          <w:bCs/>
        </w:rPr>
        <w:t>3. FUNDAMENTAÇÃO</w:t>
      </w:r>
      <w:r w:rsidRPr="000B18A4">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1A8E163B" w14:textId="77777777" w:rsidR="000B18A4" w:rsidRPr="000B18A4" w:rsidRDefault="000B18A4" w:rsidP="000B18A4">
      <w:pPr>
        <w:spacing w:before="240" w:line="276" w:lineRule="auto"/>
        <w:ind w:firstLine="708"/>
        <w:jc w:val="both"/>
        <w:rPr>
          <w:rFonts w:ascii="Arial" w:hAnsi="Arial" w:cs="Arial"/>
          <w:bCs/>
        </w:rPr>
      </w:pPr>
      <w:r w:rsidRPr="000B18A4">
        <w:rPr>
          <w:rFonts w:ascii="Arial" w:hAnsi="Arial" w:cs="Arial"/>
          <w:bCs/>
        </w:rPr>
        <w:t>Com base no Decreto Municipal n° 256/2022, a presente contratação está embasada no Estudo Técnico Preliminar que segue anexo ao presente processo.</w:t>
      </w:r>
    </w:p>
    <w:p w14:paraId="57F78FE1" w14:textId="77777777" w:rsidR="000B18A4" w:rsidRPr="000B18A4" w:rsidRDefault="000B18A4" w:rsidP="000B18A4">
      <w:pPr>
        <w:pStyle w:val="NormalWeb"/>
        <w:shd w:val="clear" w:color="auto" w:fill="FFFFFF"/>
        <w:spacing w:after="120" w:line="276" w:lineRule="auto"/>
        <w:ind w:firstLine="708"/>
        <w:jc w:val="both"/>
        <w:textAlignment w:val="baseline"/>
        <w:rPr>
          <w:rFonts w:ascii="Arial" w:hAnsi="Arial" w:cs="Arial"/>
          <w:sz w:val="22"/>
          <w:szCs w:val="22"/>
        </w:rPr>
      </w:pPr>
      <w:r w:rsidRPr="000B18A4">
        <w:rPr>
          <w:rFonts w:ascii="Arial" w:hAnsi="Arial" w:cs="Arial"/>
          <w:bCs/>
          <w:sz w:val="22"/>
          <w:szCs w:val="22"/>
        </w:rPr>
        <w:t>A contratação, por outro lado, fundamenta-se na necessidade de</w:t>
      </w:r>
      <w:r w:rsidRPr="000B18A4">
        <w:rPr>
          <w:rFonts w:ascii="Arial" w:hAnsi="Arial" w:cs="Arial"/>
          <w:sz w:val="22"/>
          <w:szCs w:val="22"/>
        </w:rPr>
        <w:t xml:space="preserve"> construção de passeios públicos, os quais são essenciais para promover a segurança e a mobilidade </w:t>
      </w:r>
      <w:r w:rsidRPr="000B18A4">
        <w:rPr>
          <w:rFonts w:ascii="Arial" w:hAnsi="Arial" w:cs="Arial"/>
          <w:sz w:val="22"/>
          <w:szCs w:val="22"/>
        </w:rPr>
        <w:lastRenderedPageBreak/>
        <w:t xml:space="preserve">urbana, garantindo espaços adequados para pedestres circularem com conforto e sem riscos. </w:t>
      </w:r>
    </w:p>
    <w:p w14:paraId="6D2100F1" w14:textId="02B6627C" w:rsidR="000B18A4" w:rsidRPr="00C24EF8" w:rsidRDefault="000B18A4" w:rsidP="00C24EF8">
      <w:pPr>
        <w:pStyle w:val="NormalWeb"/>
        <w:shd w:val="clear" w:color="auto" w:fill="FFFFFF"/>
        <w:spacing w:after="120" w:line="276" w:lineRule="auto"/>
        <w:ind w:firstLine="708"/>
        <w:jc w:val="both"/>
        <w:textAlignment w:val="baseline"/>
        <w:rPr>
          <w:rFonts w:ascii="Arial" w:hAnsi="Arial" w:cs="Arial"/>
          <w:sz w:val="22"/>
          <w:szCs w:val="22"/>
        </w:rPr>
      </w:pPr>
      <w:r w:rsidRPr="000B18A4">
        <w:rPr>
          <w:rFonts w:ascii="Arial" w:hAnsi="Arial" w:cs="Arial"/>
          <w:sz w:val="22"/>
          <w:szCs w:val="22"/>
        </w:rPr>
        <w:t>Além disso, passeios bem projetados contribuem para a valorização das áreas urbanas, incentivam a atividade física, fortalecem o senso de comunidade e proporcionam acessibilidade a todos os cidadãos, independentemente de suas capacidades físicas.</w:t>
      </w:r>
      <w:r w:rsidRPr="000B18A4">
        <w:rPr>
          <w:rFonts w:ascii="Arial" w:hAnsi="Arial" w:cs="Arial"/>
          <w:sz w:val="22"/>
          <w:szCs w:val="22"/>
        </w:rPr>
        <w:tab/>
      </w:r>
    </w:p>
    <w:p w14:paraId="262E0F72" w14:textId="77777777" w:rsidR="000B18A4" w:rsidRPr="000B18A4" w:rsidRDefault="000B18A4" w:rsidP="000B18A4">
      <w:pPr>
        <w:spacing w:before="240" w:line="276" w:lineRule="auto"/>
        <w:jc w:val="both"/>
        <w:rPr>
          <w:rFonts w:ascii="Arial" w:hAnsi="Arial" w:cs="Arial"/>
          <w:b/>
        </w:rPr>
      </w:pPr>
      <w:r w:rsidRPr="000B18A4">
        <w:rPr>
          <w:rFonts w:ascii="Arial" w:hAnsi="Arial" w:cs="Arial"/>
          <w:b/>
          <w:bCs/>
        </w:rPr>
        <w:t>4.</w:t>
      </w:r>
      <w:r w:rsidRPr="000B18A4">
        <w:rPr>
          <w:rFonts w:ascii="Arial" w:hAnsi="Arial" w:cs="Arial"/>
        </w:rPr>
        <w:t xml:space="preserve"> </w:t>
      </w:r>
      <w:r w:rsidRPr="000B18A4">
        <w:rPr>
          <w:rFonts w:ascii="Arial" w:hAnsi="Arial" w:cs="Arial"/>
          <w:b/>
        </w:rPr>
        <w:t>DESCRIÇÃO DA SOLUÇÃO COMO UM TODO, CONSIDERADO TODO O CICLO DE VIDA DO OBJETO</w:t>
      </w:r>
    </w:p>
    <w:p w14:paraId="50133F7C"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A execução de passeios utilizando pavers envolve uma abordagem abrangente que considera todo o ciclo de vida do projeto, desde a seleção dos materiais até o seu descarte adequado. Ao abordar a solução como um todo, levando em consideração todas as etapas do ciclo de vida do passeio em paver, tem-se:</w:t>
      </w:r>
    </w:p>
    <w:p w14:paraId="0D77654C"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1. Planejamento e Projeto:</w:t>
      </w:r>
    </w:p>
    <w:p w14:paraId="3875C1A4"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Inicialmente, o projeto é elaborado com base nos requisitos do local e das autoridades reguladoras.</w:t>
      </w:r>
    </w:p>
    <w:p w14:paraId="189290CA"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São definidos os materiais, dimensões e padrões de instalação dos pavers. O projeto considera a acessibilidade, a drenagem adequada e a integração com o ambiente circundante.</w:t>
      </w:r>
    </w:p>
    <w:p w14:paraId="7FB528EC"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2. Seleção de Materiais:</w:t>
      </w:r>
    </w:p>
    <w:p w14:paraId="63EFDF6B"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Os materiais são escolhidos com base em critérios de durabilidade, estética, eficiência energética e sustentabilidade.</w:t>
      </w:r>
    </w:p>
    <w:p w14:paraId="045AE51D"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Pavers de concreto são preferidos por sua durabilidade, facilidade de manutenção e possibilidade de reutilização.</w:t>
      </w:r>
    </w:p>
    <w:p w14:paraId="2E1449D3"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3. Construção:</w:t>
      </w:r>
    </w:p>
    <w:p w14:paraId="5B60F7A5"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Durante a construção, são empregadas técnicas que otimizam a utilização de recursos, como a água e a energia.</w:t>
      </w:r>
    </w:p>
    <w:p w14:paraId="32096689"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A mão de obra é treinada para seguir práticas sustentáveis e de segurança no canteiro de obras.</w:t>
      </w:r>
    </w:p>
    <w:p w14:paraId="2DAF5755"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4. Uso e Manutenção:</w:t>
      </w:r>
    </w:p>
    <w:p w14:paraId="3AB62F3F"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O passeio é projetado para requerer o mínimo de manutenção possível, reduzindo a necessidade de intervenções frequentes.</w:t>
      </w:r>
    </w:p>
    <w:p w14:paraId="7A3F55C8"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lastRenderedPageBreak/>
        <w:t>Práticas de conservação, como a limpeza regular e a inspeção de danos, são implementadas para prolongar a vida útil dos pavers.</w:t>
      </w:r>
    </w:p>
    <w:p w14:paraId="6ACAC7F3"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5. Fim de Vida Útil:</w:t>
      </w:r>
    </w:p>
    <w:p w14:paraId="00659D82"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Quando chega o fim de vida útil dos pavers, é implementada uma logística reversa para o retorno e reciclagem.</w:t>
      </w:r>
    </w:p>
    <w:p w14:paraId="55582AD0"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Os pavers podem ser coletados, limpos e reutilizados em outros projetos, ou podem ser reciclados para produção de novos materiais.</w:t>
      </w:r>
    </w:p>
    <w:p w14:paraId="326F5C4F"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6. Descarte Adequado:</w:t>
      </w:r>
    </w:p>
    <w:p w14:paraId="75351664"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Os pavers que não podem ser reutilizados ou reciclados são descartados de maneira adequada, seguindo regulamentações ambientais.</w:t>
      </w:r>
    </w:p>
    <w:p w14:paraId="10A8F66A"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Seus impactos ambientais são minimizados ao máximo.</w:t>
      </w:r>
    </w:p>
    <w:p w14:paraId="3D01EC31"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7. Monitoramento e Melhoria Contínua:</w:t>
      </w:r>
    </w:p>
    <w:p w14:paraId="0DCEE9AC"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Durante todo o ciclo de vida, o projeto é monitorado para avaliar seu desempenho ambiental e identificar oportunidades de melhoria.</w:t>
      </w:r>
    </w:p>
    <w:p w14:paraId="55E7251A"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Os resultados e aprendizados são usados para aprimorar projetos futuros e promover práticas mais sustentáveis.</w:t>
      </w:r>
    </w:p>
    <w:p w14:paraId="243F650F" w14:textId="29ECE333" w:rsidR="000B18A4" w:rsidRPr="000B18A4" w:rsidRDefault="000B18A4" w:rsidP="00C24EF8">
      <w:pPr>
        <w:spacing w:before="240" w:line="276" w:lineRule="auto"/>
        <w:ind w:firstLine="708"/>
        <w:jc w:val="both"/>
        <w:rPr>
          <w:rFonts w:ascii="Arial" w:hAnsi="Arial" w:cs="Arial"/>
        </w:rPr>
      </w:pPr>
      <w:r w:rsidRPr="000B18A4">
        <w:rPr>
          <w:rFonts w:ascii="Arial" w:hAnsi="Arial" w:cs="Arial"/>
        </w:rPr>
        <w:t>Ao considerar o ciclo de vida completo do projeto de execução de passeios em paver, é possível criar uma solução mais sustentável e responsável. Isso envolve a escolha cuidadosa de materiais, a adoção de práticas de construção eficientes, a promoção da reutilização e reciclagem, e a atenção contínua ao impacto ambiental ao longo do tempo. Com essa abordagem holística, o passeio em paver não apenas atende às necessidades presentes, mas também contribui para um ambiente mais sustentável no futuro.</w:t>
      </w:r>
    </w:p>
    <w:p w14:paraId="2F14B708" w14:textId="77777777" w:rsidR="000B18A4" w:rsidRPr="000B18A4" w:rsidRDefault="000B18A4" w:rsidP="000B18A4">
      <w:pPr>
        <w:spacing w:before="240" w:line="276" w:lineRule="auto"/>
        <w:jc w:val="both"/>
        <w:rPr>
          <w:rFonts w:ascii="Arial" w:hAnsi="Arial" w:cs="Arial"/>
          <w:b/>
        </w:rPr>
      </w:pPr>
      <w:r w:rsidRPr="000B18A4">
        <w:rPr>
          <w:rFonts w:ascii="Arial" w:hAnsi="Arial" w:cs="Arial"/>
          <w:b/>
          <w:bCs/>
        </w:rPr>
        <w:t>5.</w:t>
      </w:r>
      <w:r w:rsidRPr="000B18A4">
        <w:rPr>
          <w:rFonts w:ascii="Arial" w:hAnsi="Arial" w:cs="Arial"/>
        </w:rPr>
        <w:t xml:space="preserve"> </w:t>
      </w:r>
      <w:r w:rsidRPr="000B18A4">
        <w:rPr>
          <w:rFonts w:ascii="Arial" w:hAnsi="Arial" w:cs="Arial"/>
          <w:b/>
        </w:rPr>
        <w:t>REQUISITOS DA CONTRATAÇÃO</w:t>
      </w:r>
    </w:p>
    <w:p w14:paraId="48BE8BCB" w14:textId="77777777" w:rsidR="000B18A4" w:rsidRPr="000B18A4" w:rsidRDefault="000B18A4" w:rsidP="000B18A4">
      <w:pPr>
        <w:autoSpaceDE w:val="0"/>
        <w:autoSpaceDN w:val="0"/>
        <w:adjustRightInd w:val="0"/>
        <w:spacing w:before="120" w:after="0" w:line="276" w:lineRule="auto"/>
        <w:ind w:firstLine="708"/>
        <w:jc w:val="both"/>
        <w:rPr>
          <w:rFonts w:ascii="Arial" w:eastAsia="Times New Roman" w:hAnsi="Arial" w:cs="Arial"/>
          <w:lang w:eastAsia="pt-BR"/>
        </w:rPr>
      </w:pPr>
      <w:r w:rsidRPr="000B18A4">
        <w:rPr>
          <w:rFonts w:ascii="Arial" w:eastAsia="Times New Roman" w:hAnsi="Arial" w:cs="Arial"/>
          <w:lang w:eastAsia="pt-BR"/>
        </w:rPr>
        <w:t>O proponente deverá apresentar os seguintes documentos:</w:t>
      </w:r>
    </w:p>
    <w:p w14:paraId="5105B513" w14:textId="77777777" w:rsidR="000B18A4" w:rsidRPr="000B18A4" w:rsidRDefault="000B18A4" w:rsidP="000B18A4">
      <w:pPr>
        <w:widowControl w:val="0"/>
        <w:tabs>
          <w:tab w:val="left" w:pos="1134"/>
        </w:tabs>
        <w:adjustRightInd w:val="0"/>
        <w:spacing w:line="276" w:lineRule="auto"/>
        <w:jc w:val="both"/>
        <w:textAlignment w:val="baseline"/>
        <w:rPr>
          <w:rFonts w:ascii="Arial" w:hAnsi="Arial" w:cs="Arial"/>
          <w:b/>
          <w:bCs/>
          <w:iCs/>
          <w:u w:val="single"/>
        </w:rPr>
      </w:pPr>
    </w:p>
    <w:p w14:paraId="63007AEF" w14:textId="3C677AB3" w:rsidR="000B18A4" w:rsidRPr="000B18A4" w:rsidRDefault="000B18A4">
      <w:pPr>
        <w:pStyle w:val="PargrafodaLista"/>
        <w:numPr>
          <w:ilvl w:val="1"/>
          <w:numId w:val="66"/>
        </w:numPr>
        <w:spacing w:after="120" w:line="276" w:lineRule="auto"/>
        <w:jc w:val="both"/>
        <w:rPr>
          <w:rFonts w:ascii="Arial" w:hAnsi="Arial" w:cs="Arial"/>
          <w:b/>
          <w:bCs/>
        </w:rPr>
      </w:pPr>
      <w:r w:rsidRPr="000B18A4">
        <w:rPr>
          <w:rFonts w:ascii="Arial" w:eastAsia="Times New Roman" w:hAnsi="Arial" w:cs="Arial"/>
          <w:b/>
          <w:bCs/>
          <w:u w:val="single"/>
          <w:lang w:eastAsia="pt-BR"/>
        </w:rPr>
        <w:t>HABILITAÇÃO JURÍDICA:</w:t>
      </w:r>
    </w:p>
    <w:p w14:paraId="24790548" w14:textId="6DE698F9" w:rsidR="000B18A4" w:rsidRPr="000B18A4" w:rsidRDefault="000B18A4" w:rsidP="000B18A4">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a) </w:t>
      </w:r>
      <w:r w:rsidRPr="000B18A4">
        <w:rPr>
          <w:rFonts w:ascii="Arial" w:eastAsia="Times New Roman" w:hAnsi="Arial" w:cs="Arial"/>
          <w:lang w:eastAsia="pt-BR"/>
        </w:rPr>
        <w:t xml:space="preserve">Registro Comercial, no caso de empresa individual; </w:t>
      </w:r>
    </w:p>
    <w:p w14:paraId="51CC688E" w14:textId="5F2AE2EC" w:rsidR="000B18A4" w:rsidRPr="000B18A4" w:rsidRDefault="000B18A4" w:rsidP="000B18A4">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b) </w:t>
      </w:r>
      <w:r w:rsidRPr="000B18A4">
        <w:rPr>
          <w:rFonts w:ascii="Arial" w:eastAsia="Times New Roman" w:hAnsi="Arial" w:cs="Arial"/>
          <w:lang w:eastAsia="pt-BR"/>
        </w:rPr>
        <w:t>Ato constitutivo, estatuto ou contrato social e alterações em vigor devidamente registradas, em se tratando de sociedades comerciais, e no caso de sociedade por ações, acompanhado de documentos de eleição de seus administradores;</w:t>
      </w:r>
    </w:p>
    <w:p w14:paraId="29D401C7" w14:textId="162AEE78" w:rsidR="000B18A4" w:rsidRPr="000B18A4" w:rsidRDefault="000B18A4" w:rsidP="000B18A4">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c) </w:t>
      </w:r>
      <w:r w:rsidRPr="000B18A4">
        <w:rPr>
          <w:rFonts w:ascii="Arial" w:eastAsia="Times New Roman" w:hAnsi="Arial" w:cs="Arial"/>
          <w:lang w:eastAsia="pt-BR"/>
        </w:rPr>
        <w:t>Inscrição do ato constitutivo, no caso de sociedades civis, acompanhada de prova de diretoria em exercício;</w:t>
      </w:r>
    </w:p>
    <w:p w14:paraId="4555023D" w14:textId="6F489B96" w:rsidR="000B18A4" w:rsidRPr="000B18A4" w:rsidRDefault="000B18A4" w:rsidP="000B18A4">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lastRenderedPageBreak/>
        <w:t xml:space="preserve">d) </w:t>
      </w:r>
      <w:r w:rsidRPr="000B18A4">
        <w:rPr>
          <w:rFonts w:ascii="Arial" w:eastAsia="Times New Roman" w:hAnsi="Arial" w:cs="Arial"/>
          <w:lang w:eastAsia="pt-BR"/>
        </w:rPr>
        <w:t>Decreto de autorização, em se tratando de empresa ou sociedade estrangeira em funcionamento no País, e ato de registro ou autorização para funcionamento expedido pelo órgão competente, quando a atividade assim o exigir;</w:t>
      </w:r>
    </w:p>
    <w:p w14:paraId="6943BAEB" w14:textId="1629F6BC" w:rsidR="000B18A4" w:rsidRPr="000B18A4" w:rsidRDefault="000B18A4" w:rsidP="000B18A4">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e) </w:t>
      </w:r>
      <w:r w:rsidRPr="000B18A4">
        <w:rPr>
          <w:rFonts w:ascii="Arial" w:eastAsia="Times New Roman" w:hAnsi="Arial" w:cs="Arial"/>
          <w:lang w:eastAsia="pt-BR"/>
        </w:rPr>
        <w:t>Certidão Simplificada emitida pela Junta Comercial da sede do licitante onde conste o seu enquadramento com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ser atualizada, ou seja, emitida a menos de 90 (noventa) dias da data marcada para abertura da presente Licitação.</w:t>
      </w:r>
    </w:p>
    <w:p w14:paraId="6666C4A0" w14:textId="77777777" w:rsidR="000B18A4" w:rsidRPr="000B18A4" w:rsidRDefault="000B18A4" w:rsidP="000B18A4">
      <w:pPr>
        <w:pStyle w:val="PargrafodaLista"/>
        <w:overflowPunct w:val="0"/>
        <w:autoSpaceDE w:val="0"/>
        <w:autoSpaceDN w:val="0"/>
        <w:adjustRightInd w:val="0"/>
        <w:spacing w:after="0"/>
        <w:jc w:val="both"/>
        <w:textAlignment w:val="baseline"/>
        <w:rPr>
          <w:rFonts w:ascii="Arial" w:eastAsia="Times New Roman" w:hAnsi="Arial" w:cs="Arial"/>
          <w:lang w:eastAsia="pt-BR"/>
        </w:rPr>
      </w:pPr>
    </w:p>
    <w:p w14:paraId="0F92269D" w14:textId="0DBF5FB8" w:rsidR="000B18A4" w:rsidRPr="000B18A4" w:rsidRDefault="000B18A4">
      <w:pPr>
        <w:pStyle w:val="PargrafodaLista"/>
        <w:numPr>
          <w:ilvl w:val="1"/>
          <w:numId w:val="67"/>
        </w:numPr>
        <w:overflowPunct w:val="0"/>
        <w:autoSpaceDE w:val="0"/>
        <w:autoSpaceDN w:val="0"/>
        <w:adjustRightInd w:val="0"/>
        <w:spacing w:after="0"/>
        <w:jc w:val="both"/>
        <w:textAlignment w:val="baseline"/>
        <w:rPr>
          <w:rFonts w:ascii="Arial" w:eastAsia="Times New Roman" w:hAnsi="Arial" w:cs="Arial"/>
          <w:u w:val="single"/>
          <w:lang w:eastAsia="pt-BR"/>
        </w:rPr>
      </w:pPr>
      <w:r>
        <w:rPr>
          <w:rFonts w:ascii="Arial" w:eastAsia="Times New Roman" w:hAnsi="Arial" w:cs="Arial"/>
          <w:b/>
          <w:bCs/>
          <w:u w:val="single"/>
          <w:lang w:eastAsia="pt-BR"/>
        </w:rPr>
        <w:t xml:space="preserve">- </w:t>
      </w:r>
      <w:r w:rsidRPr="000B18A4">
        <w:rPr>
          <w:rFonts w:ascii="Arial" w:eastAsia="Times New Roman" w:hAnsi="Arial" w:cs="Arial"/>
          <w:b/>
          <w:bCs/>
          <w:u w:val="single"/>
          <w:lang w:eastAsia="pt-BR"/>
        </w:rPr>
        <w:t>HABILITAÇÃO FISCAL</w:t>
      </w:r>
      <w:r w:rsidRPr="000B18A4">
        <w:rPr>
          <w:rFonts w:ascii="Arial" w:eastAsia="Times New Roman" w:hAnsi="Arial" w:cs="Arial"/>
          <w:u w:val="single"/>
          <w:lang w:eastAsia="pt-BR"/>
        </w:rPr>
        <w:t>:</w:t>
      </w:r>
    </w:p>
    <w:p w14:paraId="74E00B81" w14:textId="77777777" w:rsidR="000B18A4" w:rsidRPr="000B18A4" w:rsidRDefault="000B18A4" w:rsidP="000B18A4">
      <w:pPr>
        <w:overflowPunct w:val="0"/>
        <w:autoSpaceDE w:val="0"/>
        <w:autoSpaceDN w:val="0"/>
        <w:adjustRightInd w:val="0"/>
        <w:spacing w:after="0"/>
        <w:jc w:val="both"/>
        <w:textAlignment w:val="baseline"/>
        <w:rPr>
          <w:rFonts w:ascii="Arial" w:hAnsi="Arial" w:cs="Arial"/>
          <w:b/>
        </w:rPr>
      </w:pPr>
      <w:r w:rsidRPr="000B18A4">
        <w:rPr>
          <w:rFonts w:ascii="Arial" w:hAnsi="Arial" w:cs="Arial"/>
        </w:rPr>
        <w:t xml:space="preserve">a) Prova de Inscrição no Cadastro Nacional de Pessoas Jurídicas – CNPJ com cartão </w:t>
      </w:r>
      <w:r w:rsidRPr="000B18A4">
        <w:rPr>
          <w:rFonts w:ascii="Arial" w:hAnsi="Arial" w:cs="Arial"/>
          <w:b/>
        </w:rPr>
        <w:t>atualizado;</w:t>
      </w:r>
    </w:p>
    <w:p w14:paraId="52265616" w14:textId="73546BD5" w:rsidR="000B18A4" w:rsidRPr="000B18A4" w:rsidRDefault="000B18A4" w:rsidP="000B18A4">
      <w:pPr>
        <w:overflowPunct w:val="0"/>
        <w:autoSpaceDE w:val="0"/>
        <w:autoSpaceDN w:val="0"/>
        <w:adjustRightInd w:val="0"/>
        <w:spacing w:after="0"/>
        <w:jc w:val="both"/>
        <w:textAlignment w:val="baseline"/>
        <w:rPr>
          <w:rFonts w:ascii="Arial" w:hAnsi="Arial" w:cs="Arial"/>
          <w:spacing w:val="-3"/>
        </w:rPr>
      </w:pPr>
      <w:r>
        <w:rPr>
          <w:rFonts w:ascii="Arial" w:hAnsi="Arial" w:cs="Arial"/>
          <w:bCs/>
          <w:color w:val="000000"/>
          <w:spacing w:val="-3"/>
          <w:shd w:val="clear" w:color="auto" w:fill="FFFFFF"/>
        </w:rPr>
        <w:t xml:space="preserve">b) </w:t>
      </w:r>
      <w:r w:rsidRPr="000B18A4">
        <w:rPr>
          <w:rFonts w:ascii="Arial" w:hAnsi="Arial" w:cs="Arial"/>
          <w:bCs/>
          <w:color w:val="000000"/>
          <w:spacing w:val="-3"/>
          <w:shd w:val="clear" w:color="auto" w:fill="FFFFFF"/>
        </w:rPr>
        <w:t xml:space="preserve">Certidão de Débitos Relativos a Créditos </w:t>
      </w:r>
      <w:r w:rsidRPr="000B18A4">
        <w:rPr>
          <w:rFonts w:ascii="Arial" w:hAnsi="Arial" w:cs="Arial"/>
          <w:b/>
          <w:bCs/>
          <w:color w:val="000000"/>
          <w:spacing w:val="-3"/>
          <w:shd w:val="clear" w:color="auto" w:fill="FFFFFF"/>
        </w:rPr>
        <w:t>Tributários Federais e à Dívida Ativa da União</w:t>
      </w:r>
      <w:r w:rsidRPr="000B18A4">
        <w:rPr>
          <w:rFonts w:ascii="Arial" w:hAnsi="Arial" w:cs="Arial"/>
          <w:spacing w:val="-3"/>
        </w:rPr>
        <w:t xml:space="preserve"> (</w:t>
      </w:r>
      <w:hyperlink r:id="rId37" w:history="1">
        <w:r w:rsidRPr="000B18A4">
          <w:rPr>
            <w:rFonts w:ascii="Arial" w:hAnsi="Arial" w:cs="Arial"/>
            <w:color w:val="0000FF"/>
            <w:spacing w:val="-3"/>
            <w:u w:val="single"/>
          </w:rPr>
          <w:t>Portaria RFB/PGFN nº 1.751, de 02/10/2014.</w:t>
        </w:r>
      </w:hyperlink>
      <w:r w:rsidRPr="000B18A4">
        <w:rPr>
          <w:rFonts w:ascii="Arial" w:hAnsi="Arial" w:cs="Arial"/>
          <w:spacing w:val="-3"/>
        </w:rPr>
        <w:t>);</w:t>
      </w:r>
    </w:p>
    <w:p w14:paraId="23C17E82" w14:textId="01051A0F" w:rsidR="000B18A4" w:rsidRPr="000B18A4" w:rsidRDefault="000B18A4" w:rsidP="000B18A4">
      <w:pPr>
        <w:overflowPunct w:val="0"/>
        <w:autoSpaceDE w:val="0"/>
        <w:autoSpaceDN w:val="0"/>
        <w:adjustRightInd w:val="0"/>
        <w:spacing w:after="0"/>
        <w:jc w:val="both"/>
        <w:textAlignment w:val="baseline"/>
        <w:rPr>
          <w:rFonts w:ascii="Arial" w:hAnsi="Arial" w:cs="Arial"/>
          <w:spacing w:val="-3"/>
        </w:rPr>
      </w:pPr>
      <w:r>
        <w:rPr>
          <w:rFonts w:ascii="Arial" w:hAnsi="Arial" w:cs="Arial"/>
          <w:spacing w:val="-3"/>
        </w:rPr>
        <w:t xml:space="preserve">c) </w:t>
      </w:r>
      <w:r w:rsidRPr="000B18A4">
        <w:rPr>
          <w:rFonts w:ascii="Arial" w:hAnsi="Arial" w:cs="Arial"/>
          <w:spacing w:val="-3"/>
        </w:rPr>
        <w:t xml:space="preserve">Prova de regularidade com a fazenda </w:t>
      </w:r>
      <w:r w:rsidRPr="000B18A4">
        <w:rPr>
          <w:rFonts w:ascii="Arial" w:hAnsi="Arial" w:cs="Arial"/>
          <w:b/>
          <w:spacing w:val="-3"/>
        </w:rPr>
        <w:t>ESTADUAL da sede da empresa</w:t>
      </w:r>
      <w:r w:rsidRPr="000B18A4">
        <w:rPr>
          <w:rFonts w:ascii="Arial" w:hAnsi="Arial" w:cs="Arial"/>
          <w:spacing w:val="-3"/>
        </w:rPr>
        <w:t>;</w:t>
      </w:r>
    </w:p>
    <w:p w14:paraId="511F0603" w14:textId="6FC684E5" w:rsidR="000B18A4" w:rsidRPr="000B18A4" w:rsidRDefault="000B18A4" w:rsidP="000B18A4">
      <w:pPr>
        <w:overflowPunct w:val="0"/>
        <w:autoSpaceDE w:val="0"/>
        <w:autoSpaceDN w:val="0"/>
        <w:adjustRightInd w:val="0"/>
        <w:spacing w:after="0"/>
        <w:jc w:val="both"/>
        <w:textAlignment w:val="baseline"/>
        <w:rPr>
          <w:rFonts w:ascii="Arial" w:hAnsi="Arial" w:cs="Arial"/>
          <w:spacing w:val="-3"/>
        </w:rPr>
      </w:pPr>
      <w:r>
        <w:rPr>
          <w:rFonts w:ascii="Arial" w:hAnsi="Arial" w:cs="Arial"/>
          <w:spacing w:val="-3"/>
        </w:rPr>
        <w:t xml:space="preserve">d) </w:t>
      </w:r>
      <w:r w:rsidRPr="000B18A4">
        <w:rPr>
          <w:rFonts w:ascii="Arial" w:hAnsi="Arial" w:cs="Arial"/>
          <w:spacing w:val="-3"/>
        </w:rPr>
        <w:t xml:space="preserve">Prova de regularidade com </w:t>
      </w:r>
      <w:r w:rsidRPr="000B18A4">
        <w:rPr>
          <w:rFonts w:ascii="Arial" w:hAnsi="Arial" w:cs="Arial"/>
          <w:b/>
          <w:spacing w:val="-3"/>
        </w:rPr>
        <w:t>o Fundo de Garantia por Tempo de Serviço – FGTS</w:t>
      </w:r>
      <w:r w:rsidRPr="000B18A4">
        <w:rPr>
          <w:rFonts w:ascii="Arial" w:hAnsi="Arial" w:cs="Arial"/>
          <w:spacing w:val="-3"/>
        </w:rPr>
        <w:t>;</w:t>
      </w:r>
    </w:p>
    <w:p w14:paraId="2E367131" w14:textId="678DCF32" w:rsidR="000B18A4" w:rsidRPr="000B18A4" w:rsidRDefault="000B18A4" w:rsidP="000B18A4">
      <w:pPr>
        <w:overflowPunct w:val="0"/>
        <w:autoSpaceDE w:val="0"/>
        <w:autoSpaceDN w:val="0"/>
        <w:adjustRightInd w:val="0"/>
        <w:spacing w:after="0"/>
        <w:jc w:val="both"/>
        <w:textAlignment w:val="baseline"/>
        <w:rPr>
          <w:rFonts w:ascii="Arial" w:hAnsi="Arial" w:cs="Arial"/>
        </w:rPr>
      </w:pPr>
      <w:r>
        <w:rPr>
          <w:rFonts w:ascii="Arial" w:hAnsi="Arial" w:cs="Arial"/>
        </w:rPr>
        <w:t xml:space="preserve">e) </w:t>
      </w:r>
      <w:r w:rsidRPr="000B18A4">
        <w:rPr>
          <w:rFonts w:ascii="Arial" w:hAnsi="Arial" w:cs="Arial"/>
        </w:rPr>
        <w:t xml:space="preserve">Prova de regularidade com a </w:t>
      </w:r>
      <w:r w:rsidRPr="000B18A4">
        <w:rPr>
          <w:rFonts w:ascii="Arial" w:hAnsi="Arial" w:cs="Arial"/>
          <w:b/>
        </w:rPr>
        <w:t>fazenda MUNICIPAL da sede da empresa</w:t>
      </w:r>
      <w:r w:rsidRPr="000B18A4">
        <w:rPr>
          <w:rFonts w:ascii="Arial" w:hAnsi="Arial" w:cs="Arial"/>
        </w:rPr>
        <w:t>.</w:t>
      </w:r>
    </w:p>
    <w:p w14:paraId="66049AB1" w14:textId="77777777" w:rsidR="000B18A4" w:rsidRDefault="000B18A4" w:rsidP="000B18A4">
      <w:pPr>
        <w:pStyle w:val="Normal1"/>
        <w:widowControl/>
        <w:tabs>
          <w:tab w:val="clear" w:pos="0"/>
          <w:tab w:val="clear" w:pos="566"/>
          <w:tab w:val="left" w:pos="708"/>
        </w:tabs>
        <w:spacing w:line="276" w:lineRule="auto"/>
        <w:rPr>
          <w:b/>
          <w:sz w:val="22"/>
          <w:u w:val="single"/>
        </w:rPr>
      </w:pPr>
    </w:p>
    <w:p w14:paraId="79A11EF1" w14:textId="2BA7BECA" w:rsidR="000B18A4" w:rsidRPr="000B18A4" w:rsidRDefault="000B18A4">
      <w:pPr>
        <w:pStyle w:val="Normal1"/>
        <w:widowControl/>
        <w:numPr>
          <w:ilvl w:val="1"/>
          <w:numId w:val="67"/>
        </w:numPr>
        <w:tabs>
          <w:tab w:val="clear" w:pos="0"/>
          <w:tab w:val="clear" w:pos="566"/>
          <w:tab w:val="left" w:pos="708"/>
        </w:tabs>
        <w:spacing w:line="276" w:lineRule="auto"/>
        <w:rPr>
          <w:b/>
          <w:sz w:val="22"/>
          <w:u w:val="single"/>
        </w:rPr>
      </w:pPr>
      <w:r>
        <w:rPr>
          <w:b/>
          <w:sz w:val="22"/>
          <w:u w:val="single"/>
        </w:rPr>
        <w:t xml:space="preserve">- </w:t>
      </w:r>
      <w:r w:rsidRPr="000B18A4">
        <w:rPr>
          <w:b/>
          <w:sz w:val="22"/>
          <w:u w:val="single"/>
        </w:rPr>
        <w:t>DÉBITOS TRABALHISTAS:</w:t>
      </w:r>
    </w:p>
    <w:p w14:paraId="352D01F5" w14:textId="630C19C0" w:rsidR="000B18A4" w:rsidRPr="000B18A4" w:rsidRDefault="000B18A4" w:rsidP="000B18A4">
      <w:pPr>
        <w:pStyle w:val="Normal1"/>
        <w:widowControl/>
        <w:tabs>
          <w:tab w:val="clear" w:pos="0"/>
          <w:tab w:val="clear" w:pos="566"/>
          <w:tab w:val="left" w:pos="708"/>
        </w:tabs>
        <w:spacing w:line="276" w:lineRule="auto"/>
        <w:rPr>
          <w:sz w:val="22"/>
        </w:rPr>
      </w:pPr>
      <w:r>
        <w:rPr>
          <w:sz w:val="22"/>
        </w:rPr>
        <w:t xml:space="preserve">a) </w:t>
      </w:r>
      <w:r w:rsidRPr="000B18A4">
        <w:rPr>
          <w:sz w:val="22"/>
        </w:rPr>
        <w:t xml:space="preserve">Prova de regularidade perante a Justiça do Trabalho através da Certidão Negativa de Débitos Trabalhistas, disponível no site: </w:t>
      </w:r>
      <w:hyperlink r:id="rId38" w:history="1">
        <w:r w:rsidRPr="000B18A4">
          <w:rPr>
            <w:rStyle w:val="Hyperlink"/>
            <w:sz w:val="22"/>
          </w:rPr>
          <w:t>www.tst.jus.br</w:t>
        </w:r>
      </w:hyperlink>
      <w:r w:rsidRPr="000B18A4">
        <w:rPr>
          <w:sz w:val="22"/>
        </w:rPr>
        <w:t>.</w:t>
      </w:r>
    </w:p>
    <w:p w14:paraId="1AB0D7F7" w14:textId="77777777" w:rsidR="000B18A4" w:rsidRPr="000B18A4" w:rsidRDefault="000B18A4" w:rsidP="000B18A4">
      <w:pPr>
        <w:pStyle w:val="Normal1"/>
        <w:widowControl/>
        <w:tabs>
          <w:tab w:val="clear" w:pos="0"/>
          <w:tab w:val="clear" w:pos="566"/>
          <w:tab w:val="left" w:pos="708"/>
        </w:tabs>
        <w:spacing w:line="276" w:lineRule="auto"/>
        <w:ind w:left="720"/>
        <w:rPr>
          <w:sz w:val="22"/>
        </w:rPr>
      </w:pPr>
    </w:p>
    <w:p w14:paraId="0D59EEE8" w14:textId="73823307" w:rsidR="000B18A4" w:rsidRPr="000B18A4" w:rsidRDefault="000B18A4">
      <w:pPr>
        <w:pStyle w:val="PargrafodaLista"/>
        <w:numPr>
          <w:ilvl w:val="1"/>
          <w:numId w:val="67"/>
        </w:numPr>
        <w:tabs>
          <w:tab w:val="left" w:pos="536"/>
          <w:tab w:val="left" w:pos="1134"/>
          <w:tab w:val="left" w:pos="4294"/>
        </w:tabs>
        <w:overflowPunct w:val="0"/>
        <w:autoSpaceDE w:val="0"/>
        <w:autoSpaceDN w:val="0"/>
        <w:adjustRightInd w:val="0"/>
        <w:textAlignment w:val="baseline"/>
        <w:rPr>
          <w:rFonts w:ascii="Arial" w:hAnsi="Arial" w:cs="Arial"/>
          <w:b/>
          <w:u w:val="single"/>
        </w:rPr>
      </w:pPr>
      <w:r w:rsidRPr="000B18A4">
        <w:rPr>
          <w:rFonts w:ascii="Arial" w:hAnsi="Arial" w:cs="Arial"/>
          <w:b/>
          <w:u w:val="single"/>
        </w:rPr>
        <w:t>QUALIFICAÇÃO ECONÔMICO-FINANCEIRA:</w:t>
      </w:r>
    </w:p>
    <w:p w14:paraId="4E2EFB65" w14:textId="2B91082F" w:rsidR="000B18A4" w:rsidRPr="000B18A4" w:rsidRDefault="000B18A4" w:rsidP="000B18A4">
      <w:pPr>
        <w:ind w:right="-1"/>
        <w:jc w:val="both"/>
        <w:rPr>
          <w:rFonts w:ascii="Arial" w:hAnsi="Arial" w:cs="Arial"/>
        </w:rPr>
      </w:pPr>
      <w:r>
        <w:rPr>
          <w:rFonts w:ascii="Arial" w:hAnsi="Arial" w:cs="Arial"/>
        </w:rPr>
        <w:t xml:space="preserve">a) </w:t>
      </w:r>
      <w:r w:rsidRPr="000B18A4">
        <w:rPr>
          <w:rFonts w:ascii="Arial" w:hAnsi="Arial" w:cs="Arial"/>
        </w:rPr>
        <w:t xml:space="preserve">Certidão Negativa de Falência ou concordata expedida pelo distribuidor da sede da pessoa jurídica interessada; </w:t>
      </w:r>
    </w:p>
    <w:p w14:paraId="7B6F259C" w14:textId="0A8421C4" w:rsidR="000B18A4" w:rsidRPr="000B18A4" w:rsidRDefault="000B18A4" w:rsidP="000B18A4">
      <w:pPr>
        <w:pStyle w:val="Default"/>
        <w:jc w:val="both"/>
        <w:rPr>
          <w:sz w:val="22"/>
          <w:szCs w:val="22"/>
        </w:rPr>
      </w:pPr>
      <w:r>
        <w:rPr>
          <w:b/>
          <w:bCs/>
          <w:sz w:val="22"/>
          <w:szCs w:val="22"/>
        </w:rPr>
        <w:t xml:space="preserve">b) </w:t>
      </w:r>
      <w:r w:rsidRPr="000B18A4">
        <w:rPr>
          <w:b/>
          <w:bCs/>
          <w:sz w:val="22"/>
          <w:szCs w:val="22"/>
        </w:rPr>
        <w:t xml:space="preserve">Balanço patrimonial </w:t>
      </w:r>
      <w:r w:rsidRPr="000B18A4">
        <w:rPr>
          <w:sz w:val="22"/>
          <w:szCs w:val="22"/>
        </w:rPr>
        <w:t xml:space="preserve">e demonstrações contábeis e notas explicativas do último exercício social, devidamente registrados na junta comercial ou órgão competente já exigíveis e apresentados na forma da lei, que comprovem a boa situação financeira da empresa, vedada a sua substituição por balancetes ou balanços provisórios, podendo ser atualizados por índices oficiais quando encerrado a mais de 3 (três) meses da data de apresentação da proposta. </w:t>
      </w:r>
    </w:p>
    <w:p w14:paraId="7202BC4B" w14:textId="77777777" w:rsidR="000B18A4" w:rsidRPr="000B18A4" w:rsidRDefault="000B18A4" w:rsidP="000B18A4">
      <w:pPr>
        <w:pStyle w:val="Default"/>
        <w:ind w:left="720"/>
        <w:jc w:val="both"/>
        <w:rPr>
          <w:sz w:val="22"/>
          <w:szCs w:val="22"/>
        </w:rPr>
      </w:pPr>
      <w:r w:rsidRPr="000B18A4">
        <w:rPr>
          <w:b/>
          <w:bCs/>
          <w:sz w:val="22"/>
          <w:szCs w:val="22"/>
        </w:rPr>
        <w:t xml:space="preserve">Observações: </w:t>
      </w:r>
      <w:r w:rsidRPr="000B18A4">
        <w:rPr>
          <w:sz w:val="22"/>
          <w:szCs w:val="22"/>
        </w:rPr>
        <w:t xml:space="preserve">serão considerados aceitos como </w:t>
      </w:r>
      <w:r w:rsidRPr="000B18A4">
        <w:rPr>
          <w:b/>
          <w:bCs/>
          <w:sz w:val="22"/>
          <w:szCs w:val="22"/>
        </w:rPr>
        <w:t xml:space="preserve">na forma da lei </w:t>
      </w:r>
      <w:r w:rsidRPr="000B18A4">
        <w:rPr>
          <w:sz w:val="22"/>
          <w:szCs w:val="22"/>
        </w:rPr>
        <w:t xml:space="preserve">o balanço patrimonial e demonstrações contábeis assim apresentados: </w:t>
      </w:r>
    </w:p>
    <w:p w14:paraId="6DFE755D" w14:textId="77777777" w:rsidR="000B18A4" w:rsidRPr="000B18A4" w:rsidRDefault="000B18A4" w:rsidP="000B18A4">
      <w:pPr>
        <w:pStyle w:val="Default"/>
        <w:ind w:left="720"/>
        <w:jc w:val="both"/>
        <w:rPr>
          <w:sz w:val="22"/>
          <w:szCs w:val="22"/>
        </w:rPr>
      </w:pPr>
      <w:r w:rsidRPr="000B18A4">
        <w:rPr>
          <w:b/>
          <w:bCs/>
          <w:sz w:val="22"/>
          <w:szCs w:val="22"/>
        </w:rPr>
        <w:t xml:space="preserve">1) </w:t>
      </w:r>
      <w:r w:rsidRPr="000B18A4">
        <w:rPr>
          <w:sz w:val="22"/>
          <w:szCs w:val="22"/>
        </w:rPr>
        <w:t xml:space="preserve">Sociedades regidas pela Lei nº 6.404/76 (sociedade anônima): </w:t>
      </w:r>
    </w:p>
    <w:p w14:paraId="55E9752F" w14:textId="77777777" w:rsidR="000B18A4" w:rsidRPr="000B18A4" w:rsidRDefault="000B18A4" w:rsidP="000B18A4">
      <w:pPr>
        <w:pStyle w:val="Default"/>
        <w:ind w:left="720"/>
        <w:jc w:val="both"/>
        <w:rPr>
          <w:sz w:val="22"/>
          <w:szCs w:val="22"/>
        </w:rPr>
      </w:pPr>
      <w:r w:rsidRPr="000B18A4">
        <w:rPr>
          <w:sz w:val="22"/>
          <w:szCs w:val="22"/>
        </w:rPr>
        <w:t xml:space="preserve">Publicados em Diário Oficial; ou </w:t>
      </w:r>
    </w:p>
    <w:p w14:paraId="78416469" w14:textId="77777777" w:rsidR="000B18A4" w:rsidRPr="000B18A4" w:rsidRDefault="000B18A4" w:rsidP="000B18A4">
      <w:pPr>
        <w:pStyle w:val="Default"/>
        <w:ind w:left="720"/>
        <w:jc w:val="both"/>
        <w:rPr>
          <w:sz w:val="22"/>
          <w:szCs w:val="22"/>
        </w:rPr>
      </w:pPr>
      <w:r w:rsidRPr="000B18A4">
        <w:rPr>
          <w:sz w:val="22"/>
          <w:szCs w:val="22"/>
        </w:rPr>
        <w:t xml:space="preserve">Publicados em jornal de grande circulação; ou </w:t>
      </w:r>
    </w:p>
    <w:p w14:paraId="7FB61643" w14:textId="77777777" w:rsidR="000B18A4" w:rsidRPr="000B18A4" w:rsidRDefault="000B18A4" w:rsidP="000B18A4">
      <w:pPr>
        <w:pStyle w:val="Default"/>
        <w:ind w:left="720"/>
        <w:jc w:val="both"/>
        <w:rPr>
          <w:sz w:val="22"/>
          <w:szCs w:val="22"/>
        </w:rPr>
      </w:pPr>
      <w:r w:rsidRPr="000B18A4">
        <w:rPr>
          <w:sz w:val="22"/>
          <w:szCs w:val="22"/>
        </w:rPr>
        <w:t xml:space="preserve">Por fotocópia registrada ou autenticada na Junta Comercial da sede ou domicílio da licitante. </w:t>
      </w:r>
    </w:p>
    <w:p w14:paraId="07810DF1" w14:textId="77777777" w:rsidR="000B18A4" w:rsidRPr="000B18A4" w:rsidRDefault="000B18A4" w:rsidP="000B18A4">
      <w:pPr>
        <w:pStyle w:val="Default"/>
        <w:ind w:left="720"/>
        <w:jc w:val="both"/>
        <w:rPr>
          <w:sz w:val="22"/>
          <w:szCs w:val="22"/>
        </w:rPr>
      </w:pPr>
      <w:r w:rsidRPr="000B18A4">
        <w:rPr>
          <w:b/>
          <w:bCs/>
          <w:sz w:val="22"/>
          <w:szCs w:val="22"/>
        </w:rPr>
        <w:t xml:space="preserve">2) </w:t>
      </w:r>
      <w:r w:rsidRPr="000B18A4">
        <w:rPr>
          <w:sz w:val="22"/>
          <w:szCs w:val="22"/>
        </w:rPr>
        <w:t xml:space="preserve">Sociedades por cota de responsabilidade limitada (LTDA): </w:t>
      </w:r>
    </w:p>
    <w:p w14:paraId="7D0084EE" w14:textId="77777777" w:rsidR="000B18A4" w:rsidRPr="000B18A4" w:rsidRDefault="000B18A4" w:rsidP="000B18A4">
      <w:pPr>
        <w:pStyle w:val="Default"/>
        <w:ind w:left="720"/>
        <w:jc w:val="both"/>
        <w:rPr>
          <w:sz w:val="22"/>
          <w:szCs w:val="22"/>
        </w:rPr>
      </w:pPr>
      <w:r w:rsidRPr="000B18A4">
        <w:rPr>
          <w:sz w:val="22"/>
          <w:szCs w:val="22"/>
        </w:rPr>
        <w:t xml:space="preserve">Por fotocópia, extraída do livro Diário, inclusive com os Termos de Abertura e de Encerramento, devidamente autenticado na Junta Comercial da sede ou domicílio da </w:t>
      </w:r>
      <w:r w:rsidRPr="000B18A4">
        <w:rPr>
          <w:b/>
          <w:bCs/>
          <w:sz w:val="22"/>
          <w:szCs w:val="22"/>
        </w:rPr>
        <w:t>licitante</w:t>
      </w:r>
      <w:r w:rsidRPr="000B18A4">
        <w:rPr>
          <w:sz w:val="22"/>
          <w:szCs w:val="22"/>
        </w:rPr>
        <w:t xml:space="preserve">, ou em outro órgão equivalente. </w:t>
      </w:r>
    </w:p>
    <w:p w14:paraId="17F88903" w14:textId="77777777" w:rsidR="000B18A4" w:rsidRPr="000B18A4" w:rsidRDefault="000B18A4" w:rsidP="000B18A4">
      <w:pPr>
        <w:pStyle w:val="Default"/>
        <w:ind w:left="720"/>
        <w:jc w:val="both"/>
        <w:rPr>
          <w:sz w:val="22"/>
          <w:szCs w:val="22"/>
        </w:rPr>
      </w:pPr>
      <w:r w:rsidRPr="000B18A4">
        <w:rPr>
          <w:b/>
          <w:bCs/>
          <w:sz w:val="22"/>
          <w:szCs w:val="22"/>
        </w:rPr>
        <w:t xml:space="preserve">3) </w:t>
      </w:r>
      <w:r w:rsidRPr="000B18A4">
        <w:rPr>
          <w:sz w:val="22"/>
          <w:szCs w:val="22"/>
        </w:rPr>
        <w:t xml:space="preserve">Sociedade criada no exercício em curso: </w:t>
      </w:r>
    </w:p>
    <w:p w14:paraId="34ACF6F5" w14:textId="77777777" w:rsidR="000B18A4" w:rsidRPr="000B18A4" w:rsidRDefault="000B18A4" w:rsidP="000B18A4">
      <w:pPr>
        <w:pStyle w:val="PargrafodaLista"/>
        <w:spacing w:after="0"/>
        <w:jc w:val="both"/>
        <w:rPr>
          <w:rFonts w:ascii="Arial" w:hAnsi="Arial" w:cs="Arial"/>
        </w:rPr>
      </w:pPr>
      <w:r w:rsidRPr="000B18A4">
        <w:rPr>
          <w:rFonts w:ascii="Arial" w:hAnsi="Arial" w:cs="Arial"/>
          <w:shd w:val="clear" w:color="auto" w:fill="F9F9F9"/>
        </w:rPr>
        <w:lastRenderedPageBreak/>
        <w:t>Mediante apresentação de tão somente Balanço de Abertura, devidamente registrada na Junta Comercial, relativa ao domicílio ou sede da licitante, ou ainda, Declaração do Contador ou Técnico Contábil (com firma reconhecida), assinada por profissional devidamente registrada no Conselho Regional de Contabilidade (CRC)</w:t>
      </w:r>
      <w:r w:rsidRPr="000B18A4">
        <w:rPr>
          <w:rFonts w:ascii="Arial" w:hAnsi="Arial" w:cs="Arial"/>
        </w:rPr>
        <w:t xml:space="preserve">. </w:t>
      </w:r>
    </w:p>
    <w:p w14:paraId="6A8AD7B0" w14:textId="77777777" w:rsidR="000B18A4" w:rsidRPr="000B18A4" w:rsidRDefault="000B18A4" w:rsidP="000B18A4">
      <w:pPr>
        <w:pStyle w:val="Default"/>
        <w:spacing w:line="276" w:lineRule="auto"/>
        <w:ind w:left="720"/>
        <w:jc w:val="both"/>
        <w:rPr>
          <w:sz w:val="22"/>
          <w:szCs w:val="22"/>
        </w:rPr>
      </w:pPr>
      <w:r w:rsidRPr="000B18A4">
        <w:rPr>
          <w:b/>
          <w:bCs/>
          <w:sz w:val="22"/>
          <w:szCs w:val="22"/>
        </w:rPr>
        <w:t>4)</w:t>
      </w:r>
      <w:r w:rsidRPr="000B18A4">
        <w:rPr>
          <w:sz w:val="22"/>
          <w:szCs w:val="22"/>
        </w:rPr>
        <w:t>O Balanço Patrimonial e as Demonstrações Contábeis deverão estar assinados por Contador ou por outro profissional equivalente, devidamente registrado no Conselho Regional de Contabilidade.</w:t>
      </w:r>
    </w:p>
    <w:p w14:paraId="5F69BC40" w14:textId="77777777" w:rsidR="000B18A4" w:rsidRPr="000B18A4" w:rsidRDefault="000B18A4" w:rsidP="000B18A4">
      <w:pPr>
        <w:pStyle w:val="Default"/>
        <w:spacing w:line="276" w:lineRule="auto"/>
        <w:ind w:left="720"/>
        <w:jc w:val="both"/>
        <w:rPr>
          <w:sz w:val="22"/>
          <w:szCs w:val="22"/>
        </w:rPr>
      </w:pPr>
    </w:p>
    <w:p w14:paraId="52C2F108" w14:textId="061C0CBA" w:rsidR="000B18A4" w:rsidRPr="000B18A4" w:rsidRDefault="000B18A4" w:rsidP="000B18A4">
      <w:pPr>
        <w:pStyle w:val="Default"/>
        <w:spacing w:line="276" w:lineRule="auto"/>
        <w:ind w:left="720" w:hanging="436"/>
        <w:jc w:val="both"/>
        <w:rPr>
          <w:rFonts w:eastAsia="Times New Roman"/>
          <w:b/>
          <w:bCs/>
          <w:sz w:val="22"/>
          <w:szCs w:val="22"/>
          <w:u w:val="single"/>
        </w:rPr>
      </w:pPr>
      <w:r>
        <w:rPr>
          <w:b/>
          <w:bCs/>
          <w:color w:val="auto"/>
          <w:sz w:val="22"/>
          <w:szCs w:val="22"/>
          <w:u w:val="single"/>
        </w:rPr>
        <w:t>5</w:t>
      </w:r>
      <w:r w:rsidRPr="000B18A4">
        <w:rPr>
          <w:b/>
          <w:bCs/>
          <w:color w:val="auto"/>
          <w:sz w:val="22"/>
          <w:szCs w:val="22"/>
          <w:u w:val="single"/>
        </w:rPr>
        <w:t>.</w:t>
      </w:r>
      <w:r>
        <w:rPr>
          <w:b/>
          <w:bCs/>
          <w:color w:val="auto"/>
          <w:sz w:val="22"/>
          <w:szCs w:val="22"/>
          <w:u w:val="single"/>
        </w:rPr>
        <w:t>5</w:t>
      </w:r>
      <w:r w:rsidRPr="000B18A4">
        <w:rPr>
          <w:b/>
          <w:bCs/>
          <w:color w:val="auto"/>
          <w:sz w:val="22"/>
          <w:szCs w:val="22"/>
          <w:u w:val="single"/>
        </w:rPr>
        <w:t xml:space="preserve"> - </w:t>
      </w:r>
      <w:r w:rsidRPr="000B18A4">
        <w:rPr>
          <w:rFonts w:eastAsia="Times New Roman"/>
          <w:b/>
          <w:bCs/>
          <w:sz w:val="22"/>
          <w:szCs w:val="22"/>
          <w:u w:val="single"/>
        </w:rPr>
        <w:t>QUALIFICAÇÃO TÉCNICA</w:t>
      </w:r>
    </w:p>
    <w:p w14:paraId="1BA5AB5B" w14:textId="77777777" w:rsidR="000B18A4" w:rsidRPr="000B18A4" w:rsidRDefault="000B18A4" w:rsidP="000B18A4">
      <w:pPr>
        <w:pStyle w:val="Default"/>
        <w:spacing w:line="276" w:lineRule="auto"/>
        <w:ind w:left="720" w:hanging="436"/>
        <w:jc w:val="both"/>
        <w:rPr>
          <w:color w:val="auto"/>
          <w:sz w:val="22"/>
          <w:szCs w:val="22"/>
        </w:rPr>
      </w:pPr>
      <w:r w:rsidRPr="000B18A4">
        <w:rPr>
          <w:b/>
          <w:bCs/>
          <w:color w:val="auto"/>
          <w:sz w:val="22"/>
          <w:szCs w:val="22"/>
        </w:rPr>
        <w:t xml:space="preserve">a) </w:t>
      </w:r>
      <w:r w:rsidRPr="000B18A4">
        <w:rPr>
          <w:color w:val="auto"/>
          <w:sz w:val="22"/>
          <w:szCs w:val="22"/>
        </w:rPr>
        <w:t xml:space="preserve"> Registro ou inscrição na entidade profissional competente, da pessoa jurídica (empresa) e pessoa(s) física(s) – ((profissional(ais) responsável(eis));</w:t>
      </w:r>
    </w:p>
    <w:p w14:paraId="3DAB87AB" w14:textId="77777777" w:rsidR="000B18A4" w:rsidRPr="000B18A4" w:rsidRDefault="000B18A4" w:rsidP="000B18A4">
      <w:pPr>
        <w:pStyle w:val="Default"/>
        <w:spacing w:line="276" w:lineRule="auto"/>
        <w:ind w:left="720" w:hanging="436"/>
        <w:jc w:val="both"/>
        <w:rPr>
          <w:color w:val="auto"/>
          <w:sz w:val="22"/>
          <w:szCs w:val="22"/>
        </w:rPr>
      </w:pPr>
      <w:r w:rsidRPr="000B18A4">
        <w:rPr>
          <w:b/>
          <w:bCs/>
          <w:color w:val="auto"/>
          <w:sz w:val="22"/>
          <w:szCs w:val="22"/>
        </w:rPr>
        <w:t>Obs</w:t>
      </w:r>
      <w:r w:rsidRPr="000B18A4">
        <w:rPr>
          <w:color w:val="auto"/>
          <w:sz w:val="22"/>
          <w:szCs w:val="22"/>
        </w:rPr>
        <w:t>: Em caso de empresa sediada em outro estado, deverá constar visto da entidade competente de Santa Catarina, no momento da assinatura contratual</w:t>
      </w:r>
    </w:p>
    <w:p w14:paraId="78807B24" w14:textId="77777777" w:rsidR="000B18A4" w:rsidRPr="000B18A4" w:rsidRDefault="000B18A4" w:rsidP="000B18A4">
      <w:pPr>
        <w:pStyle w:val="Default"/>
        <w:spacing w:line="276" w:lineRule="auto"/>
        <w:ind w:left="720" w:hanging="436"/>
        <w:jc w:val="both"/>
        <w:rPr>
          <w:color w:val="auto"/>
          <w:sz w:val="22"/>
          <w:szCs w:val="22"/>
        </w:rPr>
      </w:pPr>
      <w:r w:rsidRPr="000B18A4">
        <w:rPr>
          <w:b/>
          <w:bCs/>
          <w:color w:val="auto"/>
          <w:sz w:val="22"/>
          <w:szCs w:val="22"/>
        </w:rPr>
        <w:t xml:space="preserve">b) </w:t>
      </w:r>
      <w:r w:rsidRPr="000B18A4">
        <w:rPr>
          <w:color w:val="auto"/>
          <w:sz w:val="22"/>
          <w:szCs w:val="22"/>
        </w:rPr>
        <w:t>Atestado de capacidade técnica, fornecido por pessoas jurídicas de direito público ou privado, devidamente registrado na entidade profissional competente, limitada as exigências a:</w:t>
      </w:r>
    </w:p>
    <w:p w14:paraId="740113FA" w14:textId="77777777" w:rsidR="000B18A4" w:rsidRPr="000B18A4" w:rsidRDefault="000B18A4" w:rsidP="000B18A4">
      <w:pPr>
        <w:pStyle w:val="Default"/>
        <w:spacing w:line="276" w:lineRule="auto"/>
        <w:ind w:left="720" w:hanging="11"/>
        <w:jc w:val="both"/>
        <w:rPr>
          <w:color w:val="auto"/>
          <w:sz w:val="22"/>
          <w:szCs w:val="22"/>
        </w:rPr>
      </w:pPr>
      <w:r w:rsidRPr="000B18A4">
        <w:rPr>
          <w:b/>
          <w:bCs/>
          <w:color w:val="auto"/>
          <w:sz w:val="22"/>
          <w:szCs w:val="22"/>
        </w:rPr>
        <w:t>1) -</w:t>
      </w:r>
      <w:r w:rsidRPr="000B18A4">
        <w:rPr>
          <w:sz w:val="22"/>
          <w:szCs w:val="22"/>
        </w:rPr>
        <w:t xml:space="preserve"> </w:t>
      </w:r>
      <w:r w:rsidRPr="000B18A4">
        <w:rPr>
          <w:color w:val="auto"/>
          <w:sz w:val="22"/>
          <w:szCs w:val="22"/>
        </w:rPr>
        <w:t>Demonstração de capacidade técnico profissional, através de comprovação de que a proponente possui em seu quadro permanente, na data prevista para a entrega da proposta, profissional de nível superior, ou outro devidamente reconhecido pela entidade de nível superior, detentor de atestado de responsabilidade técnica por execução de obra ou serviços semelhantes, limitadas estas exclusivamente às parcelas de maior relevância e valor significativo do objeto da licitação, esta aplica-se a parte estrutural do objeto, devendo ainda, para tal, juntar os seguintes documentos para fins de comprovação:</w:t>
      </w:r>
    </w:p>
    <w:p w14:paraId="6868606B" w14:textId="77777777" w:rsidR="000B18A4" w:rsidRPr="000B18A4" w:rsidRDefault="000B18A4" w:rsidP="000B18A4">
      <w:pPr>
        <w:pStyle w:val="Default"/>
        <w:spacing w:line="276" w:lineRule="auto"/>
        <w:ind w:left="720" w:hanging="11"/>
        <w:jc w:val="both"/>
        <w:rPr>
          <w:color w:val="auto"/>
          <w:sz w:val="22"/>
          <w:szCs w:val="22"/>
        </w:rPr>
      </w:pPr>
      <w:r w:rsidRPr="000B18A4">
        <w:rPr>
          <w:b/>
          <w:bCs/>
          <w:color w:val="auto"/>
          <w:sz w:val="22"/>
          <w:szCs w:val="22"/>
        </w:rPr>
        <w:t>-</w:t>
      </w:r>
      <w:r w:rsidRPr="000B18A4">
        <w:rPr>
          <w:sz w:val="22"/>
          <w:szCs w:val="22"/>
        </w:rPr>
        <w:t xml:space="preserve"> </w:t>
      </w:r>
      <w:r w:rsidRPr="000B18A4">
        <w:rPr>
          <w:color w:val="auto"/>
          <w:sz w:val="22"/>
          <w:szCs w:val="22"/>
        </w:rPr>
        <w:t>Certidão de acervo técnico – CAT.</w:t>
      </w:r>
    </w:p>
    <w:p w14:paraId="0747D9CB" w14:textId="77777777" w:rsidR="000B18A4" w:rsidRPr="000B18A4" w:rsidRDefault="000B18A4" w:rsidP="000B18A4">
      <w:pPr>
        <w:pStyle w:val="Default"/>
        <w:spacing w:line="276" w:lineRule="auto"/>
        <w:ind w:left="720" w:hanging="11"/>
        <w:jc w:val="both"/>
        <w:rPr>
          <w:color w:val="auto"/>
          <w:sz w:val="22"/>
          <w:szCs w:val="22"/>
        </w:rPr>
      </w:pPr>
      <w:r w:rsidRPr="000B18A4">
        <w:rPr>
          <w:b/>
          <w:bCs/>
          <w:color w:val="auto"/>
          <w:sz w:val="22"/>
          <w:szCs w:val="22"/>
        </w:rPr>
        <w:t>-</w:t>
      </w:r>
      <w:r w:rsidRPr="000B18A4">
        <w:rPr>
          <w:color w:val="auto"/>
          <w:sz w:val="22"/>
          <w:szCs w:val="22"/>
        </w:rPr>
        <w:t xml:space="preserve"> Cópia da Carteira de Trabalho ou outro documento legal que comprove, nos termos da legislação vigente, que o responsável técnico indicada pertença ao quadro permanente da empresa proponente.</w:t>
      </w:r>
    </w:p>
    <w:p w14:paraId="6A7AE9F4" w14:textId="77777777" w:rsidR="000B18A4" w:rsidRPr="000B18A4" w:rsidRDefault="000B18A4" w:rsidP="000B18A4">
      <w:pPr>
        <w:widowControl w:val="0"/>
        <w:tabs>
          <w:tab w:val="left" w:pos="1134"/>
        </w:tabs>
        <w:adjustRightInd w:val="0"/>
        <w:spacing w:line="276" w:lineRule="auto"/>
        <w:jc w:val="both"/>
        <w:textAlignment w:val="baseline"/>
        <w:rPr>
          <w:rFonts w:ascii="Arial" w:hAnsi="Arial" w:cs="Arial"/>
          <w:b/>
          <w:bCs/>
          <w:iCs/>
          <w:u w:val="single"/>
        </w:rPr>
      </w:pPr>
    </w:p>
    <w:p w14:paraId="086E321A" w14:textId="77777777" w:rsidR="000B18A4" w:rsidRPr="000B18A4" w:rsidRDefault="000B18A4" w:rsidP="000B18A4">
      <w:pPr>
        <w:spacing w:before="240" w:line="276" w:lineRule="auto"/>
        <w:jc w:val="both"/>
        <w:rPr>
          <w:rFonts w:ascii="Arial" w:hAnsi="Arial" w:cs="Arial"/>
          <w:b/>
          <w:color w:val="FF0000"/>
        </w:rPr>
      </w:pPr>
      <w:r w:rsidRPr="007A22B7">
        <w:rPr>
          <w:rFonts w:ascii="Arial" w:hAnsi="Arial" w:cs="Arial"/>
          <w:b/>
          <w:bCs/>
        </w:rPr>
        <w:t>7.</w:t>
      </w:r>
      <w:r w:rsidRPr="007A22B7">
        <w:rPr>
          <w:rFonts w:ascii="Arial" w:hAnsi="Arial" w:cs="Arial"/>
        </w:rPr>
        <w:t xml:space="preserve"> </w:t>
      </w:r>
      <w:r w:rsidRPr="007A22B7">
        <w:rPr>
          <w:rFonts w:ascii="Arial" w:hAnsi="Arial" w:cs="Arial"/>
          <w:b/>
        </w:rPr>
        <w:t xml:space="preserve">MODELO </w:t>
      </w:r>
      <w:r w:rsidRPr="000B18A4">
        <w:rPr>
          <w:rFonts w:ascii="Arial" w:hAnsi="Arial" w:cs="Arial"/>
          <w:b/>
        </w:rPr>
        <w:t>DE GESTÃO DO CONTRATO, QUE DESCREVE COMO A EXECUÇÃO DO OBJETO SERÁ ACOMPANHADA E FISCALIZADA PELO ÓRGÃO OU ENTIDADE</w:t>
      </w:r>
      <w:r w:rsidRPr="000B18A4">
        <w:rPr>
          <w:rFonts w:ascii="Arial" w:hAnsi="Arial" w:cs="Arial"/>
          <w:b/>
          <w:color w:val="FF0000"/>
        </w:rPr>
        <w:t xml:space="preserve"> </w:t>
      </w:r>
    </w:p>
    <w:p w14:paraId="0684B79C" w14:textId="77777777"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t>A gestão do contrato caberá ao Sr. João Valdacir Martins dos Santos, Diretor do Departamento de Obras.</w:t>
      </w:r>
    </w:p>
    <w:p w14:paraId="2C849CF0" w14:textId="77777777"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t>A execução do contrato será acompanhada e fiscalizada pelo Sr. Gustavo Ugolini, Engenheiro Civil do Município de Caibi, em observância ao disposto no art. 117 e seguintes da Lei 14.133/2021.</w:t>
      </w:r>
    </w:p>
    <w:p w14:paraId="76855EAD" w14:textId="77777777"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t>A Administração poderá designar outro(s) fiscal(ais), quando conveniente, sendo consignado formalmente nos autos e comunicado à(s) fornecedora(s), sem necessidade de elaboração de termo aditivo.</w:t>
      </w:r>
    </w:p>
    <w:p w14:paraId="758E1B97" w14:textId="77777777"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lastRenderedPageBreak/>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67C55CB9" w14:textId="77777777"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t>A ação de fiscalização não exonera a(s) contatada(s) de suas responsabilidades contratuais.</w:t>
      </w:r>
    </w:p>
    <w:p w14:paraId="19832291" w14:textId="77777777" w:rsidR="000B18A4" w:rsidRPr="000B18A4" w:rsidRDefault="000B18A4" w:rsidP="000B18A4">
      <w:pPr>
        <w:spacing w:before="240" w:line="276" w:lineRule="auto"/>
        <w:jc w:val="both"/>
        <w:rPr>
          <w:rFonts w:ascii="Arial" w:hAnsi="Arial" w:cs="Arial"/>
          <w:b/>
        </w:rPr>
      </w:pPr>
      <w:r w:rsidRPr="000B18A4">
        <w:rPr>
          <w:rFonts w:ascii="Arial" w:hAnsi="Arial" w:cs="Arial"/>
          <w:b/>
        </w:rPr>
        <w:t>8. CRITÉRIOS DE MEDIÇÃO E DE PAGAMENTO</w:t>
      </w:r>
    </w:p>
    <w:p w14:paraId="56D1C3BB" w14:textId="77777777"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t>Ao fiscal do Contrato competirá administrar a execução do mesmo, atestar nas respectivas Notas Fiscais, a efetiva execução dos serviços, conforme cronograma físico-financeiro, para efeito de pagamento, bem como providenciar as medidas necessárias às soluções de quaisquer contratempos que porventura venham a ocorrer, tudo devidamente formalizado.</w:t>
      </w:r>
    </w:p>
    <w:p w14:paraId="484EB978" w14:textId="77777777" w:rsidR="000B18A4" w:rsidRPr="000B18A4" w:rsidRDefault="000B18A4" w:rsidP="000B18A4">
      <w:pPr>
        <w:pStyle w:val="A291065"/>
        <w:spacing w:after="120"/>
        <w:ind w:right="0" w:firstLine="708"/>
        <w:rPr>
          <w:sz w:val="22"/>
          <w:szCs w:val="22"/>
        </w:rPr>
      </w:pPr>
      <w:r w:rsidRPr="000B18A4">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0F2E16F3" w14:textId="77777777" w:rsidR="000B18A4" w:rsidRPr="000B18A4" w:rsidRDefault="000B18A4" w:rsidP="000B18A4">
      <w:pPr>
        <w:spacing w:before="240" w:line="276" w:lineRule="auto"/>
        <w:jc w:val="both"/>
        <w:rPr>
          <w:rFonts w:ascii="Arial" w:hAnsi="Arial" w:cs="Arial"/>
          <w:b/>
        </w:rPr>
      </w:pPr>
    </w:p>
    <w:p w14:paraId="76332065" w14:textId="77777777" w:rsidR="000B18A4" w:rsidRPr="000B18A4" w:rsidRDefault="000B18A4" w:rsidP="000B18A4">
      <w:pPr>
        <w:spacing w:before="240" w:line="276" w:lineRule="auto"/>
        <w:jc w:val="both"/>
        <w:rPr>
          <w:rFonts w:ascii="Arial" w:hAnsi="Arial" w:cs="Arial"/>
          <w:b/>
        </w:rPr>
      </w:pPr>
      <w:r w:rsidRPr="000B18A4">
        <w:rPr>
          <w:rFonts w:ascii="Arial" w:hAnsi="Arial" w:cs="Arial"/>
          <w:b/>
        </w:rPr>
        <w:t>9. FORMA E CRITÉRIOS DE SELEÇÃO DO FORNECEDOR</w:t>
      </w:r>
    </w:p>
    <w:p w14:paraId="226EC4C5" w14:textId="77777777" w:rsidR="000B18A4" w:rsidRPr="000B18A4" w:rsidRDefault="000B18A4" w:rsidP="000B18A4">
      <w:pPr>
        <w:spacing w:before="240" w:line="276" w:lineRule="auto"/>
        <w:jc w:val="both"/>
        <w:rPr>
          <w:rFonts w:ascii="Arial" w:hAnsi="Arial" w:cs="Arial"/>
          <w:bCs/>
        </w:rPr>
      </w:pPr>
      <w:r w:rsidRPr="000B18A4">
        <w:rPr>
          <w:rFonts w:ascii="Arial" w:hAnsi="Arial" w:cs="Arial"/>
          <w:b/>
        </w:rPr>
        <w:tab/>
      </w:r>
      <w:r w:rsidRPr="000B18A4">
        <w:rPr>
          <w:rFonts w:ascii="Arial" w:hAnsi="Arial" w:cs="Arial"/>
          <w:bCs/>
        </w:rPr>
        <w:t>O fornecedor será escolhido mediante processo licitatório, na modalidade de Concorrência, conforme previsão do art. 6º, XII c/c art. 55, II, “a”, da Lei Federal n° 14.133/2021, sendo esta na forma Eletrônica.</w:t>
      </w:r>
    </w:p>
    <w:p w14:paraId="0E7F79A2" w14:textId="77777777" w:rsidR="000B18A4" w:rsidRPr="000B18A4" w:rsidRDefault="000B18A4" w:rsidP="000B18A4">
      <w:pPr>
        <w:spacing w:before="240" w:line="276" w:lineRule="auto"/>
        <w:jc w:val="both"/>
        <w:rPr>
          <w:rFonts w:ascii="Arial" w:hAnsi="Arial" w:cs="Arial"/>
          <w:bCs/>
        </w:rPr>
      </w:pPr>
    </w:p>
    <w:p w14:paraId="4B69FAF1" w14:textId="77777777" w:rsidR="000B18A4" w:rsidRPr="000B18A4" w:rsidRDefault="000B18A4" w:rsidP="000B18A4">
      <w:pPr>
        <w:spacing w:before="240" w:line="276" w:lineRule="auto"/>
        <w:jc w:val="both"/>
        <w:rPr>
          <w:rFonts w:ascii="Arial" w:hAnsi="Arial" w:cs="Arial"/>
          <w:b/>
        </w:rPr>
      </w:pPr>
      <w:r w:rsidRPr="000B18A4">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BCCC724" w14:textId="77777777" w:rsidR="000B18A4" w:rsidRPr="000B18A4" w:rsidRDefault="000B18A4" w:rsidP="000B18A4">
      <w:pPr>
        <w:spacing w:after="120" w:line="276" w:lineRule="auto"/>
        <w:ind w:firstLine="708"/>
        <w:jc w:val="both"/>
        <w:rPr>
          <w:rFonts w:ascii="Arial" w:hAnsi="Arial" w:cs="Arial"/>
          <w:bCs/>
        </w:rPr>
      </w:pPr>
      <w:r w:rsidRPr="000B18A4">
        <w:rPr>
          <w:rFonts w:ascii="Arial" w:hAnsi="Arial" w:cs="Arial"/>
          <w:b/>
        </w:rPr>
        <w:tab/>
      </w:r>
      <w:r w:rsidRPr="000B18A4">
        <w:rPr>
          <w:rFonts w:ascii="Arial" w:hAnsi="Arial" w:cs="Arial"/>
          <w:bCs/>
        </w:rPr>
        <w:t>A estimativa de valor tem por base o uso da tabela SINAPI:</w:t>
      </w:r>
    </w:p>
    <w:p w14:paraId="3A0096E1" w14:textId="77777777" w:rsidR="000B18A4" w:rsidRPr="000B18A4" w:rsidRDefault="000B18A4" w:rsidP="000B18A4">
      <w:pPr>
        <w:spacing w:after="120" w:line="276" w:lineRule="auto"/>
        <w:jc w:val="both"/>
        <w:rPr>
          <w:rFonts w:ascii="Arial" w:hAnsi="Arial" w:cs="Arial"/>
          <w:bCs/>
        </w:rPr>
      </w:pPr>
      <w:r w:rsidRPr="000B18A4">
        <w:rPr>
          <w:rFonts w:ascii="Arial" w:hAnsi="Arial" w:cs="Arial"/>
          <w:bCs/>
        </w:rPr>
        <w:t>1º PASSEIO – R$ 28.291,69 (conforme acima disposto);</w:t>
      </w:r>
    </w:p>
    <w:p w14:paraId="43A917AB" w14:textId="77777777" w:rsidR="000B18A4" w:rsidRPr="000B18A4" w:rsidRDefault="000B18A4" w:rsidP="000B18A4">
      <w:pPr>
        <w:spacing w:before="240" w:line="276" w:lineRule="auto"/>
        <w:jc w:val="both"/>
        <w:rPr>
          <w:rFonts w:ascii="Arial" w:hAnsi="Arial" w:cs="Arial"/>
          <w:bCs/>
        </w:rPr>
      </w:pPr>
      <w:r w:rsidRPr="000B18A4">
        <w:rPr>
          <w:rFonts w:ascii="Arial" w:hAnsi="Arial" w:cs="Arial"/>
          <w:bCs/>
        </w:rPr>
        <w:t>2ª PASSEIO – R$ 7.291,98 (conforme acima disposto).</w:t>
      </w:r>
    </w:p>
    <w:p w14:paraId="4F32B845" w14:textId="77777777" w:rsidR="000B18A4" w:rsidRPr="000B18A4" w:rsidRDefault="000B18A4" w:rsidP="000B18A4">
      <w:pPr>
        <w:spacing w:before="240" w:line="276" w:lineRule="auto"/>
        <w:jc w:val="both"/>
        <w:rPr>
          <w:rFonts w:ascii="Arial" w:hAnsi="Arial" w:cs="Arial"/>
          <w:b/>
        </w:rPr>
      </w:pPr>
      <w:r w:rsidRPr="000B18A4">
        <w:rPr>
          <w:rFonts w:ascii="Arial" w:hAnsi="Arial" w:cs="Arial"/>
          <w:b/>
        </w:rPr>
        <w:t>11. ADEQUAÇÃO ORÇAMENTÁRIA</w:t>
      </w:r>
    </w:p>
    <w:p w14:paraId="67D3FF63" w14:textId="77777777" w:rsidR="000B18A4" w:rsidRPr="000B18A4" w:rsidRDefault="000B18A4" w:rsidP="000B18A4">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0B18A4">
        <w:rPr>
          <w:rFonts w:ascii="Arial" w:eastAsia="Times New Roman" w:hAnsi="Arial" w:cs="Arial"/>
          <w:lang w:eastAsia="pt-BR"/>
        </w:rPr>
        <w:tab/>
        <w:t>As despesas decorrentes deste processo de dispensa correrão por conta dos consignados no orçamento para o ano de 2023.</w:t>
      </w:r>
    </w:p>
    <w:tbl>
      <w:tblPr>
        <w:tblW w:w="8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850"/>
        <w:gridCol w:w="1985"/>
        <w:gridCol w:w="2126"/>
        <w:gridCol w:w="1276"/>
        <w:gridCol w:w="1559"/>
      </w:tblGrid>
      <w:tr w:rsidR="000B18A4" w:rsidRPr="000B18A4" w14:paraId="2C4DB734" w14:textId="77777777" w:rsidTr="0011105A">
        <w:trPr>
          <w:trHeight w:val="691"/>
        </w:trPr>
        <w:tc>
          <w:tcPr>
            <w:tcW w:w="1063" w:type="dxa"/>
          </w:tcPr>
          <w:p w14:paraId="4AF96E61"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b/>
                <w:bCs/>
                <w:lang w:eastAsia="pt-BR"/>
              </w:rPr>
            </w:pPr>
            <w:r w:rsidRPr="000B18A4">
              <w:rPr>
                <w:rFonts w:ascii="Arial" w:eastAsia="Times New Roman" w:hAnsi="Arial" w:cs="Arial"/>
                <w:b/>
                <w:bCs/>
                <w:lang w:eastAsia="pt-BR"/>
              </w:rPr>
              <w:lastRenderedPageBreak/>
              <w:t>Fonte</w:t>
            </w:r>
          </w:p>
        </w:tc>
        <w:tc>
          <w:tcPr>
            <w:tcW w:w="850" w:type="dxa"/>
          </w:tcPr>
          <w:p w14:paraId="5E0C4AEA"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b/>
                <w:bCs/>
                <w:lang w:eastAsia="pt-BR"/>
              </w:rPr>
            </w:pPr>
            <w:r w:rsidRPr="000B18A4">
              <w:rPr>
                <w:rFonts w:ascii="Arial" w:eastAsia="Times New Roman" w:hAnsi="Arial" w:cs="Arial"/>
                <w:b/>
                <w:bCs/>
                <w:lang w:eastAsia="pt-BR"/>
              </w:rPr>
              <w:t>Desp</w:t>
            </w:r>
          </w:p>
        </w:tc>
        <w:tc>
          <w:tcPr>
            <w:tcW w:w="1985" w:type="dxa"/>
          </w:tcPr>
          <w:p w14:paraId="18A2DE62"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b/>
                <w:bCs/>
                <w:lang w:eastAsia="pt-BR"/>
              </w:rPr>
            </w:pPr>
            <w:r w:rsidRPr="000B18A4">
              <w:rPr>
                <w:rFonts w:ascii="Arial" w:eastAsia="Times New Roman" w:hAnsi="Arial" w:cs="Arial"/>
                <w:b/>
                <w:bCs/>
                <w:lang w:eastAsia="pt-BR"/>
              </w:rPr>
              <w:t xml:space="preserve">Projeto Atividade </w:t>
            </w:r>
          </w:p>
        </w:tc>
        <w:tc>
          <w:tcPr>
            <w:tcW w:w="2126" w:type="dxa"/>
          </w:tcPr>
          <w:p w14:paraId="3B3A143E"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b/>
                <w:bCs/>
                <w:lang w:eastAsia="pt-BR"/>
              </w:rPr>
            </w:pPr>
            <w:r w:rsidRPr="000B18A4">
              <w:rPr>
                <w:rFonts w:ascii="Arial" w:eastAsia="Times New Roman" w:hAnsi="Arial" w:cs="Arial"/>
                <w:b/>
                <w:bCs/>
                <w:lang w:eastAsia="pt-BR"/>
              </w:rPr>
              <w:t>Nome do Projeto/Atividade</w:t>
            </w:r>
          </w:p>
        </w:tc>
        <w:tc>
          <w:tcPr>
            <w:tcW w:w="1276" w:type="dxa"/>
          </w:tcPr>
          <w:p w14:paraId="3E2762AB"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b/>
                <w:bCs/>
                <w:lang w:eastAsia="pt-BR"/>
              </w:rPr>
            </w:pPr>
            <w:r w:rsidRPr="000B18A4">
              <w:rPr>
                <w:rFonts w:ascii="Arial" w:eastAsia="Times New Roman" w:hAnsi="Arial" w:cs="Arial"/>
                <w:b/>
                <w:bCs/>
                <w:lang w:eastAsia="pt-BR"/>
              </w:rPr>
              <w:t>Elemento</w:t>
            </w:r>
          </w:p>
        </w:tc>
        <w:tc>
          <w:tcPr>
            <w:tcW w:w="1559" w:type="dxa"/>
          </w:tcPr>
          <w:p w14:paraId="0801134A"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b/>
                <w:bCs/>
                <w:lang w:eastAsia="pt-BR"/>
              </w:rPr>
            </w:pPr>
            <w:r w:rsidRPr="000B18A4">
              <w:rPr>
                <w:rFonts w:ascii="Arial" w:eastAsia="Times New Roman" w:hAnsi="Arial" w:cs="Arial"/>
                <w:b/>
                <w:bCs/>
                <w:lang w:eastAsia="pt-BR"/>
              </w:rPr>
              <w:t>Descrição do Elemento</w:t>
            </w:r>
          </w:p>
        </w:tc>
      </w:tr>
      <w:tr w:rsidR="000B18A4" w:rsidRPr="000B18A4" w14:paraId="3ED1CDF5" w14:textId="77777777" w:rsidTr="0011105A">
        <w:trPr>
          <w:trHeight w:val="878"/>
        </w:trPr>
        <w:tc>
          <w:tcPr>
            <w:tcW w:w="1063" w:type="dxa"/>
          </w:tcPr>
          <w:p w14:paraId="3C7A1E02"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150000</w:t>
            </w:r>
          </w:p>
        </w:tc>
        <w:tc>
          <w:tcPr>
            <w:tcW w:w="850" w:type="dxa"/>
          </w:tcPr>
          <w:p w14:paraId="33DDFD95"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1375</w:t>
            </w:r>
          </w:p>
        </w:tc>
        <w:tc>
          <w:tcPr>
            <w:tcW w:w="1985" w:type="dxa"/>
          </w:tcPr>
          <w:p w14:paraId="66560236"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154510013.1.008</w:t>
            </w:r>
          </w:p>
        </w:tc>
        <w:tc>
          <w:tcPr>
            <w:tcW w:w="2126" w:type="dxa"/>
          </w:tcPr>
          <w:p w14:paraId="0C9FBD98"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Pavimentação, Passeios e Obras Complementares</w:t>
            </w:r>
          </w:p>
        </w:tc>
        <w:tc>
          <w:tcPr>
            <w:tcW w:w="1276" w:type="dxa"/>
          </w:tcPr>
          <w:p w14:paraId="673919E0"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44905199</w:t>
            </w:r>
          </w:p>
        </w:tc>
        <w:tc>
          <w:tcPr>
            <w:tcW w:w="1559" w:type="dxa"/>
          </w:tcPr>
          <w:p w14:paraId="14A2A648" w14:textId="77777777" w:rsidR="000B18A4" w:rsidRPr="000B18A4" w:rsidRDefault="000B18A4" w:rsidP="0011105A">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Outras obras e instalações</w:t>
            </w:r>
          </w:p>
        </w:tc>
      </w:tr>
    </w:tbl>
    <w:p w14:paraId="11D6F384" w14:textId="77777777" w:rsidR="000B18A4" w:rsidRPr="000B18A4" w:rsidRDefault="000B18A4" w:rsidP="000B18A4">
      <w:pPr>
        <w:spacing w:before="240" w:line="276" w:lineRule="auto"/>
        <w:jc w:val="both"/>
        <w:rPr>
          <w:rFonts w:ascii="Arial" w:hAnsi="Arial" w:cs="Arial"/>
          <w:bCs/>
        </w:rPr>
      </w:pPr>
      <w:r w:rsidRPr="000B18A4">
        <w:rPr>
          <w:rFonts w:ascii="Arial" w:hAnsi="Arial" w:cs="Arial"/>
          <w:b/>
        </w:rPr>
        <w:tab/>
      </w:r>
      <w:r w:rsidRPr="000B18A4">
        <w:rPr>
          <w:rFonts w:ascii="Arial" w:hAnsi="Arial" w:cs="Arial"/>
          <w:bCs/>
        </w:rPr>
        <w:t>Os recursos serão próprios do município de Caibi – SC.</w:t>
      </w:r>
    </w:p>
    <w:p w14:paraId="4C207C0D" w14:textId="77777777" w:rsidR="000B18A4" w:rsidRPr="000B18A4" w:rsidRDefault="000B18A4" w:rsidP="000B18A4">
      <w:pPr>
        <w:spacing w:before="240" w:line="276" w:lineRule="auto"/>
        <w:jc w:val="both"/>
        <w:rPr>
          <w:rFonts w:ascii="Arial" w:hAnsi="Arial" w:cs="Arial"/>
          <w:b/>
          <w:u w:val="single"/>
        </w:rPr>
      </w:pPr>
      <w:r w:rsidRPr="000B18A4">
        <w:rPr>
          <w:rFonts w:ascii="Arial" w:hAnsi="Arial" w:cs="Arial"/>
          <w:b/>
        </w:rPr>
        <w:t xml:space="preserve">12. INDICAÇÃO DOS LOCAIS DE ENTREGA DOS PRODUTOS E DAS REGRAS PARA RECEBIMENTOS PROVISÓRIO E DEFINITIVO, </w:t>
      </w:r>
      <w:r w:rsidRPr="000B18A4">
        <w:rPr>
          <w:rFonts w:ascii="Arial" w:hAnsi="Arial" w:cs="Arial"/>
          <w:b/>
          <w:u w:val="single"/>
        </w:rPr>
        <w:t>QUANDO FOR O CASO.</w:t>
      </w:r>
    </w:p>
    <w:p w14:paraId="1543D079" w14:textId="77777777" w:rsidR="000B18A4" w:rsidRPr="000B18A4" w:rsidRDefault="000B18A4" w:rsidP="000B18A4">
      <w:pPr>
        <w:spacing w:before="240" w:line="276" w:lineRule="auto"/>
        <w:ind w:firstLine="708"/>
        <w:jc w:val="both"/>
        <w:rPr>
          <w:rFonts w:ascii="Arial" w:hAnsi="Arial" w:cs="Arial"/>
          <w:bCs/>
        </w:rPr>
      </w:pPr>
      <w:r w:rsidRPr="000B18A4">
        <w:rPr>
          <w:rFonts w:ascii="Arial" w:hAnsi="Arial" w:cs="Arial"/>
          <w:bCs/>
        </w:rPr>
        <w:t>As obras serão executadas:</w:t>
      </w:r>
    </w:p>
    <w:p w14:paraId="65A16BF3" w14:textId="77777777" w:rsidR="000B18A4" w:rsidRPr="000B18A4" w:rsidRDefault="000B18A4">
      <w:pPr>
        <w:pStyle w:val="PargrafodaLista"/>
        <w:numPr>
          <w:ilvl w:val="1"/>
          <w:numId w:val="22"/>
        </w:numPr>
        <w:spacing w:before="240" w:line="276" w:lineRule="auto"/>
        <w:jc w:val="both"/>
        <w:rPr>
          <w:rFonts w:ascii="Arial" w:hAnsi="Arial" w:cs="Arial"/>
          <w:bCs/>
        </w:rPr>
      </w:pPr>
      <w:r w:rsidRPr="000B18A4">
        <w:rPr>
          <w:rFonts w:ascii="Arial" w:hAnsi="Arial" w:cs="Arial"/>
          <w:bCs/>
        </w:rPr>
        <w:t>Rua São Francisco, esquina com a Rua das Acácias (Praça Bairro Natal);</w:t>
      </w:r>
    </w:p>
    <w:p w14:paraId="7CB739BE" w14:textId="77777777" w:rsidR="000B18A4" w:rsidRPr="000B18A4" w:rsidRDefault="000B18A4">
      <w:pPr>
        <w:pStyle w:val="PargrafodaLista"/>
        <w:numPr>
          <w:ilvl w:val="1"/>
          <w:numId w:val="22"/>
        </w:numPr>
        <w:spacing w:before="240" w:line="276" w:lineRule="auto"/>
        <w:jc w:val="both"/>
        <w:rPr>
          <w:rFonts w:ascii="Arial" w:hAnsi="Arial" w:cs="Arial"/>
          <w:bCs/>
        </w:rPr>
      </w:pPr>
      <w:r w:rsidRPr="000B18A4">
        <w:rPr>
          <w:rFonts w:ascii="Arial" w:hAnsi="Arial" w:cs="Arial"/>
          <w:bCs/>
        </w:rPr>
        <w:t>Rua Ricardo Valduga, esquina com a São Domingos (DMER).</w:t>
      </w:r>
    </w:p>
    <w:p w14:paraId="1C2F2084" w14:textId="77777777" w:rsidR="000B18A4" w:rsidRPr="000B18A4" w:rsidRDefault="000B18A4" w:rsidP="000B18A4">
      <w:pPr>
        <w:spacing w:before="240" w:line="276" w:lineRule="auto"/>
        <w:ind w:firstLine="708"/>
        <w:jc w:val="both"/>
        <w:rPr>
          <w:rFonts w:ascii="Arial" w:eastAsia="Times New Roman" w:hAnsi="Arial" w:cs="Arial"/>
          <w:iCs/>
          <w:lang w:eastAsia="pt-BR"/>
        </w:rPr>
      </w:pPr>
      <w:r w:rsidRPr="000B18A4">
        <w:rPr>
          <w:rFonts w:ascii="Arial" w:eastAsia="Times New Roman" w:hAnsi="Arial" w:cs="Arial"/>
          <w:iCs/>
          <w:lang w:eastAsia="pt-BR"/>
        </w:rPr>
        <w:t>O objeto será recebido:</w:t>
      </w:r>
    </w:p>
    <w:p w14:paraId="56FF3068" w14:textId="77777777" w:rsidR="000B18A4" w:rsidRPr="000B18A4" w:rsidRDefault="000B18A4">
      <w:pPr>
        <w:pStyle w:val="PargrafodaLista"/>
        <w:numPr>
          <w:ilvl w:val="0"/>
          <w:numId w:val="65"/>
        </w:numPr>
        <w:spacing w:before="240" w:line="276" w:lineRule="auto"/>
        <w:jc w:val="both"/>
        <w:rPr>
          <w:rFonts w:ascii="Arial" w:eastAsia="Times New Roman" w:hAnsi="Arial" w:cs="Arial"/>
          <w:iCs/>
          <w:lang w:eastAsia="pt-BR"/>
        </w:rPr>
      </w:pPr>
      <w:r w:rsidRPr="000B18A4">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16F0F86D" w14:textId="77777777" w:rsidR="000B18A4" w:rsidRPr="000B18A4" w:rsidRDefault="000B18A4">
      <w:pPr>
        <w:pStyle w:val="PargrafodaLista"/>
        <w:numPr>
          <w:ilvl w:val="0"/>
          <w:numId w:val="65"/>
        </w:numPr>
        <w:spacing w:before="240" w:line="276" w:lineRule="auto"/>
        <w:jc w:val="both"/>
        <w:rPr>
          <w:rFonts w:ascii="Arial" w:eastAsia="Times New Roman" w:hAnsi="Arial" w:cs="Arial"/>
          <w:iCs/>
          <w:lang w:eastAsia="pt-BR"/>
        </w:rPr>
      </w:pPr>
      <w:r w:rsidRPr="000B18A4">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35771DA1" w14:textId="7691794E" w:rsidR="000B18A4" w:rsidRPr="000B18A4" w:rsidRDefault="007B5FCC" w:rsidP="007B5FCC">
      <w:pPr>
        <w:tabs>
          <w:tab w:val="left" w:pos="2580"/>
        </w:tabs>
        <w:spacing w:before="240" w:line="276" w:lineRule="auto"/>
        <w:jc w:val="both"/>
        <w:rPr>
          <w:rFonts w:ascii="Arial" w:hAnsi="Arial" w:cs="Arial"/>
          <w:bCs/>
        </w:rPr>
      </w:pPr>
      <w:r>
        <w:rPr>
          <w:rFonts w:ascii="Arial" w:hAnsi="Arial" w:cs="Arial"/>
          <w:bCs/>
        </w:rPr>
        <w:tab/>
      </w:r>
    </w:p>
    <w:p w14:paraId="35B86D86" w14:textId="77777777" w:rsidR="000B18A4" w:rsidRPr="000B18A4" w:rsidRDefault="000B18A4" w:rsidP="000B18A4">
      <w:pPr>
        <w:spacing w:before="240" w:line="276" w:lineRule="auto"/>
        <w:jc w:val="both"/>
        <w:rPr>
          <w:rFonts w:ascii="Arial" w:hAnsi="Arial" w:cs="Arial"/>
          <w:b/>
          <w:u w:val="single"/>
        </w:rPr>
      </w:pPr>
      <w:r w:rsidRPr="000B18A4">
        <w:rPr>
          <w:rFonts w:ascii="Arial" w:hAnsi="Arial" w:cs="Arial"/>
          <w:b/>
        </w:rPr>
        <w:t xml:space="preserve">13. ESPECIFICAÇÃO DA GARANTIA EXIGIDA E DAS CONDIÇÕES DE MANUTENÇÃO E ASSISTÊNCIA TÉCNICA, </w:t>
      </w:r>
      <w:r w:rsidRPr="000B18A4">
        <w:rPr>
          <w:rFonts w:ascii="Arial" w:hAnsi="Arial" w:cs="Arial"/>
          <w:b/>
          <w:u w:val="single"/>
        </w:rPr>
        <w:t>QUANDO FOR O CASO.</w:t>
      </w:r>
    </w:p>
    <w:p w14:paraId="7F4E84D1" w14:textId="77777777" w:rsidR="000B18A4" w:rsidRPr="000B18A4" w:rsidRDefault="000B18A4" w:rsidP="000B18A4">
      <w:pPr>
        <w:spacing w:before="240" w:line="276" w:lineRule="auto"/>
        <w:ind w:firstLine="708"/>
        <w:jc w:val="both"/>
        <w:rPr>
          <w:rFonts w:ascii="Arial" w:hAnsi="Arial" w:cs="Arial"/>
          <w:bCs/>
        </w:rPr>
      </w:pPr>
      <w:r w:rsidRPr="000B18A4">
        <w:rPr>
          <w:rFonts w:ascii="Arial" w:hAnsi="Arial" w:cs="Arial"/>
          <w:bCs/>
        </w:rPr>
        <w:t>Será exigida garantia, nos termos do art. 618 do Código Civil:</w:t>
      </w:r>
    </w:p>
    <w:p w14:paraId="024A4FA6" w14:textId="77777777" w:rsidR="000B18A4" w:rsidRPr="000B18A4" w:rsidRDefault="000B18A4" w:rsidP="000B18A4">
      <w:pPr>
        <w:spacing w:before="240" w:line="276" w:lineRule="auto"/>
        <w:ind w:left="2268"/>
        <w:jc w:val="both"/>
        <w:rPr>
          <w:rFonts w:ascii="Arial" w:hAnsi="Arial" w:cs="Arial"/>
          <w:bCs/>
        </w:rPr>
      </w:pPr>
      <w:r w:rsidRPr="000B18A4">
        <w:rPr>
          <w:rFonts w:ascii="Arial" w:hAnsi="Arial" w:cs="Arial"/>
          <w:bCs/>
        </w:rPr>
        <w:t>Art. 618. Nos contratos de empreitada de edifícios ou outras construções consideráveis, o empreiteiro de materiais e execução responderá, durante o prazo irredutível de cinco anos, pela solidez e segurança do trabalho, assim em razão dos materiais, como do solo.</w:t>
      </w:r>
    </w:p>
    <w:p w14:paraId="0D349284" w14:textId="79B6C6B1" w:rsidR="007B5FCC" w:rsidRPr="00392A26" w:rsidRDefault="007B5FCC" w:rsidP="007B5FCC">
      <w:pPr>
        <w:spacing w:after="120" w:line="276" w:lineRule="auto"/>
        <w:jc w:val="right"/>
        <w:rPr>
          <w:rFonts w:ascii="Arial" w:hAnsi="Arial" w:cs="Arial"/>
          <w:bCs/>
          <w:i/>
          <w:iCs/>
        </w:rPr>
      </w:pPr>
      <w:r w:rsidRPr="00392A26">
        <w:rPr>
          <w:rFonts w:ascii="Arial" w:hAnsi="Arial" w:cs="Arial"/>
          <w:bCs/>
          <w:i/>
          <w:iCs/>
        </w:rPr>
        <w:t>Caibi, Santa Catarina</w:t>
      </w:r>
      <w:r w:rsidRPr="007B5FCC">
        <w:rPr>
          <w:rFonts w:ascii="Arial" w:hAnsi="Arial" w:cs="Arial"/>
          <w:bCs/>
          <w:i/>
          <w:iCs/>
        </w:rPr>
        <w:t>, em 1</w:t>
      </w:r>
      <w:r>
        <w:rPr>
          <w:rFonts w:ascii="Arial" w:hAnsi="Arial" w:cs="Arial"/>
          <w:bCs/>
          <w:i/>
          <w:iCs/>
        </w:rPr>
        <w:t>5</w:t>
      </w:r>
      <w:r w:rsidRPr="007B5FCC">
        <w:rPr>
          <w:rFonts w:ascii="Arial" w:hAnsi="Arial" w:cs="Arial"/>
          <w:bCs/>
          <w:i/>
          <w:iCs/>
        </w:rPr>
        <w:t xml:space="preserve"> de agosto de 2023.</w:t>
      </w:r>
    </w:p>
    <w:p w14:paraId="34E59072" w14:textId="77777777" w:rsidR="007B5FCC" w:rsidRPr="00392A26" w:rsidRDefault="007B5FCC" w:rsidP="007B5FCC">
      <w:pPr>
        <w:spacing w:after="120" w:line="276" w:lineRule="auto"/>
        <w:jc w:val="both"/>
        <w:rPr>
          <w:rFonts w:ascii="Arial" w:hAnsi="Arial" w:cs="Arial"/>
          <w:bCs/>
        </w:rPr>
      </w:pPr>
    </w:p>
    <w:p w14:paraId="65E32B9F" w14:textId="77777777" w:rsidR="007B5FCC" w:rsidRPr="00392A26" w:rsidRDefault="007B5FCC" w:rsidP="007B5FCC">
      <w:pPr>
        <w:spacing w:after="120" w:line="276" w:lineRule="auto"/>
        <w:jc w:val="both"/>
        <w:rPr>
          <w:rFonts w:ascii="Arial" w:hAnsi="Arial" w:cs="Arial"/>
          <w:bCs/>
        </w:rPr>
      </w:pPr>
    </w:p>
    <w:p w14:paraId="570D542B" w14:textId="77777777" w:rsidR="007B5FCC" w:rsidRPr="007B5FCC" w:rsidRDefault="007B5FCC" w:rsidP="007B5FCC">
      <w:pPr>
        <w:spacing w:after="0" w:line="276" w:lineRule="auto"/>
        <w:jc w:val="center"/>
        <w:rPr>
          <w:rFonts w:ascii="Arial" w:hAnsi="Arial" w:cs="Arial"/>
          <w:b/>
        </w:rPr>
      </w:pPr>
      <w:r w:rsidRPr="007B5FCC">
        <w:rPr>
          <w:rFonts w:ascii="Arial" w:hAnsi="Arial" w:cs="Arial"/>
          <w:b/>
        </w:rPr>
        <w:t>MIGUEL PICCOLI</w:t>
      </w:r>
    </w:p>
    <w:p w14:paraId="3562D48E" w14:textId="77777777" w:rsidR="007B5FCC" w:rsidRPr="00392A26" w:rsidRDefault="007B5FCC" w:rsidP="007B5FCC">
      <w:pPr>
        <w:spacing w:after="0" w:line="276" w:lineRule="auto"/>
        <w:jc w:val="center"/>
        <w:rPr>
          <w:rFonts w:ascii="Arial" w:hAnsi="Arial" w:cs="Arial"/>
          <w:b/>
        </w:rPr>
      </w:pPr>
      <w:r w:rsidRPr="007B5FCC">
        <w:rPr>
          <w:rFonts w:ascii="Arial" w:hAnsi="Arial" w:cs="Arial"/>
          <w:b/>
        </w:rPr>
        <w:t>Secretário de Administração e Planejamento</w:t>
      </w:r>
    </w:p>
    <w:p w14:paraId="2B812ABF" w14:textId="77777777" w:rsidR="007B5FCC" w:rsidRPr="00392A26" w:rsidRDefault="007B5FCC" w:rsidP="007B5FCC">
      <w:pPr>
        <w:spacing w:after="0" w:line="276" w:lineRule="auto"/>
        <w:jc w:val="center"/>
        <w:rPr>
          <w:rFonts w:ascii="Arial" w:hAnsi="Arial" w:cs="Arial"/>
          <w:b/>
        </w:rPr>
      </w:pPr>
      <w:r w:rsidRPr="00392A26">
        <w:rPr>
          <w:rFonts w:ascii="Arial" w:hAnsi="Arial" w:cs="Arial"/>
          <w:b/>
        </w:rPr>
        <w:t>Responsável pela elaboração do Estudo Técnico Preliminar (ETP)</w:t>
      </w:r>
    </w:p>
    <w:p w14:paraId="31A39089" w14:textId="77777777" w:rsidR="000B18A4" w:rsidRPr="000B18A4" w:rsidRDefault="000B18A4" w:rsidP="000B18A4">
      <w:pPr>
        <w:spacing w:before="240" w:line="276" w:lineRule="auto"/>
        <w:jc w:val="both"/>
        <w:rPr>
          <w:rFonts w:ascii="Arial" w:hAnsi="Arial" w:cs="Arial"/>
        </w:rPr>
      </w:pPr>
      <w:r w:rsidRPr="000B18A4">
        <w:rPr>
          <w:rFonts w:ascii="Arial" w:hAnsi="Arial" w:cs="Arial"/>
        </w:rPr>
        <w:lastRenderedPageBreak/>
        <w:t>(  ) Aprova-se o presente Termo de Referência. Encaminhe-se para as providências cabíveis, a fim de dar continuidade à contratação.</w:t>
      </w:r>
    </w:p>
    <w:p w14:paraId="6AEC9655" w14:textId="77777777" w:rsidR="000B18A4" w:rsidRPr="000B18A4" w:rsidRDefault="000B18A4" w:rsidP="000B18A4">
      <w:pPr>
        <w:spacing w:before="240" w:line="276" w:lineRule="auto"/>
        <w:jc w:val="both"/>
        <w:rPr>
          <w:rFonts w:ascii="Arial" w:hAnsi="Arial" w:cs="Arial"/>
        </w:rPr>
      </w:pPr>
      <w:r w:rsidRPr="000B18A4">
        <w:rPr>
          <w:rFonts w:ascii="Arial" w:hAnsi="Arial" w:cs="Arial"/>
        </w:rPr>
        <w:t>(  ) Não aprovado. Encaminhe-se para as correções necessárias, conforme apontamentos anexos.</w:t>
      </w:r>
    </w:p>
    <w:p w14:paraId="11502E6C" w14:textId="77777777" w:rsidR="000B18A4" w:rsidRPr="000B18A4" w:rsidRDefault="000B18A4" w:rsidP="000B18A4">
      <w:pPr>
        <w:spacing w:before="240" w:line="276" w:lineRule="auto"/>
        <w:jc w:val="both"/>
        <w:rPr>
          <w:rFonts w:ascii="Arial" w:hAnsi="Arial" w:cs="Arial"/>
        </w:rPr>
      </w:pPr>
      <w:r w:rsidRPr="000B18A4">
        <w:rPr>
          <w:rFonts w:ascii="Arial" w:hAnsi="Arial" w:cs="Arial"/>
        </w:rPr>
        <w:t>Data: ___/___/_____</w:t>
      </w:r>
    </w:p>
    <w:p w14:paraId="4C119C4E" w14:textId="77777777" w:rsidR="000B18A4" w:rsidRPr="000B18A4" w:rsidRDefault="000B18A4" w:rsidP="000B18A4">
      <w:pPr>
        <w:spacing w:before="240" w:line="276" w:lineRule="auto"/>
        <w:jc w:val="both"/>
        <w:rPr>
          <w:rFonts w:ascii="Arial" w:hAnsi="Arial" w:cs="Arial"/>
        </w:rPr>
      </w:pPr>
    </w:p>
    <w:p w14:paraId="5AA64995" w14:textId="77777777" w:rsidR="000B18A4" w:rsidRPr="000B18A4" w:rsidRDefault="000B18A4" w:rsidP="000B18A4">
      <w:pPr>
        <w:spacing w:before="240" w:line="240" w:lineRule="auto"/>
        <w:jc w:val="both"/>
        <w:rPr>
          <w:rFonts w:ascii="Arial" w:hAnsi="Arial" w:cs="Arial"/>
          <w:b/>
          <w:bCs/>
        </w:rPr>
      </w:pPr>
      <w:r w:rsidRPr="000B18A4">
        <w:rPr>
          <w:rFonts w:ascii="Arial" w:hAnsi="Arial" w:cs="Arial"/>
          <w:b/>
          <w:bCs/>
        </w:rPr>
        <w:t>MIGUEL PICCOLI</w:t>
      </w:r>
    </w:p>
    <w:p w14:paraId="3861AC86" w14:textId="77777777" w:rsidR="000B18A4" w:rsidRPr="000B18A4" w:rsidRDefault="000B18A4" w:rsidP="000B18A4">
      <w:pPr>
        <w:spacing w:before="240" w:line="240" w:lineRule="auto"/>
        <w:jc w:val="both"/>
        <w:rPr>
          <w:rFonts w:ascii="Arial" w:hAnsi="Arial" w:cs="Arial"/>
          <w:b/>
          <w:bCs/>
        </w:rPr>
      </w:pPr>
      <w:r w:rsidRPr="000B18A4">
        <w:rPr>
          <w:rFonts w:ascii="Arial" w:hAnsi="Arial" w:cs="Arial"/>
          <w:b/>
          <w:bCs/>
        </w:rPr>
        <w:t>Secretário de Administração e Planejamento</w:t>
      </w:r>
    </w:p>
    <w:p w14:paraId="162470E4" w14:textId="77777777" w:rsidR="000B18A4" w:rsidRPr="000B18A4" w:rsidRDefault="000B18A4" w:rsidP="000B18A4">
      <w:pPr>
        <w:spacing w:before="240" w:line="240" w:lineRule="auto"/>
        <w:jc w:val="both"/>
        <w:rPr>
          <w:rFonts w:ascii="Arial" w:hAnsi="Arial" w:cs="Arial"/>
          <w:b/>
          <w:bCs/>
        </w:rPr>
      </w:pPr>
    </w:p>
    <w:p w14:paraId="0F0B9700" w14:textId="77777777" w:rsidR="000B18A4" w:rsidRPr="000B18A4" w:rsidRDefault="000B18A4" w:rsidP="000B18A4">
      <w:pPr>
        <w:spacing w:before="240" w:line="240" w:lineRule="auto"/>
        <w:jc w:val="both"/>
        <w:rPr>
          <w:rFonts w:ascii="Arial" w:hAnsi="Arial" w:cs="Arial"/>
          <w:b/>
        </w:rPr>
      </w:pPr>
    </w:p>
    <w:p w14:paraId="4AAC8901" w14:textId="77777777" w:rsidR="000B18A4" w:rsidRPr="000B18A4" w:rsidRDefault="000B18A4" w:rsidP="000B18A4">
      <w:pPr>
        <w:spacing w:line="276" w:lineRule="auto"/>
        <w:jc w:val="center"/>
        <w:rPr>
          <w:rFonts w:ascii="Arial" w:hAnsi="Arial" w:cs="Arial"/>
          <w:b/>
        </w:rPr>
      </w:pPr>
      <w:r w:rsidRPr="000B18A4">
        <w:rPr>
          <w:rFonts w:ascii="Arial" w:hAnsi="Arial" w:cs="Arial"/>
          <w:b/>
        </w:rPr>
        <w:t>------------------------------------------------------</w:t>
      </w:r>
    </w:p>
    <w:p w14:paraId="5810D96F" w14:textId="77777777" w:rsidR="000B18A4" w:rsidRPr="000B18A4" w:rsidRDefault="000B18A4" w:rsidP="000B18A4">
      <w:pPr>
        <w:spacing w:before="240" w:line="276" w:lineRule="auto"/>
        <w:jc w:val="both"/>
        <w:rPr>
          <w:rFonts w:ascii="Arial" w:hAnsi="Arial" w:cs="Arial"/>
        </w:rPr>
      </w:pPr>
      <w:r w:rsidRPr="000B18A4">
        <w:rPr>
          <w:rFonts w:ascii="Arial" w:hAnsi="Arial" w:cs="Arial"/>
        </w:rPr>
        <w:t>(  ) Aprova-se o presente Termo de Referência. Encaminhe-se para as providências cabíveis, a fim de dar continuidade à contratação.</w:t>
      </w:r>
    </w:p>
    <w:p w14:paraId="19724AA6" w14:textId="77777777" w:rsidR="000B18A4" w:rsidRPr="000B18A4" w:rsidRDefault="000B18A4" w:rsidP="000B18A4">
      <w:pPr>
        <w:spacing w:before="240" w:line="276" w:lineRule="auto"/>
        <w:jc w:val="both"/>
        <w:rPr>
          <w:rFonts w:ascii="Arial" w:hAnsi="Arial" w:cs="Arial"/>
        </w:rPr>
      </w:pPr>
      <w:r w:rsidRPr="000B18A4">
        <w:rPr>
          <w:rFonts w:ascii="Arial" w:hAnsi="Arial" w:cs="Arial"/>
        </w:rPr>
        <w:t>(  ) Não aprovado. Encaminhe-se para as correções necessárias, conforme apontamentos anexos.</w:t>
      </w:r>
    </w:p>
    <w:p w14:paraId="50A6752E" w14:textId="77777777" w:rsidR="000B18A4" w:rsidRPr="000B18A4" w:rsidRDefault="000B18A4" w:rsidP="000B18A4">
      <w:pPr>
        <w:spacing w:before="240" w:line="276" w:lineRule="auto"/>
        <w:jc w:val="both"/>
        <w:rPr>
          <w:rFonts w:ascii="Arial" w:hAnsi="Arial" w:cs="Arial"/>
        </w:rPr>
      </w:pPr>
      <w:r w:rsidRPr="000B18A4">
        <w:rPr>
          <w:rFonts w:ascii="Arial" w:hAnsi="Arial" w:cs="Arial"/>
        </w:rPr>
        <w:t>Data: ___/___/_____</w:t>
      </w:r>
    </w:p>
    <w:p w14:paraId="1CEA4C5D" w14:textId="77777777" w:rsidR="000B18A4" w:rsidRPr="000B18A4" w:rsidRDefault="000B18A4" w:rsidP="000B18A4">
      <w:pPr>
        <w:spacing w:before="240" w:line="276" w:lineRule="auto"/>
        <w:jc w:val="both"/>
        <w:rPr>
          <w:rFonts w:ascii="Arial" w:hAnsi="Arial" w:cs="Arial"/>
        </w:rPr>
      </w:pPr>
    </w:p>
    <w:p w14:paraId="63805FC7" w14:textId="77777777" w:rsidR="000B18A4" w:rsidRPr="000B18A4" w:rsidRDefault="000B18A4" w:rsidP="000B18A4">
      <w:pPr>
        <w:spacing w:before="240" w:line="240" w:lineRule="auto"/>
        <w:jc w:val="both"/>
        <w:rPr>
          <w:rFonts w:ascii="Arial" w:hAnsi="Arial" w:cs="Arial"/>
          <w:b/>
          <w:bCs/>
        </w:rPr>
      </w:pPr>
      <w:r w:rsidRPr="000B18A4">
        <w:rPr>
          <w:rFonts w:ascii="Arial" w:hAnsi="Arial" w:cs="Arial"/>
          <w:b/>
          <w:bCs/>
        </w:rPr>
        <w:t>EDER PICOLI</w:t>
      </w:r>
    </w:p>
    <w:p w14:paraId="4EE746E2" w14:textId="77777777" w:rsidR="000B18A4" w:rsidRPr="000B18A4" w:rsidRDefault="000B18A4" w:rsidP="000B18A4">
      <w:pPr>
        <w:spacing w:before="240" w:line="240" w:lineRule="auto"/>
        <w:jc w:val="both"/>
        <w:rPr>
          <w:rFonts w:ascii="Arial" w:hAnsi="Arial" w:cs="Arial"/>
          <w:b/>
        </w:rPr>
      </w:pPr>
      <w:r w:rsidRPr="000B18A4">
        <w:rPr>
          <w:rFonts w:ascii="Arial" w:hAnsi="Arial" w:cs="Arial"/>
          <w:b/>
          <w:bCs/>
        </w:rPr>
        <w:t>Prefeito</w:t>
      </w:r>
    </w:p>
    <w:p w14:paraId="73CA2DAA" w14:textId="77777777" w:rsidR="000B18A4" w:rsidRDefault="000B18A4" w:rsidP="00205E04">
      <w:pPr>
        <w:spacing w:line="240" w:lineRule="auto"/>
        <w:jc w:val="center"/>
        <w:rPr>
          <w:rFonts w:ascii="Times New Roman" w:hAnsi="Times New Roman" w:cs="Times New Roman"/>
          <w:b/>
        </w:rPr>
      </w:pPr>
    </w:p>
    <w:p w14:paraId="6F376C2E" w14:textId="77777777" w:rsidR="000B18A4" w:rsidRDefault="000B18A4" w:rsidP="00205E04">
      <w:pPr>
        <w:spacing w:line="240" w:lineRule="auto"/>
        <w:jc w:val="center"/>
        <w:rPr>
          <w:rFonts w:ascii="Times New Roman" w:hAnsi="Times New Roman" w:cs="Times New Roman"/>
          <w:b/>
        </w:rPr>
      </w:pPr>
    </w:p>
    <w:p w14:paraId="333748B9" w14:textId="77777777" w:rsidR="000B18A4" w:rsidRDefault="000B18A4" w:rsidP="00205E04">
      <w:pPr>
        <w:spacing w:line="240" w:lineRule="auto"/>
        <w:jc w:val="center"/>
        <w:rPr>
          <w:rFonts w:ascii="Times New Roman" w:hAnsi="Times New Roman" w:cs="Times New Roman"/>
          <w:b/>
        </w:rPr>
      </w:pPr>
    </w:p>
    <w:p w14:paraId="7E042009" w14:textId="77777777" w:rsidR="00280495" w:rsidRDefault="00280495" w:rsidP="00205E04">
      <w:pPr>
        <w:spacing w:line="240" w:lineRule="auto"/>
        <w:jc w:val="center"/>
        <w:rPr>
          <w:rFonts w:ascii="Times New Roman" w:hAnsi="Times New Roman" w:cs="Times New Roman"/>
          <w:b/>
        </w:rPr>
      </w:pPr>
    </w:p>
    <w:p w14:paraId="6B7FBEB0" w14:textId="77777777" w:rsidR="00280495" w:rsidRDefault="00280495" w:rsidP="00205E04">
      <w:pPr>
        <w:spacing w:line="240" w:lineRule="auto"/>
        <w:jc w:val="center"/>
        <w:rPr>
          <w:rFonts w:ascii="Times New Roman" w:hAnsi="Times New Roman" w:cs="Times New Roman"/>
          <w:b/>
        </w:rPr>
      </w:pPr>
    </w:p>
    <w:p w14:paraId="45F0AA54" w14:textId="77777777" w:rsidR="00280495" w:rsidRDefault="00280495" w:rsidP="00205E04">
      <w:pPr>
        <w:spacing w:line="240" w:lineRule="auto"/>
        <w:jc w:val="center"/>
        <w:rPr>
          <w:rFonts w:ascii="Times New Roman" w:hAnsi="Times New Roman" w:cs="Times New Roman"/>
          <w:b/>
        </w:rPr>
      </w:pPr>
    </w:p>
    <w:p w14:paraId="3C2DB88B" w14:textId="77777777" w:rsidR="000B18A4" w:rsidRDefault="000B18A4" w:rsidP="00205E04">
      <w:pPr>
        <w:spacing w:line="240" w:lineRule="auto"/>
        <w:jc w:val="center"/>
        <w:rPr>
          <w:rFonts w:ascii="Times New Roman" w:hAnsi="Times New Roman" w:cs="Times New Roman"/>
          <w:b/>
        </w:rPr>
      </w:pPr>
    </w:p>
    <w:p w14:paraId="3C5240A9" w14:textId="77777777" w:rsidR="000B18A4" w:rsidRDefault="000B18A4" w:rsidP="00205E04">
      <w:pPr>
        <w:spacing w:line="240" w:lineRule="auto"/>
        <w:jc w:val="center"/>
        <w:rPr>
          <w:rFonts w:ascii="Times New Roman" w:hAnsi="Times New Roman" w:cs="Times New Roman"/>
          <w:b/>
        </w:rPr>
      </w:pPr>
    </w:p>
    <w:p w14:paraId="0D8E72F7" w14:textId="77777777" w:rsidR="007B5FCC" w:rsidRDefault="007B5FCC" w:rsidP="00205E04">
      <w:pPr>
        <w:spacing w:line="240" w:lineRule="auto"/>
        <w:jc w:val="center"/>
        <w:rPr>
          <w:rFonts w:ascii="Times New Roman" w:hAnsi="Times New Roman" w:cs="Times New Roman"/>
          <w:b/>
        </w:rPr>
      </w:pPr>
    </w:p>
    <w:p w14:paraId="3883D49E" w14:textId="77777777" w:rsidR="007B5FCC" w:rsidRDefault="007B5FCC" w:rsidP="00205E04">
      <w:pPr>
        <w:spacing w:line="240" w:lineRule="auto"/>
        <w:jc w:val="center"/>
        <w:rPr>
          <w:rFonts w:ascii="Times New Roman" w:hAnsi="Times New Roman" w:cs="Times New Roman"/>
          <w:b/>
        </w:rPr>
      </w:pPr>
    </w:p>
    <w:p w14:paraId="7CD2061C" w14:textId="410D751A"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lastRenderedPageBreak/>
        <w:t>ANEXO III</w:t>
      </w:r>
    </w:p>
    <w:p w14:paraId="204165C5" w14:textId="77777777" w:rsidR="00205E04" w:rsidRPr="007C37FF" w:rsidRDefault="00205E04" w:rsidP="00205E04">
      <w:pPr>
        <w:spacing w:line="240" w:lineRule="auto"/>
        <w:jc w:val="center"/>
        <w:rPr>
          <w:rFonts w:ascii="Times New Roman" w:hAnsi="Times New Roman" w:cs="Times New Roman"/>
          <w:b/>
        </w:rPr>
      </w:pPr>
    </w:p>
    <w:p w14:paraId="07EA0B50"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t>DECLARAÇÃO DE INEXISTÊNCIA DE IMPEDIMENTOS</w:t>
      </w:r>
    </w:p>
    <w:p w14:paraId="38C0C03F" w14:textId="77777777" w:rsidR="00205E04" w:rsidRPr="007C37FF" w:rsidRDefault="00205E04" w:rsidP="00205E04">
      <w:pPr>
        <w:spacing w:line="240" w:lineRule="auto"/>
        <w:jc w:val="both"/>
        <w:rPr>
          <w:rFonts w:ascii="Times New Roman" w:hAnsi="Times New Roman" w:cs="Times New Roman"/>
          <w:b/>
        </w:rPr>
      </w:pPr>
    </w:p>
    <w:p w14:paraId="559C15F7" w14:textId="77777777" w:rsidR="00205E04" w:rsidRPr="007C37FF" w:rsidRDefault="00205E04" w:rsidP="00205E04">
      <w:pPr>
        <w:spacing w:line="240" w:lineRule="auto"/>
        <w:jc w:val="both"/>
        <w:rPr>
          <w:rFonts w:ascii="Times New Roman" w:hAnsi="Times New Roman" w:cs="Times New Roman"/>
        </w:rPr>
      </w:pPr>
      <w:r w:rsidRPr="007C37FF">
        <w:rPr>
          <w:rFonts w:ascii="Times New Roman" w:hAnsi="Times New Roman" w:cs="Times New Roman"/>
        </w:rPr>
        <w:tab/>
        <w:t>O licitante ___________________________, inscrito no CPF/CNPJ nº ______________, DECLARA que não incorre nas vedações previstas na Lei nº 14.133/2021, assumindo a responsabilidade de comunicar imediatamente a Administração Pública no caso de incorrer:</w:t>
      </w:r>
    </w:p>
    <w:p w14:paraId="60037FD7"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014C5684"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(art. 14, I c/c § 3º);</w:t>
      </w:r>
    </w:p>
    <w:p w14:paraId="689FBFA5" w14:textId="77777777" w:rsidR="00205E04" w:rsidRPr="007C37FF" w:rsidRDefault="00205E04" w:rsidP="00205E04">
      <w:pPr>
        <w:pStyle w:val="PargrafodaLista"/>
        <w:tabs>
          <w:tab w:val="left" w:pos="1701"/>
        </w:tabs>
        <w:spacing w:line="240" w:lineRule="auto"/>
        <w:ind w:left="1418"/>
        <w:jc w:val="both"/>
        <w:rPr>
          <w:rFonts w:ascii="Times New Roman" w:hAnsi="Times New Roman" w:cs="Times New Roman"/>
        </w:rPr>
      </w:pPr>
      <w:r w:rsidRPr="007C37FF">
        <w:rPr>
          <w:rFonts w:ascii="Times New Roman" w:hAnsi="Times New Roman" w:cs="Times New Roman"/>
          <w:b/>
        </w:rPr>
        <w:t>Obs. 1:</w:t>
      </w:r>
      <w:r w:rsidRPr="007C37FF">
        <w:rPr>
          <w:rFonts w:ascii="Times New Roman" w:hAnsi="Times New Roman" w:cs="Times New Roman"/>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538817E6"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2709BAA2" w14:textId="77777777" w:rsidR="00205E04" w:rsidRPr="007C37FF" w:rsidRDefault="00205E04" w:rsidP="00205E04">
      <w:pPr>
        <w:pStyle w:val="PargrafodaLista"/>
        <w:tabs>
          <w:tab w:val="left" w:pos="1701"/>
        </w:tabs>
        <w:spacing w:line="240" w:lineRule="auto"/>
        <w:ind w:left="1418"/>
        <w:jc w:val="both"/>
        <w:rPr>
          <w:rFonts w:ascii="Times New Roman" w:hAnsi="Times New Roman" w:cs="Times New Roman"/>
        </w:rPr>
      </w:pPr>
      <w:r w:rsidRPr="007C37FF">
        <w:rPr>
          <w:rFonts w:ascii="Times New Roman" w:hAnsi="Times New Roman" w:cs="Times New Roman"/>
          <w:b/>
        </w:rPr>
        <w:t>Obs. 1:</w:t>
      </w:r>
      <w:r w:rsidRPr="007C37FF">
        <w:rPr>
          <w:rFonts w:ascii="Times New Roman" w:hAnsi="Times New Roman" w:cs="Times New Roman"/>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3B4997CB"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Pessoa física ou jurídica que se encontre, ao tempo da licitação, impossibilitada de participar da licitação em decorrência de sanção que lhe foi imposta (art. 14, III);</w:t>
      </w:r>
    </w:p>
    <w:p w14:paraId="11511067" w14:textId="77777777" w:rsidR="00205E04" w:rsidRPr="007C37FF" w:rsidRDefault="00205E04" w:rsidP="00205E04">
      <w:pPr>
        <w:pStyle w:val="PargrafodaLista"/>
        <w:tabs>
          <w:tab w:val="left" w:pos="1701"/>
        </w:tabs>
        <w:spacing w:line="240" w:lineRule="auto"/>
        <w:ind w:left="1418"/>
        <w:jc w:val="both"/>
        <w:rPr>
          <w:rFonts w:ascii="Times New Roman" w:hAnsi="Times New Roman" w:cs="Times New Roman"/>
        </w:rPr>
      </w:pPr>
      <w:r w:rsidRPr="007C37FF">
        <w:rPr>
          <w:rFonts w:ascii="Times New Roman" w:hAnsi="Times New Roman" w:cs="Times New Roman"/>
          <w:b/>
        </w:rPr>
        <w:t>Obs. 1:</w:t>
      </w:r>
      <w:r w:rsidRPr="007C37FF">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6DEF0819"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06168845"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Empresas controladoras, controladas ou coligadas, nos termos da </w:t>
      </w:r>
      <w:hyperlink r:id="rId39" w:history="1">
        <w:r w:rsidRPr="007C37FF">
          <w:rPr>
            <w:rStyle w:val="Hyperlink"/>
            <w:rFonts w:ascii="Times New Roman" w:hAnsi="Times New Roman" w:cs="Times New Roman"/>
          </w:rPr>
          <w:t>Lei nº 6.404, de 15 de dezembro de 1976 – Dispõe sobre as Sociedades por Ações</w:t>
        </w:r>
      </w:hyperlink>
      <w:r w:rsidRPr="007C37FF">
        <w:rPr>
          <w:rFonts w:ascii="Times New Roman" w:hAnsi="Times New Roman" w:cs="Times New Roman"/>
        </w:rPr>
        <w:t>, concorrendo entre si (art. 14, V);</w:t>
      </w:r>
    </w:p>
    <w:p w14:paraId="297662CF"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3DB96B54"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0D573DFA"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É impedida a empresa consorciada participar, na mesma licitação, de mais de um consórcio ou de forma isolada (art. 15, IV);</w:t>
      </w:r>
    </w:p>
    <w:p w14:paraId="66F145BB"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510D13B0"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7DB93155" w14:textId="77777777" w:rsidR="00205E04" w:rsidRPr="007C37FF" w:rsidRDefault="00205E04" w:rsidP="00205E04">
      <w:pPr>
        <w:spacing w:line="240" w:lineRule="auto"/>
        <w:jc w:val="both"/>
        <w:rPr>
          <w:rFonts w:ascii="Times New Roman" w:hAnsi="Times New Roman" w:cs="Times New Roman"/>
        </w:rPr>
      </w:pPr>
      <w:r w:rsidRPr="007C37FF">
        <w:rPr>
          <w:rFonts w:ascii="Times New Roman" w:hAnsi="Times New Roman" w:cs="Times New Roman"/>
        </w:rPr>
        <w:tab/>
        <w:t>Por ser expressão da verdade, assumo inteira responsabilidade por esta declaração, sob pena do art. 299 do Código Penal.</w:t>
      </w:r>
    </w:p>
    <w:p w14:paraId="44A68762" w14:textId="77777777" w:rsidR="00205E04" w:rsidRPr="007C37FF" w:rsidRDefault="00205E04" w:rsidP="00205E04">
      <w:pPr>
        <w:spacing w:line="240" w:lineRule="auto"/>
        <w:jc w:val="both"/>
        <w:rPr>
          <w:rFonts w:ascii="Times New Roman" w:hAnsi="Times New Roman" w:cs="Times New Roman"/>
        </w:rPr>
      </w:pPr>
    </w:p>
    <w:p w14:paraId="43A49E08"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(LOCAL), (DATA).</w:t>
      </w:r>
    </w:p>
    <w:p w14:paraId="1D4F742C" w14:textId="77777777" w:rsidR="00205E04" w:rsidRPr="007C37FF" w:rsidRDefault="00205E04" w:rsidP="00205E04">
      <w:pPr>
        <w:spacing w:line="240" w:lineRule="auto"/>
        <w:jc w:val="center"/>
        <w:rPr>
          <w:rFonts w:ascii="Times New Roman" w:hAnsi="Times New Roman" w:cs="Times New Roman"/>
        </w:rPr>
      </w:pPr>
    </w:p>
    <w:p w14:paraId="0C28789B"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______________________________________</w:t>
      </w:r>
    </w:p>
    <w:p w14:paraId="07A783C4"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(LICITANTE – CNPJ/CPF)</w:t>
      </w:r>
    </w:p>
    <w:p w14:paraId="4076A52F"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2ABD1A5"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4966B0D"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995AFD6"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E875D9D"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A1F24B4"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57CFF0F8"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5F5C434B"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718E6EFB"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FB21435"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DBE0341"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lastRenderedPageBreak/>
        <w:t>ANEXO IV</w:t>
      </w:r>
    </w:p>
    <w:p w14:paraId="6D8FB1D2" w14:textId="77777777" w:rsidR="00205E04" w:rsidRPr="007C37FF" w:rsidRDefault="00205E04" w:rsidP="00205E04">
      <w:pPr>
        <w:spacing w:line="240" w:lineRule="auto"/>
        <w:jc w:val="center"/>
        <w:rPr>
          <w:rFonts w:ascii="Times New Roman" w:hAnsi="Times New Roman" w:cs="Times New Roman"/>
          <w:b/>
        </w:rPr>
      </w:pPr>
    </w:p>
    <w:p w14:paraId="3CA5C3FE" w14:textId="77777777" w:rsidR="00205E04" w:rsidRPr="007C37FF" w:rsidRDefault="00205E04" w:rsidP="00205E04">
      <w:pPr>
        <w:pStyle w:val="NormalWeb"/>
        <w:shd w:val="clear" w:color="auto" w:fill="FFFFFF"/>
        <w:spacing w:line="240" w:lineRule="auto"/>
        <w:jc w:val="center"/>
        <w:rPr>
          <w:b/>
          <w:bCs/>
          <w:spacing w:val="2"/>
          <w:sz w:val="22"/>
          <w:szCs w:val="22"/>
        </w:rPr>
      </w:pPr>
      <w:r w:rsidRPr="007C37FF">
        <w:rPr>
          <w:b/>
          <w:bCs/>
          <w:spacing w:val="2"/>
          <w:sz w:val="22"/>
          <w:szCs w:val="22"/>
        </w:rPr>
        <w:t>INSTRUMENTO PARTICULAR DE CONFIDENCIALIDADE E OUTRAS AVENÇAS</w:t>
      </w:r>
    </w:p>
    <w:p w14:paraId="3E5CC71B" w14:textId="77777777" w:rsidR="00205E04" w:rsidRPr="007C37FF" w:rsidRDefault="00205E04" w:rsidP="00205E04">
      <w:pPr>
        <w:pStyle w:val="NormalWeb"/>
        <w:shd w:val="clear" w:color="auto" w:fill="FFFFFF"/>
        <w:spacing w:line="240" w:lineRule="auto"/>
        <w:jc w:val="both"/>
        <w:rPr>
          <w:spacing w:val="2"/>
          <w:sz w:val="22"/>
          <w:szCs w:val="22"/>
        </w:rPr>
      </w:pPr>
    </w:p>
    <w:p w14:paraId="084F3CDD" w14:textId="77777777" w:rsidR="00205E04" w:rsidRPr="007C37FF" w:rsidRDefault="00205E04" w:rsidP="00205E04">
      <w:pPr>
        <w:pStyle w:val="NormalWeb"/>
        <w:shd w:val="clear" w:color="auto" w:fill="FFFFFF"/>
        <w:spacing w:line="240" w:lineRule="auto"/>
        <w:jc w:val="both"/>
        <w:rPr>
          <w:spacing w:val="2"/>
          <w:sz w:val="22"/>
          <w:szCs w:val="22"/>
        </w:rPr>
      </w:pPr>
      <w:r w:rsidRPr="007C37FF">
        <w:rPr>
          <w:spacing w:val="2"/>
          <w:sz w:val="22"/>
          <w:szCs w:val="22"/>
        </w:rPr>
        <w:t>Por este instrumento, de um lado, </w:t>
      </w:r>
      <w:r w:rsidRPr="007C37FF">
        <w:rPr>
          <w:b/>
          <w:bCs/>
          <w:spacing w:val="2"/>
          <w:sz w:val="22"/>
          <w:szCs w:val="22"/>
        </w:rPr>
        <w:t>Município de ...................</w:t>
      </w:r>
      <w:r w:rsidRPr="007C37FF">
        <w:rPr>
          <w:spacing w:val="2"/>
          <w:sz w:val="22"/>
          <w:szCs w:val="22"/>
        </w:rPr>
        <w:t xml:space="preserve">, neste ato representado pelo conforme estabelecido em seu contrato social (“Parte Reveladora”) e, de outro lado, a </w:t>
      </w:r>
      <w:r w:rsidRPr="007C37FF">
        <w:rPr>
          <w:b/>
          <w:spacing w:val="2"/>
          <w:sz w:val="22"/>
          <w:szCs w:val="22"/>
        </w:rPr>
        <w:t>empresa .........................................................................</w:t>
      </w:r>
      <w:r w:rsidRPr="007C37FF">
        <w:rPr>
          <w:spacing w:val="2"/>
          <w:sz w:val="22"/>
          <w:szCs w:val="22"/>
        </w:rPr>
        <w:t>, inscrita no CNPJ sob o nº ..................................., com sede ..................................................., neste ato representada pelo seu representante legal. ..................................................... CPF ............XXXXX...........(“Parte Receptora”), resolvem, em comum acordo e na melhor forma de direito, celebrar o </w:t>
      </w:r>
      <w:r w:rsidRPr="007C37FF">
        <w:rPr>
          <w:b/>
          <w:bCs/>
          <w:spacing w:val="2"/>
          <w:sz w:val="22"/>
          <w:szCs w:val="22"/>
        </w:rPr>
        <w:t>Instrumento Particular de Confidencialidade e Outras Avenças</w:t>
      </w:r>
      <w:r w:rsidRPr="007C37FF">
        <w:rPr>
          <w:spacing w:val="2"/>
          <w:sz w:val="22"/>
          <w:szCs w:val="22"/>
        </w:rPr>
        <w:t>, mediante as cláusulas e condições que seguem:</w:t>
      </w:r>
    </w:p>
    <w:p w14:paraId="62DEACE5" w14:textId="77777777" w:rsidR="00205E04" w:rsidRPr="007C37FF" w:rsidRDefault="00205E04" w:rsidP="00205E04">
      <w:pPr>
        <w:pStyle w:val="NormalWeb"/>
        <w:shd w:val="clear" w:color="auto" w:fill="FFFFFF"/>
        <w:spacing w:line="240" w:lineRule="auto"/>
        <w:jc w:val="both"/>
        <w:rPr>
          <w:spacing w:val="2"/>
          <w:sz w:val="22"/>
          <w:szCs w:val="22"/>
        </w:rPr>
      </w:pPr>
    </w:p>
    <w:p w14:paraId="139BB964" w14:textId="77777777" w:rsidR="00205E04" w:rsidRPr="007C37FF" w:rsidRDefault="00205E04" w:rsidP="00205E04">
      <w:pPr>
        <w:pStyle w:val="NormalWeb"/>
        <w:shd w:val="clear" w:color="auto" w:fill="FFFFFF"/>
        <w:spacing w:line="240" w:lineRule="auto"/>
        <w:jc w:val="both"/>
        <w:rPr>
          <w:b/>
          <w:bCs/>
          <w:spacing w:val="2"/>
          <w:sz w:val="22"/>
          <w:szCs w:val="22"/>
        </w:rPr>
      </w:pPr>
      <w:r w:rsidRPr="007C37FF">
        <w:rPr>
          <w:b/>
          <w:bCs/>
          <w:spacing w:val="2"/>
          <w:sz w:val="22"/>
          <w:szCs w:val="22"/>
        </w:rPr>
        <w:t>CLÁUSULA PRIMEIRA </w:t>
      </w:r>
      <w:r w:rsidRPr="007C37FF">
        <w:rPr>
          <w:spacing w:val="2"/>
          <w:sz w:val="22"/>
          <w:szCs w:val="22"/>
        </w:rPr>
        <w:t>– </w:t>
      </w:r>
      <w:r w:rsidRPr="007C37FF">
        <w:rPr>
          <w:b/>
          <w:bCs/>
          <w:spacing w:val="2"/>
          <w:sz w:val="22"/>
          <w:szCs w:val="22"/>
        </w:rPr>
        <w:t>DO OBJETO</w:t>
      </w:r>
    </w:p>
    <w:p w14:paraId="5823EFE4" w14:textId="2425ECD1" w:rsidR="00205E04" w:rsidRPr="007A22B7" w:rsidRDefault="00205E04" w:rsidP="00205E04">
      <w:pPr>
        <w:pStyle w:val="NormalWeb"/>
        <w:shd w:val="clear" w:color="auto" w:fill="FFFFFF"/>
        <w:spacing w:line="240" w:lineRule="auto"/>
        <w:jc w:val="both"/>
        <w:rPr>
          <w:b/>
          <w:spacing w:val="2"/>
          <w:sz w:val="22"/>
          <w:szCs w:val="22"/>
        </w:rPr>
      </w:pPr>
      <w:r w:rsidRPr="007C37FF">
        <w:rPr>
          <w:b/>
          <w:spacing w:val="2"/>
          <w:sz w:val="22"/>
          <w:szCs w:val="22"/>
        </w:rPr>
        <w:t>1.1.</w:t>
      </w:r>
      <w:r w:rsidRPr="007C37FF">
        <w:rPr>
          <w:spacing w:val="2"/>
          <w:sz w:val="22"/>
          <w:szCs w:val="22"/>
        </w:rPr>
        <w:t xml:space="preserve"> É objeto deste instrumento a manutenção do mais absoluto sigilo em relação a toda e qualquer informação relacionada </w:t>
      </w:r>
      <w:r w:rsidR="007A22B7">
        <w:rPr>
          <w:spacing w:val="2"/>
          <w:sz w:val="22"/>
          <w:szCs w:val="22"/>
        </w:rPr>
        <w:t>a</w:t>
      </w:r>
      <w:r w:rsidRPr="007C37FF">
        <w:rPr>
          <w:color w:val="FF0000"/>
          <w:spacing w:val="2"/>
          <w:sz w:val="22"/>
          <w:szCs w:val="22"/>
        </w:rPr>
        <w:t> </w:t>
      </w:r>
      <w:r w:rsidR="007A22B7" w:rsidRPr="007A22B7">
        <w:rPr>
          <w:spacing w:val="2"/>
          <w:sz w:val="22"/>
          <w:szCs w:val="22"/>
        </w:rPr>
        <w:t>d</w:t>
      </w:r>
      <w:r w:rsidRPr="007A22B7">
        <w:rPr>
          <w:spacing w:val="2"/>
          <w:sz w:val="22"/>
          <w:szCs w:val="22"/>
        </w:rPr>
        <w:t>ados pessoais e dados pessoais sensíveis</w:t>
      </w:r>
      <w:r w:rsidRPr="007C37FF">
        <w:rPr>
          <w:spacing w:val="2"/>
          <w:sz w:val="22"/>
          <w:szCs w:val="22"/>
        </w:rPr>
        <w:t xml:space="preserve">, que a Parte Receptora vier a ter acesso em decorrência da execução do objeto </w:t>
      </w:r>
      <w:r w:rsidR="007A22B7" w:rsidRPr="007A22B7">
        <w:rPr>
          <w:spacing w:val="2"/>
          <w:sz w:val="22"/>
          <w:szCs w:val="22"/>
        </w:rPr>
        <w:t>CONTRATAÇÃO DE EMPRESA COM FORNECIMENTO DE MATERIAL E MÃO DE OBRA, PARA CONSTRUÇÃO DE PASSEIO NA RUA SÃO FRANCISCO ESQUINA COM RUA DAS ACÁCIAS (PRAÇA BAIRRO NATAL), E RUA RICARDO VALDUGA ESQUINA COM A SÃO DOMINGOS (DMER)</w:t>
      </w:r>
      <w:r w:rsidRPr="007A22B7">
        <w:rPr>
          <w:b/>
          <w:spacing w:val="2"/>
          <w:sz w:val="22"/>
          <w:szCs w:val="22"/>
        </w:rPr>
        <w:t>.</w:t>
      </w:r>
    </w:p>
    <w:p w14:paraId="75B6F15D" w14:textId="77777777" w:rsidR="00205E04" w:rsidRPr="007C37FF" w:rsidRDefault="00205E04" w:rsidP="00205E04">
      <w:pPr>
        <w:pStyle w:val="NormalWeb"/>
        <w:shd w:val="clear" w:color="auto" w:fill="FFFFFF"/>
        <w:spacing w:line="240" w:lineRule="auto"/>
        <w:jc w:val="both"/>
        <w:rPr>
          <w:spacing w:val="2"/>
          <w:sz w:val="22"/>
          <w:szCs w:val="22"/>
        </w:rPr>
      </w:pPr>
    </w:p>
    <w:p w14:paraId="06568070" w14:textId="77777777" w:rsidR="00205E04" w:rsidRPr="007C37FF" w:rsidRDefault="00205E04" w:rsidP="00205E04">
      <w:pPr>
        <w:pStyle w:val="NormalWeb"/>
        <w:shd w:val="clear" w:color="auto" w:fill="FFFFFF"/>
        <w:spacing w:line="240" w:lineRule="auto"/>
        <w:jc w:val="both"/>
        <w:rPr>
          <w:b/>
          <w:bCs/>
          <w:spacing w:val="2"/>
          <w:sz w:val="22"/>
          <w:szCs w:val="22"/>
        </w:rPr>
      </w:pPr>
      <w:r w:rsidRPr="007C37FF">
        <w:rPr>
          <w:b/>
          <w:bCs/>
          <w:spacing w:val="2"/>
          <w:sz w:val="22"/>
          <w:szCs w:val="22"/>
        </w:rPr>
        <w:t>CLÁUSULA SEGUNDA </w:t>
      </w:r>
      <w:r w:rsidRPr="007C37FF">
        <w:rPr>
          <w:spacing w:val="2"/>
          <w:sz w:val="22"/>
          <w:szCs w:val="22"/>
        </w:rPr>
        <w:t>– </w:t>
      </w:r>
      <w:r w:rsidRPr="007C37FF">
        <w:rPr>
          <w:b/>
          <w:bCs/>
          <w:spacing w:val="2"/>
          <w:sz w:val="22"/>
          <w:szCs w:val="22"/>
        </w:rPr>
        <w:t>DAS INFORMAÇÕES CONFIDENCIAIS</w:t>
      </w:r>
    </w:p>
    <w:p w14:paraId="3F8A01B5" w14:textId="2D4603A2"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2.1.</w:t>
      </w:r>
      <w:r w:rsidRPr="007C37FF">
        <w:rPr>
          <w:spacing w:val="2"/>
          <w:sz w:val="22"/>
          <w:szCs w:val="22"/>
        </w:rPr>
        <w:t xml:space="preserve"> Para todos os efeitos deste instrumento, serão consideradas confidenciais, todas as informações relacionadas </w:t>
      </w:r>
      <w:r w:rsidRPr="007A22B7">
        <w:rPr>
          <w:spacing w:val="2"/>
          <w:sz w:val="22"/>
          <w:szCs w:val="22"/>
        </w:rPr>
        <w:t xml:space="preserve">à </w:t>
      </w:r>
      <w:r w:rsidR="007A22B7" w:rsidRPr="00F024C9">
        <w:rPr>
          <w:bCs/>
          <w:spacing w:val="2"/>
          <w:sz w:val="22"/>
          <w:szCs w:val="22"/>
        </w:rPr>
        <w:t>concorrência</w:t>
      </w:r>
      <w:r w:rsidRPr="007A22B7">
        <w:rPr>
          <w:spacing w:val="2"/>
          <w:sz w:val="22"/>
          <w:szCs w:val="22"/>
        </w:rPr>
        <w:t xml:space="preserve"> a </w:t>
      </w:r>
      <w:r w:rsidRPr="007C37FF">
        <w:rPr>
          <w:spacing w:val="2"/>
          <w:sz w:val="22"/>
          <w:szCs w:val="22"/>
        </w:rPr>
        <w:t>que a Parte Receptora vier a ter acesso em decorrência dos serviços prestados à Parte Reveladora (“Informações Confidenciais”).</w:t>
      </w:r>
    </w:p>
    <w:p w14:paraId="2C705F5C" w14:textId="7897B522"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2.1.1.</w:t>
      </w:r>
      <w:r w:rsidRPr="007C37FF">
        <w:rPr>
          <w:spacing w:val="2"/>
          <w:sz w:val="22"/>
          <w:szCs w:val="22"/>
        </w:rPr>
        <w:t xml:space="preserve"> Serão, ainda, consideradas Informações Confidenciais todas as informações que assim forem identificadas pelo</w:t>
      </w:r>
      <w:r w:rsidRPr="007C37FF">
        <w:rPr>
          <w:b/>
          <w:color w:val="FF0000"/>
          <w:spacing w:val="2"/>
          <w:sz w:val="22"/>
          <w:szCs w:val="22"/>
        </w:rPr>
        <w:t xml:space="preserve"> </w:t>
      </w:r>
      <w:r w:rsidRPr="00F024C9">
        <w:rPr>
          <w:bCs/>
          <w:spacing w:val="2"/>
          <w:sz w:val="22"/>
          <w:szCs w:val="22"/>
        </w:rPr>
        <w:t xml:space="preserve">Município de </w:t>
      </w:r>
      <w:r w:rsidR="007A22B7" w:rsidRPr="00F024C9">
        <w:rPr>
          <w:bCs/>
          <w:spacing w:val="2"/>
          <w:sz w:val="22"/>
          <w:szCs w:val="22"/>
        </w:rPr>
        <w:t>Caibi</w:t>
      </w:r>
      <w:r w:rsidRPr="007A22B7">
        <w:rPr>
          <w:spacing w:val="2"/>
          <w:sz w:val="22"/>
          <w:szCs w:val="22"/>
        </w:rPr>
        <w:t xml:space="preserve">, Parte </w:t>
      </w:r>
      <w:r w:rsidRPr="007C37FF">
        <w:rPr>
          <w:spacing w:val="2"/>
          <w:sz w:val="22"/>
          <w:szCs w:val="22"/>
        </w:rPr>
        <w:t>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E0727C2"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2.2.</w:t>
      </w:r>
      <w:r w:rsidRPr="007C37FF">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2.3.</w:t>
      </w:r>
      <w:r w:rsidRPr="007C37FF">
        <w:rPr>
          <w:spacing w:val="2"/>
          <w:sz w:val="22"/>
          <w:szCs w:val="22"/>
        </w:rPr>
        <w:t xml:space="preserve"> A Parte Receptora se compromete a:</w:t>
      </w:r>
    </w:p>
    <w:p w14:paraId="792E5470" w14:textId="77777777" w:rsidR="00205E04" w:rsidRPr="007C37FF" w:rsidRDefault="00205E04">
      <w:pPr>
        <w:pStyle w:val="NormalWeb"/>
        <w:widowControl w:val="0"/>
        <w:numPr>
          <w:ilvl w:val="0"/>
          <w:numId w:val="37"/>
        </w:numPr>
        <w:shd w:val="clear" w:color="auto" w:fill="FFFFFF"/>
        <w:adjustRightInd w:val="0"/>
        <w:spacing w:line="240" w:lineRule="auto"/>
        <w:jc w:val="both"/>
        <w:textAlignment w:val="baseline"/>
        <w:rPr>
          <w:spacing w:val="2"/>
          <w:sz w:val="22"/>
          <w:szCs w:val="22"/>
        </w:rPr>
      </w:pPr>
      <w:r w:rsidRPr="007C37FF">
        <w:rPr>
          <w:spacing w:val="2"/>
          <w:sz w:val="22"/>
          <w:szCs w:val="22"/>
        </w:rPr>
        <w:t>Utilizar as Informações Confidenciais com o propósito restrito de desempenhar suas atividades junto à Parte Reveladora;</w:t>
      </w:r>
    </w:p>
    <w:p w14:paraId="016A56B6" w14:textId="77777777" w:rsidR="00205E04" w:rsidRPr="007C37FF" w:rsidRDefault="00205E04">
      <w:pPr>
        <w:pStyle w:val="NormalWeb"/>
        <w:widowControl w:val="0"/>
        <w:numPr>
          <w:ilvl w:val="0"/>
          <w:numId w:val="37"/>
        </w:numPr>
        <w:shd w:val="clear" w:color="auto" w:fill="FFFFFF"/>
        <w:adjustRightInd w:val="0"/>
        <w:spacing w:line="240" w:lineRule="auto"/>
        <w:jc w:val="both"/>
        <w:textAlignment w:val="baseline"/>
        <w:rPr>
          <w:spacing w:val="2"/>
          <w:sz w:val="22"/>
          <w:szCs w:val="22"/>
        </w:rPr>
      </w:pPr>
      <w:r w:rsidRPr="007C37FF">
        <w:rPr>
          <w:spacing w:val="2"/>
          <w:sz w:val="22"/>
          <w:szCs w:val="22"/>
        </w:rPr>
        <w:t>Não utilizar tais informações em seu próprio benefício e/ou para qualquer propósito que não aquele para o qual foram reveladas, abstendo-se de divulgar, publicar, fazer circular, produzir cópia ou efetuar </w:t>
      </w:r>
      <w:r w:rsidRPr="007C37FF">
        <w:rPr>
          <w:i/>
          <w:iCs/>
          <w:spacing w:val="2"/>
          <w:sz w:val="22"/>
          <w:szCs w:val="22"/>
        </w:rPr>
        <w:t>backup</w:t>
      </w:r>
      <w:r w:rsidRPr="007C37FF">
        <w:rPr>
          <w:spacing w:val="2"/>
          <w:sz w:val="22"/>
          <w:szCs w:val="22"/>
        </w:rPr>
        <w:t>, por qualquer meio ou forma, de qualquer documento ou informação confidencial;</w:t>
      </w:r>
    </w:p>
    <w:p w14:paraId="678D27B5" w14:textId="77777777" w:rsidR="00205E04" w:rsidRPr="007C37FF" w:rsidRDefault="00205E04">
      <w:pPr>
        <w:pStyle w:val="NormalWeb"/>
        <w:widowControl w:val="0"/>
        <w:numPr>
          <w:ilvl w:val="0"/>
          <w:numId w:val="37"/>
        </w:numPr>
        <w:shd w:val="clear" w:color="auto" w:fill="FFFFFF"/>
        <w:adjustRightInd w:val="0"/>
        <w:spacing w:line="240" w:lineRule="auto"/>
        <w:jc w:val="both"/>
        <w:textAlignment w:val="baseline"/>
        <w:rPr>
          <w:spacing w:val="2"/>
          <w:sz w:val="22"/>
          <w:szCs w:val="22"/>
        </w:rPr>
      </w:pPr>
      <w:r w:rsidRPr="007C37FF">
        <w:rPr>
          <w:spacing w:val="2"/>
          <w:sz w:val="22"/>
          <w:szCs w:val="22"/>
        </w:rPr>
        <w:lastRenderedPageBreak/>
        <w:t>Zelar para que referidas informações não sejam divulgadas ou reveladas a terceiros, utilizando-se, no mínimo do mesmo zelo e cuidado que dispensa às suas próprias Informações Confidenciais;</w:t>
      </w:r>
    </w:p>
    <w:p w14:paraId="2D392F4F" w14:textId="77777777" w:rsidR="00205E04" w:rsidRPr="007C37FF" w:rsidRDefault="00205E04">
      <w:pPr>
        <w:pStyle w:val="NormalWeb"/>
        <w:widowControl w:val="0"/>
        <w:numPr>
          <w:ilvl w:val="0"/>
          <w:numId w:val="37"/>
        </w:numPr>
        <w:shd w:val="clear" w:color="auto" w:fill="FFFFFF"/>
        <w:adjustRightInd w:val="0"/>
        <w:spacing w:line="240" w:lineRule="auto"/>
        <w:jc w:val="both"/>
        <w:textAlignment w:val="baseline"/>
        <w:rPr>
          <w:spacing w:val="2"/>
          <w:sz w:val="22"/>
          <w:szCs w:val="22"/>
        </w:rPr>
      </w:pPr>
      <w:r w:rsidRPr="007C37FF">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7C37FF" w:rsidRDefault="00205E04">
      <w:pPr>
        <w:pStyle w:val="NormalWeb"/>
        <w:widowControl w:val="0"/>
        <w:numPr>
          <w:ilvl w:val="0"/>
          <w:numId w:val="37"/>
        </w:numPr>
        <w:shd w:val="clear" w:color="auto" w:fill="FFFFFF"/>
        <w:adjustRightInd w:val="0"/>
        <w:spacing w:line="240" w:lineRule="auto"/>
        <w:jc w:val="both"/>
        <w:textAlignment w:val="baseline"/>
        <w:rPr>
          <w:spacing w:val="2"/>
          <w:sz w:val="22"/>
          <w:szCs w:val="22"/>
        </w:rPr>
      </w:pPr>
      <w:r w:rsidRPr="007C37FF">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2.4.</w:t>
      </w:r>
      <w:r w:rsidRPr="007C37FF">
        <w:rPr>
          <w:spacing w:val="2"/>
          <w:sz w:val="22"/>
          <w:szCs w:val="22"/>
        </w:rPr>
        <w:t xml:space="preserve"> As obrigações estabelecidas neste instrumento não serão aplicáveis a quaisquer Informações Confidenciais que:</w:t>
      </w:r>
    </w:p>
    <w:p w14:paraId="65DFC8D5" w14:textId="77777777" w:rsidR="00205E04" w:rsidRPr="007C37FF" w:rsidRDefault="00205E04">
      <w:pPr>
        <w:pStyle w:val="NormalWeb"/>
        <w:widowControl w:val="0"/>
        <w:numPr>
          <w:ilvl w:val="0"/>
          <w:numId w:val="38"/>
        </w:numPr>
        <w:shd w:val="clear" w:color="auto" w:fill="FFFFFF"/>
        <w:adjustRightInd w:val="0"/>
        <w:spacing w:line="240" w:lineRule="auto"/>
        <w:jc w:val="both"/>
        <w:textAlignment w:val="baseline"/>
        <w:rPr>
          <w:spacing w:val="2"/>
          <w:sz w:val="22"/>
          <w:szCs w:val="22"/>
        </w:rPr>
      </w:pPr>
      <w:r w:rsidRPr="007C37FF">
        <w:rPr>
          <w:spacing w:val="2"/>
          <w:sz w:val="22"/>
          <w:szCs w:val="22"/>
        </w:rPr>
        <w:t>Anteriormente ao seu recebimento pela Parte Receptora tenham tornado-se públicas ou chegado ao poder da Parte Receptora por uma fonte que não a Parte Reveladora; ou</w:t>
      </w:r>
    </w:p>
    <w:p w14:paraId="55289395" w14:textId="77777777" w:rsidR="00205E04" w:rsidRPr="007C37FF" w:rsidRDefault="00205E04">
      <w:pPr>
        <w:pStyle w:val="NormalWeb"/>
        <w:widowControl w:val="0"/>
        <w:numPr>
          <w:ilvl w:val="0"/>
          <w:numId w:val="38"/>
        </w:numPr>
        <w:shd w:val="clear" w:color="auto" w:fill="FFFFFF"/>
        <w:adjustRightInd w:val="0"/>
        <w:spacing w:line="240" w:lineRule="auto"/>
        <w:jc w:val="both"/>
        <w:textAlignment w:val="baseline"/>
        <w:rPr>
          <w:spacing w:val="2"/>
          <w:sz w:val="22"/>
          <w:szCs w:val="22"/>
        </w:rPr>
      </w:pPr>
      <w:r w:rsidRPr="007C37FF">
        <w:rPr>
          <w:spacing w:val="2"/>
          <w:sz w:val="22"/>
          <w:szCs w:val="22"/>
        </w:rPr>
        <w:t>Após o recebimento pela Parte Receptora, tenham tornado-se públicas por qualquer meio que não como consequência de uma violação de sua obrigação aqui prevista.</w:t>
      </w:r>
    </w:p>
    <w:p w14:paraId="10B28CCE" w14:textId="77777777" w:rsidR="00205E04" w:rsidRPr="007C37FF" w:rsidRDefault="00205E04" w:rsidP="00205E04">
      <w:pPr>
        <w:pStyle w:val="NormalWeb"/>
        <w:shd w:val="clear" w:color="auto" w:fill="FFFFFF"/>
        <w:spacing w:line="240" w:lineRule="auto"/>
        <w:jc w:val="both"/>
        <w:rPr>
          <w:spacing w:val="2"/>
          <w:sz w:val="22"/>
          <w:szCs w:val="22"/>
        </w:rPr>
      </w:pPr>
    </w:p>
    <w:p w14:paraId="2CD06DDD" w14:textId="77777777" w:rsidR="00205E04" w:rsidRPr="007C37FF" w:rsidRDefault="00205E04" w:rsidP="00205E04">
      <w:pPr>
        <w:pStyle w:val="NormalWeb"/>
        <w:shd w:val="clear" w:color="auto" w:fill="FFFFFF"/>
        <w:spacing w:line="240" w:lineRule="auto"/>
        <w:jc w:val="both"/>
        <w:rPr>
          <w:b/>
          <w:bCs/>
          <w:spacing w:val="2"/>
          <w:sz w:val="22"/>
          <w:szCs w:val="22"/>
        </w:rPr>
      </w:pPr>
      <w:r w:rsidRPr="007C37FF">
        <w:rPr>
          <w:b/>
          <w:bCs/>
          <w:spacing w:val="2"/>
          <w:sz w:val="22"/>
          <w:szCs w:val="22"/>
        </w:rPr>
        <w:t>CLÁUSULA TERCEIRA – DA PROTEÇÃO DE DADOS</w:t>
      </w:r>
    </w:p>
    <w:p w14:paraId="53138582"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3.1.</w:t>
      </w:r>
      <w:r w:rsidRPr="007C37FF">
        <w:rPr>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2EF5BE58"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3.2.</w:t>
      </w:r>
      <w:r w:rsidRPr="007C37FF">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3.3.</w:t>
      </w:r>
      <w:r w:rsidRPr="007C37FF">
        <w:rPr>
          <w:spacing w:val="2"/>
          <w:sz w:val="22"/>
          <w:szCs w:val="2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5D1B81CB"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3.4.</w:t>
      </w:r>
      <w:r w:rsidRPr="007C37FF">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3.5.</w:t>
      </w:r>
      <w:r w:rsidRPr="007C37FF">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3.6.</w:t>
      </w:r>
      <w:r w:rsidRPr="007C37FF">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w:t>
      </w:r>
      <w:r w:rsidRPr="007C37FF">
        <w:rPr>
          <w:spacing w:val="2"/>
          <w:sz w:val="22"/>
          <w:szCs w:val="22"/>
        </w:rPr>
        <w:lastRenderedPageBreak/>
        <w:t>a tratar os dados pessoais assumam um compromisso de confidencialidade ou estejam sujeitas a adequadas obrigações legais de confidencialidade.</w:t>
      </w:r>
    </w:p>
    <w:p w14:paraId="0EB5DC6F"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3.7.</w:t>
      </w:r>
      <w:r w:rsidRPr="007C37FF">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71D658F3" w14:textId="77777777" w:rsidR="00205E04" w:rsidRPr="007C37FF" w:rsidRDefault="00205E04" w:rsidP="00205E04">
      <w:pPr>
        <w:pStyle w:val="NormalWeb"/>
        <w:shd w:val="clear" w:color="auto" w:fill="FFFFFF"/>
        <w:spacing w:line="240" w:lineRule="auto"/>
        <w:jc w:val="both"/>
        <w:rPr>
          <w:spacing w:val="2"/>
          <w:sz w:val="22"/>
          <w:szCs w:val="22"/>
        </w:rPr>
      </w:pPr>
    </w:p>
    <w:p w14:paraId="471F5F2F" w14:textId="77777777" w:rsidR="00205E04" w:rsidRPr="007C37FF" w:rsidRDefault="00205E04" w:rsidP="00205E04">
      <w:pPr>
        <w:pStyle w:val="NormalWeb"/>
        <w:shd w:val="clear" w:color="auto" w:fill="FFFFFF"/>
        <w:spacing w:line="240" w:lineRule="auto"/>
        <w:jc w:val="both"/>
        <w:rPr>
          <w:b/>
          <w:bCs/>
          <w:spacing w:val="2"/>
          <w:sz w:val="22"/>
          <w:szCs w:val="22"/>
        </w:rPr>
      </w:pPr>
      <w:r w:rsidRPr="007C37FF">
        <w:rPr>
          <w:b/>
          <w:bCs/>
          <w:spacing w:val="2"/>
          <w:sz w:val="22"/>
          <w:szCs w:val="22"/>
        </w:rPr>
        <w:t>CLÁUSULA QUARTA – DAS DISPOSIÇÕES GERAIS</w:t>
      </w:r>
    </w:p>
    <w:p w14:paraId="19936020"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4.1.</w:t>
      </w:r>
      <w:r w:rsidRPr="007C37FF">
        <w:rPr>
          <w:spacing w:val="2"/>
          <w:sz w:val="22"/>
          <w:szCs w:val="22"/>
        </w:rPr>
        <w:t xml:space="preserve"> Este instrumento poderá ser alterado somente mediante a celebração de Termo Aditivo.</w:t>
      </w:r>
    </w:p>
    <w:p w14:paraId="45DB5B21"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4.2.</w:t>
      </w:r>
      <w:r w:rsidRPr="007C37FF">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4.3.</w:t>
      </w:r>
      <w:r w:rsidRPr="007C37FF">
        <w:rPr>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4.4.</w:t>
      </w:r>
      <w:r w:rsidRPr="007C37FF">
        <w:rPr>
          <w:spacing w:val="2"/>
          <w:sz w:val="22"/>
          <w:szCs w:val="22"/>
        </w:rPr>
        <w:t xml:space="preserve"> O presente instrumento é celebrado em caráter irrevogável e irretratável, obrigando as partes e seus sucessores, a qualquer título e tempo.</w:t>
      </w:r>
    </w:p>
    <w:p w14:paraId="0163CC5E"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4.5.</w:t>
      </w:r>
      <w:r w:rsidRPr="007C37FF">
        <w:rPr>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6CA3D25D" w14:textId="0F3F2723"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4.6.</w:t>
      </w:r>
      <w:r w:rsidRPr="007C37FF">
        <w:rPr>
          <w:spacing w:val="2"/>
          <w:sz w:val="22"/>
          <w:szCs w:val="22"/>
        </w:rPr>
        <w:t xml:space="preserve"> Os efeitos deste instrumento retroagem à data que a Parte Receptora teve acesso à primeira informação confidencial relacionada à </w:t>
      </w:r>
      <w:r w:rsidR="007B5FCC" w:rsidRPr="007B5FCC">
        <w:rPr>
          <w:spacing w:val="2"/>
          <w:sz w:val="22"/>
          <w:szCs w:val="22"/>
        </w:rPr>
        <w:t>C</w:t>
      </w:r>
      <w:r w:rsidR="007A22B7" w:rsidRPr="007B5FCC">
        <w:rPr>
          <w:spacing w:val="2"/>
          <w:sz w:val="22"/>
          <w:szCs w:val="22"/>
        </w:rPr>
        <w:t>oncorrência</w:t>
      </w:r>
      <w:r w:rsidRPr="007B5FCC">
        <w:rPr>
          <w:spacing w:val="2"/>
          <w:sz w:val="22"/>
          <w:szCs w:val="22"/>
        </w:rPr>
        <w:t xml:space="preserve"> </w:t>
      </w:r>
      <w:r w:rsidR="007B5FCC" w:rsidRPr="007B5FCC">
        <w:rPr>
          <w:spacing w:val="2"/>
          <w:sz w:val="22"/>
          <w:szCs w:val="22"/>
        </w:rPr>
        <w:t xml:space="preserve">n° </w:t>
      </w:r>
      <w:r w:rsidR="007B5FCC">
        <w:rPr>
          <w:color w:val="FF0000"/>
          <w:spacing w:val="2"/>
          <w:sz w:val="22"/>
          <w:szCs w:val="22"/>
        </w:rPr>
        <w:t>001/2023</w:t>
      </w:r>
      <w:r w:rsidR="007A22B7">
        <w:rPr>
          <w:color w:val="FF0000"/>
          <w:spacing w:val="2"/>
          <w:sz w:val="22"/>
          <w:szCs w:val="22"/>
        </w:rPr>
        <w:t>,</w:t>
      </w:r>
      <w:r w:rsidRPr="007C37FF">
        <w:rPr>
          <w:spacing w:val="2"/>
          <w:sz w:val="22"/>
          <w:szCs w:val="22"/>
        </w:rPr>
        <w:t xml:space="preserve"> sendo que todas as obrigações aqui estabelecidas permanecerão válidas até que a Parte Reveladora autorize (por escrito) a revelação da informação confidencial, observado, ainda, o disposto nas legislações vigentes (inclusive a Lei nº 13.709/2018 – LGPD).</w:t>
      </w:r>
    </w:p>
    <w:p w14:paraId="63CA3E08"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4.7.</w:t>
      </w:r>
      <w:r w:rsidRPr="007C37FF">
        <w:rPr>
          <w:spacing w:val="2"/>
          <w:sz w:val="22"/>
          <w:szCs w:val="22"/>
        </w:rPr>
        <w:t xml:space="preserve"> As partes declaram e reconhecem que são</w:t>
      </w:r>
      <w:r w:rsidRPr="007C37FF">
        <w:rPr>
          <w:b/>
          <w:spacing w:val="2"/>
          <w:sz w:val="22"/>
          <w:szCs w:val="22"/>
        </w:rPr>
        <w:t xml:space="preserve"> </w:t>
      </w:r>
      <w:r w:rsidRPr="007C37FF">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4.8.</w:t>
      </w:r>
      <w:r w:rsidRPr="007C37FF">
        <w:rPr>
          <w:spacing w:val="2"/>
          <w:sz w:val="22"/>
          <w:szCs w:val="22"/>
        </w:rPr>
        <w:t xml:space="preserve"> Através deste instrumento, a Parte Receptora cede à Parte Reveladora todos os direitos patrimoniais de autor a ela pertencente, decorrentes dos serviços prestados.</w:t>
      </w:r>
    </w:p>
    <w:p w14:paraId="75C6BF91" w14:textId="77777777" w:rsidR="00205E04" w:rsidRDefault="00205E04" w:rsidP="00205E04">
      <w:pPr>
        <w:pStyle w:val="NormalWeb"/>
        <w:shd w:val="clear" w:color="auto" w:fill="FFFFFF"/>
        <w:spacing w:line="240" w:lineRule="auto"/>
        <w:jc w:val="both"/>
        <w:rPr>
          <w:spacing w:val="2"/>
          <w:sz w:val="22"/>
          <w:szCs w:val="22"/>
        </w:rPr>
      </w:pPr>
      <w:r w:rsidRPr="007C37FF">
        <w:rPr>
          <w:b/>
          <w:spacing w:val="2"/>
          <w:sz w:val="22"/>
          <w:szCs w:val="22"/>
        </w:rPr>
        <w:t>4.9.</w:t>
      </w:r>
      <w:r w:rsidRPr="007C37FF">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4EB73203" w14:textId="77777777" w:rsidR="007B5FCC" w:rsidRDefault="007B5FCC" w:rsidP="00205E04">
      <w:pPr>
        <w:pStyle w:val="NormalWeb"/>
        <w:shd w:val="clear" w:color="auto" w:fill="FFFFFF"/>
        <w:spacing w:line="240" w:lineRule="auto"/>
        <w:jc w:val="both"/>
        <w:rPr>
          <w:spacing w:val="2"/>
          <w:sz w:val="22"/>
          <w:szCs w:val="22"/>
        </w:rPr>
      </w:pPr>
    </w:p>
    <w:p w14:paraId="4432B874" w14:textId="77777777" w:rsidR="007B5FCC" w:rsidRPr="007C37FF" w:rsidRDefault="007B5FCC" w:rsidP="00205E04">
      <w:pPr>
        <w:pStyle w:val="NormalWeb"/>
        <w:shd w:val="clear" w:color="auto" w:fill="FFFFFF"/>
        <w:spacing w:line="240" w:lineRule="auto"/>
        <w:jc w:val="both"/>
        <w:rPr>
          <w:spacing w:val="2"/>
          <w:sz w:val="22"/>
          <w:szCs w:val="22"/>
        </w:rPr>
      </w:pPr>
    </w:p>
    <w:p w14:paraId="64B00D8B" w14:textId="77777777" w:rsidR="00205E04" w:rsidRPr="007C37FF" w:rsidRDefault="00205E04" w:rsidP="00205E04">
      <w:pPr>
        <w:pStyle w:val="NormalWeb"/>
        <w:shd w:val="clear" w:color="auto" w:fill="FFFFFF"/>
        <w:spacing w:line="240" w:lineRule="auto"/>
        <w:jc w:val="both"/>
        <w:rPr>
          <w:spacing w:val="2"/>
          <w:sz w:val="22"/>
          <w:szCs w:val="22"/>
        </w:rPr>
      </w:pPr>
    </w:p>
    <w:p w14:paraId="51046EAD" w14:textId="77777777" w:rsidR="00205E04" w:rsidRPr="007C37FF" w:rsidRDefault="00205E04" w:rsidP="00205E04">
      <w:pPr>
        <w:pStyle w:val="NormalWeb"/>
        <w:shd w:val="clear" w:color="auto" w:fill="FFFFFF"/>
        <w:spacing w:line="240" w:lineRule="auto"/>
        <w:jc w:val="both"/>
        <w:rPr>
          <w:b/>
          <w:bCs/>
          <w:spacing w:val="2"/>
          <w:sz w:val="22"/>
          <w:szCs w:val="22"/>
        </w:rPr>
      </w:pPr>
      <w:r w:rsidRPr="007C37FF">
        <w:rPr>
          <w:b/>
          <w:bCs/>
          <w:spacing w:val="2"/>
          <w:sz w:val="22"/>
          <w:szCs w:val="22"/>
        </w:rPr>
        <w:lastRenderedPageBreak/>
        <w:t>CLÁUSULA QUINTA – DO FORO</w:t>
      </w:r>
    </w:p>
    <w:p w14:paraId="3216D33E" w14:textId="001562B3"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5.1.</w:t>
      </w:r>
      <w:r w:rsidRPr="007C37FF">
        <w:rPr>
          <w:spacing w:val="2"/>
          <w:sz w:val="22"/>
          <w:szCs w:val="22"/>
        </w:rPr>
        <w:t xml:space="preserve"> Fica eleito o Foro da Comarca de </w:t>
      </w:r>
      <w:r w:rsidR="007A22B7" w:rsidRPr="007A22B7">
        <w:rPr>
          <w:spacing w:val="2"/>
          <w:sz w:val="22"/>
          <w:szCs w:val="22"/>
        </w:rPr>
        <w:t>palmitos</w:t>
      </w:r>
      <w:r w:rsidRPr="007A22B7">
        <w:rPr>
          <w:spacing w:val="2"/>
          <w:sz w:val="22"/>
          <w:szCs w:val="22"/>
        </w:rPr>
        <w:t xml:space="preserve">, Estado </w:t>
      </w:r>
      <w:r w:rsidRPr="007C37FF">
        <w:rPr>
          <w:spacing w:val="2"/>
          <w:sz w:val="22"/>
          <w:szCs w:val="22"/>
        </w:rPr>
        <w:t>de Santa Catarina, como único competente para dirimir as controvérsias resultantes deste instrumento, renunciando as partes a qualquer outro, por mais privilegiado que seja ou venha a ser.</w:t>
      </w:r>
    </w:p>
    <w:p w14:paraId="30B2B6AF" w14:textId="77777777" w:rsidR="00205E04" w:rsidRPr="007C37FF" w:rsidRDefault="00205E04" w:rsidP="00205E04">
      <w:pPr>
        <w:pStyle w:val="NormalWeb"/>
        <w:shd w:val="clear" w:color="auto" w:fill="FFFFFF"/>
        <w:spacing w:line="240" w:lineRule="auto"/>
        <w:jc w:val="both"/>
        <w:rPr>
          <w:spacing w:val="2"/>
          <w:sz w:val="22"/>
          <w:szCs w:val="22"/>
        </w:rPr>
      </w:pPr>
    </w:p>
    <w:p w14:paraId="53172426" w14:textId="77777777" w:rsidR="00205E04" w:rsidRPr="007C37FF" w:rsidRDefault="00205E04" w:rsidP="00205E04">
      <w:pPr>
        <w:pStyle w:val="NormalWeb"/>
        <w:shd w:val="clear" w:color="auto" w:fill="FFFFFF"/>
        <w:spacing w:line="240" w:lineRule="auto"/>
        <w:jc w:val="both"/>
        <w:rPr>
          <w:spacing w:val="2"/>
          <w:sz w:val="22"/>
          <w:szCs w:val="22"/>
        </w:rPr>
      </w:pPr>
      <w:r w:rsidRPr="007C37FF">
        <w:rPr>
          <w:spacing w:val="2"/>
          <w:sz w:val="22"/>
          <w:szCs w:val="22"/>
        </w:rPr>
        <w:t>E, por estarem justas e contratadas, as partes assinam este o </w:t>
      </w:r>
      <w:r w:rsidRPr="007C37FF">
        <w:rPr>
          <w:b/>
          <w:bCs/>
          <w:spacing w:val="2"/>
          <w:sz w:val="22"/>
          <w:szCs w:val="22"/>
        </w:rPr>
        <w:t>Instrumento Particular de Confidencialidade e Outras Avenças</w:t>
      </w:r>
      <w:r w:rsidRPr="007C37FF">
        <w:rPr>
          <w:spacing w:val="2"/>
          <w:sz w:val="22"/>
          <w:szCs w:val="22"/>
        </w:rPr>
        <w:t>, em 02 (duas) vias de igual teor e forma, na presença das 02 (duas) testemunhas abaixo nomeadas, para que produza todos os efeitos.</w:t>
      </w:r>
    </w:p>
    <w:p w14:paraId="39D2B812" w14:textId="77777777" w:rsidR="00205E04" w:rsidRPr="007C37FF" w:rsidRDefault="00205E04" w:rsidP="00205E04">
      <w:pPr>
        <w:pStyle w:val="NormalWeb"/>
        <w:shd w:val="clear" w:color="auto" w:fill="FFFFFF"/>
        <w:spacing w:line="240" w:lineRule="auto"/>
        <w:jc w:val="both"/>
        <w:rPr>
          <w:spacing w:val="2"/>
          <w:sz w:val="22"/>
          <w:szCs w:val="22"/>
        </w:rPr>
      </w:pPr>
    </w:p>
    <w:p w14:paraId="63EC6473" w14:textId="77777777" w:rsidR="00205E04" w:rsidRPr="007C37FF" w:rsidRDefault="00205E04" w:rsidP="00205E04">
      <w:pPr>
        <w:pStyle w:val="NormalWeb"/>
        <w:shd w:val="clear" w:color="auto" w:fill="FFFFFF"/>
        <w:spacing w:line="240" w:lineRule="auto"/>
        <w:jc w:val="center"/>
        <w:rPr>
          <w:spacing w:val="2"/>
          <w:sz w:val="22"/>
          <w:szCs w:val="22"/>
        </w:rPr>
      </w:pPr>
      <w:r w:rsidRPr="007C37FF">
        <w:rPr>
          <w:spacing w:val="2"/>
          <w:sz w:val="22"/>
          <w:szCs w:val="22"/>
        </w:rPr>
        <w:t>(LOCAL), (DATA).</w:t>
      </w:r>
    </w:p>
    <w:p w14:paraId="7ED68EC7" w14:textId="77777777" w:rsidR="00205E04" w:rsidRPr="007C37FF" w:rsidRDefault="00205E04" w:rsidP="00205E04">
      <w:pPr>
        <w:pStyle w:val="NormalWeb"/>
        <w:shd w:val="clear" w:color="auto" w:fill="FFFFFF"/>
        <w:spacing w:line="240" w:lineRule="auto"/>
        <w:jc w:val="center"/>
        <w:rPr>
          <w:spacing w:val="2"/>
          <w:sz w:val="22"/>
          <w:szCs w:val="22"/>
        </w:rPr>
      </w:pPr>
    </w:p>
    <w:p w14:paraId="083063EE" w14:textId="77777777" w:rsidR="00205E04" w:rsidRPr="007C37FF" w:rsidRDefault="00205E04" w:rsidP="00205E04">
      <w:pPr>
        <w:pStyle w:val="NormalWeb"/>
        <w:shd w:val="clear" w:color="auto" w:fill="FFFFFF"/>
        <w:spacing w:line="240" w:lineRule="auto"/>
        <w:jc w:val="center"/>
        <w:rPr>
          <w:spacing w:val="2"/>
          <w:sz w:val="22"/>
          <w:szCs w:val="22"/>
        </w:rPr>
      </w:pPr>
      <w:r w:rsidRPr="007C37FF">
        <w:rPr>
          <w:spacing w:val="2"/>
          <w:sz w:val="22"/>
          <w:szCs w:val="22"/>
        </w:rPr>
        <w:t>______________________________________________________________</w:t>
      </w:r>
    </w:p>
    <w:p w14:paraId="437649D9" w14:textId="75037C74" w:rsidR="00205E04" w:rsidRPr="007A22B7" w:rsidRDefault="00205E04" w:rsidP="00205E04">
      <w:pPr>
        <w:pStyle w:val="NormalWeb"/>
        <w:shd w:val="clear" w:color="auto" w:fill="FFFFFF"/>
        <w:spacing w:line="240" w:lineRule="auto"/>
        <w:jc w:val="center"/>
        <w:rPr>
          <w:b/>
          <w:bCs/>
          <w:spacing w:val="2"/>
          <w:sz w:val="22"/>
          <w:szCs w:val="22"/>
        </w:rPr>
      </w:pPr>
      <w:r w:rsidRPr="007C37FF">
        <w:rPr>
          <w:b/>
          <w:bCs/>
          <w:spacing w:val="2"/>
          <w:sz w:val="22"/>
          <w:szCs w:val="22"/>
        </w:rPr>
        <w:t xml:space="preserve">Responsável pelo Município </w:t>
      </w:r>
      <w:r w:rsidRPr="007A22B7">
        <w:rPr>
          <w:b/>
          <w:bCs/>
          <w:spacing w:val="2"/>
          <w:sz w:val="22"/>
          <w:szCs w:val="22"/>
        </w:rPr>
        <w:t xml:space="preserve">de </w:t>
      </w:r>
      <w:r w:rsidR="007A22B7" w:rsidRPr="007A22B7">
        <w:rPr>
          <w:b/>
          <w:bCs/>
          <w:spacing w:val="2"/>
          <w:sz w:val="22"/>
          <w:szCs w:val="22"/>
        </w:rPr>
        <w:t>Caibi</w:t>
      </w:r>
    </w:p>
    <w:p w14:paraId="2BFBE000" w14:textId="77777777" w:rsidR="00205E04" w:rsidRPr="007C37FF" w:rsidRDefault="00205E04" w:rsidP="00205E04">
      <w:pPr>
        <w:pStyle w:val="NormalWeb"/>
        <w:shd w:val="clear" w:color="auto" w:fill="FFFFFF"/>
        <w:spacing w:line="240" w:lineRule="auto"/>
        <w:jc w:val="center"/>
        <w:rPr>
          <w:spacing w:val="2"/>
          <w:sz w:val="22"/>
          <w:szCs w:val="22"/>
        </w:rPr>
      </w:pPr>
    </w:p>
    <w:p w14:paraId="78CD357D" w14:textId="77777777" w:rsidR="00205E04" w:rsidRPr="007C37FF" w:rsidRDefault="00205E04" w:rsidP="00205E04">
      <w:pPr>
        <w:pStyle w:val="NormalWeb"/>
        <w:shd w:val="clear" w:color="auto" w:fill="FFFFFF"/>
        <w:spacing w:line="240" w:lineRule="auto"/>
        <w:jc w:val="center"/>
        <w:rPr>
          <w:spacing w:val="2"/>
          <w:sz w:val="22"/>
          <w:szCs w:val="22"/>
        </w:rPr>
      </w:pPr>
      <w:r w:rsidRPr="007C37FF">
        <w:rPr>
          <w:spacing w:val="2"/>
          <w:sz w:val="22"/>
          <w:szCs w:val="22"/>
        </w:rPr>
        <w:t>______________________________________________________________</w:t>
      </w:r>
    </w:p>
    <w:p w14:paraId="738A0646" w14:textId="77777777" w:rsidR="00205E04" w:rsidRPr="007C37FF" w:rsidRDefault="00205E04" w:rsidP="00205E04">
      <w:pPr>
        <w:pStyle w:val="NormalWeb"/>
        <w:shd w:val="clear" w:color="auto" w:fill="FFFFFF"/>
        <w:spacing w:line="240" w:lineRule="auto"/>
        <w:jc w:val="center"/>
        <w:rPr>
          <w:b/>
          <w:bCs/>
          <w:spacing w:val="2"/>
          <w:sz w:val="22"/>
          <w:szCs w:val="22"/>
        </w:rPr>
      </w:pPr>
      <w:r w:rsidRPr="007C37FF">
        <w:rPr>
          <w:b/>
          <w:bCs/>
          <w:spacing w:val="2"/>
          <w:sz w:val="22"/>
          <w:szCs w:val="22"/>
        </w:rPr>
        <w:t>Razão Social do Contratado</w:t>
      </w:r>
    </w:p>
    <w:p w14:paraId="111FB407" w14:textId="77777777" w:rsidR="00205E04" w:rsidRPr="007C37FF" w:rsidRDefault="00205E04" w:rsidP="00205E04">
      <w:pPr>
        <w:pStyle w:val="NormalWeb"/>
        <w:shd w:val="clear" w:color="auto" w:fill="FFFFFF"/>
        <w:spacing w:line="240" w:lineRule="auto"/>
        <w:jc w:val="center"/>
        <w:rPr>
          <w:b/>
          <w:bCs/>
          <w:spacing w:val="2"/>
          <w:sz w:val="22"/>
          <w:szCs w:val="22"/>
        </w:rPr>
      </w:pPr>
    </w:p>
    <w:tbl>
      <w:tblPr>
        <w:tblStyle w:val="SimplesTabela1"/>
        <w:tblW w:w="0" w:type="auto"/>
        <w:tblLook w:val="04A0" w:firstRow="1" w:lastRow="0" w:firstColumn="1" w:lastColumn="0" w:noHBand="0" w:noVBand="1"/>
      </w:tblPr>
      <w:tblGrid>
        <w:gridCol w:w="4247"/>
        <w:gridCol w:w="4247"/>
      </w:tblGrid>
      <w:tr w:rsidR="00205E04" w:rsidRPr="007C37FF" w14:paraId="1C70A764" w14:textId="77777777" w:rsidTr="0009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084A291E" w14:textId="77777777" w:rsidR="00205E04" w:rsidRPr="007C37FF" w:rsidRDefault="00205E04" w:rsidP="000912BE">
            <w:pPr>
              <w:pStyle w:val="NormalWeb"/>
              <w:shd w:val="clear" w:color="auto" w:fill="FFFFFF"/>
              <w:jc w:val="both"/>
              <w:rPr>
                <w:spacing w:val="2"/>
                <w:sz w:val="22"/>
                <w:szCs w:val="22"/>
              </w:rPr>
            </w:pPr>
            <w:r w:rsidRPr="007C37FF">
              <w:rPr>
                <w:spacing w:val="2"/>
                <w:sz w:val="22"/>
                <w:szCs w:val="22"/>
              </w:rPr>
              <w:t>Testemunha 1:</w:t>
            </w:r>
          </w:p>
          <w:p w14:paraId="20181CB2" w14:textId="77777777" w:rsidR="00205E04" w:rsidRPr="007C37FF" w:rsidRDefault="00205E04" w:rsidP="000912BE">
            <w:pPr>
              <w:pStyle w:val="NormalWeb"/>
              <w:shd w:val="clear" w:color="auto" w:fill="FFFFFF"/>
              <w:contextualSpacing/>
              <w:jc w:val="both"/>
              <w:rPr>
                <w:spacing w:val="2"/>
                <w:sz w:val="22"/>
                <w:szCs w:val="22"/>
              </w:rPr>
            </w:pPr>
            <w:r w:rsidRPr="007C37FF">
              <w:rPr>
                <w:spacing w:val="2"/>
                <w:sz w:val="22"/>
                <w:szCs w:val="22"/>
              </w:rPr>
              <w:t>Nome:</w:t>
            </w:r>
          </w:p>
          <w:p w14:paraId="5811A65D" w14:textId="77777777" w:rsidR="00205E04" w:rsidRPr="007C37FF" w:rsidRDefault="00205E04" w:rsidP="000912BE">
            <w:pPr>
              <w:pStyle w:val="NormalWeb"/>
              <w:shd w:val="clear" w:color="auto" w:fill="FFFFFF"/>
              <w:contextualSpacing/>
              <w:jc w:val="both"/>
              <w:rPr>
                <w:bCs w:val="0"/>
                <w:spacing w:val="2"/>
                <w:sz w:val="22"/>
                <w:szCs w:val="22"/>
              </w:rPr>
            </w:pPr>
            <w:r w:rsidRPr="007C37FF">
              <w:rPr>
                <w:spacing w:val="2"/>
                <w:sz w:val="22"/>
                <w:szCs w:val="22"/>
              </w:rPr>
              <w:t>CPF:</w:t>
            </w:r>
          </w:p>
        </w:tc>
        <w:tc>
          <w:tcPr>
            <w:tcW w:w="6997" w:type="dxa"/>
          </w:tcPr>
          <w:p w14:paraId="3828257D" w14:textId="77777777" w:rsidR="00205E04" w:rsidRPr="007C37FF" w:rsidRDefault="00205E04" w:rsidP="000912BE">
            <w:pPr>
              <w:pStyle w:val="NormalWeb"/>
              <w:shd w:val="clear" w:color="auto" w:fill="FFFFFF"/>
              <w:jc w:val="both"/>
              <w:cnfStyle w:val="100000000000" w:firstRow="1" w:lastRow="0" w:firstColumn="0" w:lastColumn="0" w:oddVBand="0" w:evenVBand="0" w:oddHBand="0" w:evenHBand="0" w:firstRowFirstColumn="0" w:firstRowLastColumn="0" w:lastRowFirstColumn="0" w:lastRowLastColumn="0"/>
              <w:rPr>
                <w:spacing w:val="2"/>
                <w:sz w:val="22"/>
                <w:szCs w:val="22"/>
              </w:rPr>
            </w:pPr>
            <w:r w:rsidRPr="007C37FF">
              <w:rPr>
                <w:spacing w:val="2"/>
                <w:sz w:val="22"/>
                <w:szCs w:val="22"/>
              </w:rPr>
              <w:t>Testemunha 2:</w:t>
            </w:r>
          </w:p>
          <w:p w14:paraId="7732EEDE" w14:textId="77777777" w:rsidR="00205E04" w:rsidRPr="007C37FF" w:rsidRDefault="00205E04" w:rsidP="000912BE">
            <w:pPr>
              <w:pStyle w:val="NormalWeb"/>
              <w:shd w:val="clear" w:color="auto" w:fill="FFFFFF"/>
              <w:contextualSpacing/>
              <w:jc w:val="both"/>
              <w:cnfStyle w:val="100000000000" w:firstRow="1" w:lastRow="0" w:firstColumn="0" w:lastColumn="0" w:oddVBand="0" w:evenVBand="0" w:oddHBand="0" w:evenHBand="0" w:firstRowFirstColumn="0" w:firstRowLastColumn="0" w:lastRowFirstColumn="0" w:lastRowLastColumn="0"/>
              <w:rPr>
                <w:spacing w:val="2"/>
                <w:sz w:val="22"/>
                <w:szCs w:val="22"/>
              </w:rPr>
            </w:pPr>
            <w:r w:rsidRPr="007C37FF">
              <w:rPr>
                <w:spacing w:val="2"/>
                <w:sz w:val="22"/>
                <w:szCs w:val="22"/>
              </w:rPr>
              <w:t>Nome:</w:t>
            </w:r>
          </w:p>
          <w:p w14:paraId="7802BF45" w14:textId="77777777" w:rsidR="00205E04" w:rsidRPr="007C37FF" w:rsidRDefault="00205E04" w:rsidP="000912BE">
            <w:pPr>
              <w:pStyle w:val="NormalWeb"/>
              <w:shd w:val="clear" w:color="auto" w:fill="FFFFFF"/>
              <w:contextualSpacing/>
              <w:jc w:val="both"/>
              <w:cnfStyle w:val="100000000000" w:firstRow="1" w:lastRow="0" w:firstColumn="0" w:lastColumn="0" w:oddVBand="0" w:evenVBand="0" w:oddHBand="0" w:evenHBand="0" w:firstRowFirstColumn="0" w:firstRowLastColumn="0" w:lastRowFirstColumn="0" w:lastRowLastColumn="0"/>
              <w:rPr>
                <w:bCs w:val="0"/>
                <w:spacing w:val="2"/>
                <w:sz w:val="22"/>
                <w:szCs w:val="22"/>
              </w:rPr>
            </w:pPr>
            <w:r w:rsidRPr="007C37FF">
              <w:rPr>
                <w:spacing w:val="2"/>
                <w:sz w:val="22"/>
                <w:szCs w:val="22"/>
              </w:rPr>
              <w:t>CPF:</w:t>
            </w:r>
          </w:p>
        </w:tc>
      </w:tr>
    </w:tbl>
    <w:p w14:paraId="28D25B68" w14:textId="77777777" w:rsidR="00205E04" w:rsidRPr="007C37FF" w:rsidRDefault="00205E04" w:rsidP="00205E04">
      <w:pPr>
        <w:pStyle w:val="NormalWeb"/>
        <w:shd w:val="clear" w:color="auto" w:fill="FFFFFF"/>
        <w:spacing w:line="240" w:lineRule="auto"/>
        <w:jc w:val="both"/>
        <w:rPr>
          <w:spacing w:val="2"/>
          <w:sz w:val="22"/>
          <w:szCs w:val="22"/>
        </w:rPr>
      </w:pPr>
    </w:p>
    <w:p w14:paraId="2909617A" w14:textId="77777777" w:rsidR="00205E04" w:rsidRPr="007C37FF" w:rsidRDefault="00205E04" w:rsidP="00205E04">
      <w:pPr>
        <w:pStyle w:val="NormalWeb"/>
        <w:shd w:val="clear" w:color="auto" w:fill="FFFFFF"/>
        <w:spacing w:line="240" w:lineRule="auto"/>
        <w:jc w:val="both"/>
        <w:rPr>
          <w:spacing w:val="2"/>
          <w:sz w:val="22"/>
          <w:szCs w:val="22"/>
        </w:rPr>
      </w:pPr>
    </w:p>
    <w:p w14:paraId="67ED3DBD" w14:textId="77777777" w:rsidR="00205E04" w:rsidRPr="007C37FF" w:rsidRDefault="00205E04" w:rsidP="00205E04">
      <w:pPr>
        <w:pStyle w:val="NormalWeb"/>
        <w:shd w:val="clear" w:color="auto" w:fill="FFFFFF"/>
        <w:spacing w:line="240" w:lineRule="auto"/>
        <w:jc w:val="both"/>
        <w:rPr>
          <w:spacing w:val="2"/>
          <w:sz w:val="22"/>
          <w:szCs w:val="22"/>
        </w:rPr>
      </w:pPr>
    </w:p>
    <w:p w14:paraId="13667340" w14:textId="77777777" w:rsidR="00205E04" w:rsidRPr="007C37FF" w:rsidRDefault="00205E04" w:rsidP="00205E04">
      <w:pPr>
        <w:pStyle w:val="NormalWeb"/>
        <w:shd w:val="clear" w:color="auto" w:fill="FFFFFF"/>
        <w:spacing w:line="240" w:lineRule="auto"/>
        <w:jc w:val="both"/>
        <w:rPr>
          <w:spacing w:val="2"/>
          <w:sz w:val="22"/>
          <w:szCs w:val="22"/>
        </w:rPr>
      </w:pPr>
    </w:p>
    <w:p w14:paraId="5C600DD4" w14:textId="77777777" w:rsidR="00205E04" w:rsidRPr="007C37FF" w:rsidRDefault="00205E04" w:rsidP="00205E04">
      <w:pPr>
        <w:pStyle w:val="NormalWeb"/>
        <w:shd w:val="clear" w:color="auto" w:fill="FFFFFF"/>
        <w:spacing w:line="240" w:lineRule="auto"/>
        <w:jc w:val="both"/>
        <w:rPr>
          <w:spacing w:val="2"/>
          <w:sz w:val="22"/>
          <w:szCs w:val="22"/>
        </w:rPr>
      </w:pPr>
    </w:p>
    <w:p w14:paraId="6BFF64F7" w14:textId="77777777" w:rsidR="00205E04" w:rsidRPr="007C37FF" w:rsidRDefault="00205E04" w:rsidP="00205E04">
      <w:pPr>
        <w:pStyle w:val="NormalWeb"/>
        <w:shd w:val="clear" w:color="auto" w:fill="FFFFFF"/>
        <w:spacing w:line="240" w:lineRule="auto"/>
        <w:jc w:val="both"/>
        <w:rPr>
          <w:spacing w:val="2"/>
          <w:sz w:val="22"/>
          <w:szCs w:val="22"/>
        </w:rPr>
      </w:pPr>
    </w:p>
    <w:p w14:paraId="3FD14799" w14:textId="77777777" w:rsidR="00205E04" w:rsidRDefault="00205E04" w:rsidP="00205E04">
      <w:pPr>
        <w:pStyle w:val="NormalWeb"/>
        <w:shd w:val="clear" w:color="auto" w:fill="FFFFFF"/>
        <w:spacing w:line="240" w:lineRule="auto"/>
        <w:jc w:val="both"/>
        <w:rPr>
          <w:spacing w:val="2"/>
          <w:sz w:val="22"/>
          <w:szCs w:val="22"/>
        </w:rPr>
      </w:pPr>
    </w:p>
    <w:p w14:paraId="5AB499C3" w14:textId="77777777" w:rsidR="00205E04" w:rsidRDefault="00205E04" w:rsidP="00205E04">
      <w:pPr>
        <w:pStyle w:val="NormalWeb"/>
        <w:shd w:val="clear" w:color="auto" w:fill="FFFFFF"/>
        <w:spacing w:line="240" w:lineRule="auto"/>
        <w:jc w:val="both"/>
        <w:rPr>
          <w:spacing w:val="2"/>
          <w:sz w:val="22"/>
          <w:szCs w:val="22"/>
        </w:rPr>
      </w:pPr>
    </w:p>
    <w:p w14:paraId="5D7BBE3B" w14:textId="77777777" w:rsidR="00205E04" w:rsidRDefault="00205E04" w:rsidP="00205E04">
      <w:pPr>
        <w:pStyle w:val="NormalWeb"/>
        <w:shd w:val="clear" w:color="auto" w:fill="FFFFFF"/>
        <w:spacing w:line="240" w:lineRule="auto"/>
        <w:jc w:val="both"/>
        <w:rPr>
          <w:spacing w:val="2"/>
          <w:sz w:val="22"/>
          <w:szCs w:val="22"/>
        </w:rPr>
      </w:pPr>
    </w:p>
    <w:p w14:paraId="6F3DC8F4" w14:textId="77777777" w:rsidR="00205E04" w:rsidRDefault="00205E04" w:rsidP="00205E04">
      <w:pPr>
        <w:pStyle w:val="NormalWeb"/>
        <w:shd w:val="clear" w:color="auto" w:fill="FFFFFF"/>
        <w:spacing w:line="240" w:lineRule="auto"/>
        <w:jc w:val="both"/>
        <w:rPr>
          <w:spacing w:val="2"/>
          <w:sz w:val="22"/>
          <w:szCs w:val="22"/>
        </w:rPr>
      </w:pPr>
    </w:p>
    <w:p w14:paraId="30532B95" w14:textId="77777777" w:rsidR="00205E04" w:rsidRDefault="00205E04" w:rsidP="00205E04">
      <w:pPr>
        <w:pStyle w:val="NormalWeb"/>
        <w:shd w:val="clear" w:color="auto" w:fill="FFFFFF"/>
        <w:spacing w:line="240" w:lineRule="auto"/>
        <w:jc w:val="both"/>
        <w:rPr>
          <w:spacing w:val="2"/>
          <w:sz w:val="22"/>
          <w:szCs w:val="22"/>
        </w:rPr>
      </w:pPr>
    </w:p>
    <w:p w14:paraId="01BBBF2F" w14:textId="77777777" w:rsidR="00205E04" w:rsidRDefault="00205E04" w:rsidP="00205E04">
      <w:pPr>
        <w:pStyle w:val="NormalWeb"/>
        <w:shd w:val="clear" w:color="auto" w:fill="FFFFFF"/>
        <w:spacing w:line="240" w:lineRule="auto"/>
        <w:jc w:val="both"/>
        <w:rPr>
          <w:spacing w:val="2"/>
          <w:sz w:val="22"/>
          <w:szCs w:val="22"/>
        </w:rPr>
      </w:pPr>
    </w:p>
    <w:p w14:paraId="1AA22F90" w14:textId="77777777" w:rsidR="00205E04" w:rsidRDefault="00205E04" w:rsidP="00205E04">
      <w:pPr>
        <w:pStyle w:val="NormalWeb"/>
        <w:shd w:val="clear" w:color="auto" w:fill="FFFFFF"/>
        <w:spacing w:line="240" w:lineRule="auto"/>
        <w:jc w:val="both"/>
        <w:rPr>
          <w:spacing w:val="2"/>
          <w:sz w:val="22"/>
          <w:szCs w:val="22"/>
        </w:rPr>
      </w:pPr>
    </w:p>
    <w:p w14:paraId="5B0777B6" w14:textId="77777777" w:rsidR="00205E04" w:rsidRDefault="00205E04" w:rsidP="00205E04">
      <w:pPr>
        <w:pStyle w:val="NormalWeb"/>
        <w:shd w:val="clear" w:color="auto" w:fill="FFFFFF"/>
        <w:spacing w:line="240" w:lineRule="auto"/>
        <w:jc w:val="both"/>
        <w:rPr>
          <w:spacing w:val="2"/>
          <w:sz w:val="22"/>
          <w:szCs w:val="22"/>
        </w:rPr>
      </w:pPr>
    </w:p>
    <w:p w14:paraId="3F9D7CC0"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lastRenderedPageBreak/>
        <w:t>ANEXO V</w:t>
      </w:r>
    </w:p>
    <w:p w14:paraId="17C7B003" w14:textId="77777777" w:rsidR="00205E04" w:rsidRPr="007C37FF" w:rsidRDefault="00205E04" w:rsidP="00205E04">
      <w:pPr>
        <w:spacing w:line="240" w:lineRule="auto"/>
        <w:jc w:val="center"/>
        <w:rPr>
          <w:rFonts w:ascii="Times New Roman" w:hAnsi="Times New Roman" w:cs="Times New Roman"/>
          <w:b/>
        </w:rPr>
      </w:pPr>
    </w:p>
    <w:p w14:paraId="62B829E5"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t>APLICAÇÃO DOS ARTS. 42 AO 49 DA LEI COMPLEMENTAR Nº 123/2006</w:t>
      </w:r>
    </w:p>
    <w:p w14:paraId="4E2C28FB" w14:textId="77777777" w:rsidR="00205E04" w:rsidRPr="007C37FF" w:rsidRDefault="00205E04" w:rsidP="00205E04">
      <w:pPr>
        <w:spacing w:line="240" w:lineRule="auto"/>
        <w:ind w:firstLine="708"/>
        <w:jc w:val="both"/>
        <w:rPr>
          <w:rFonts w:ascii="Times New Roman" w:hAnsi="Times New Roman" w:cs="Times New Roman"/>
        </w:rPr>
      </w:pPr>
    </w:p>
    <w:p w14:paraId="0F2D0984" w14:textId="77777777" w:rsidR="00205E04" w:rsidRPr="007C37FF" w:rsidRDefault="00205E04" w:rsidP="00205E04">
      <w:pPr>
        <w:spacing w:line="240" w:lineRule="auto"/>
        <w:ind w:firstLine="708"/>
        <w:jc w:val="both"/>
        <w:rPr>
          <w:rFonts w:ascii="Times New Roman" w:hAnsi="Times New Roman" w:cs="Times New Roman"/>
        </w:rPr>
      </w:pPr>
      <w:r w:rsidRPr="007C37FF">
        <w:rPr>
          <w:rFonts w:ascii="Times New Roman" w:hAnsi="Times New Roman" w:cs="Times New Roman"/>
        </w:rPr>
        <w:t>O licitante ___________________________, inscrito no CPF/CNPJ nº ______________, DECLARA, nos termos do art. 4º, § 2º da Lei nº 14.133/2021, que para obter os benefícios dos arts. 42 a 49 da Lei Complementar nº 123/2006, o licitante no ano-calendário de realização da licitação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 sendo que nas contratações com prazo de vigência superior a 1 (um) ano, será considerado o valor anual do contrato, conforme dispõe o art. 4º, § 3º da Lei nº 14.133/2021.</w:t>
      </w:r>
    </w:p>
    <w:p w14:paraId="4DD2C8BF" w14:textId="77777777" w:rsidR="00205E04" w:rsidRPr="007C37FF" w:rsidRDefault="00205E04" w:rsidP="00205E04">
      <w:pPr>
        <w:spacing w:line="240" w:lineRule="auto"/>
        <w:jc w:val="both"/>
        <w:rPr>
          <w:rFonts w:ascii="Times New Roman" w:hAnsi="Times New Roman" w:cs="Times New Roman"/>
        </w:rPr>
      </w:pPr>
      <w:r w:rsidRPr="007C37FF">
        <w:rPr>
          <w:rFonts w:ascii="Times New Roman" w:hAnsi="Times New Roman" w:cs="Times New Roman"/>
        </w:rPr>
        <w:tab/>
        <w:t>Por ser expressão da verdade, assumo inteira responsabilidade por esta declaração, sob pena do art. 299 do Código Penal.</w:t>
      </w:r>
    </w:p>
    <w:p w14:paraId="2A6C1F47" w14:textId="77777777" w:rsidR="00205E04" w:rsidRPr="007C37FF" w:rsidRDefault="00205E04" w:rsidP="00205E04">
      <w:pPr>
        <w:spacing w:line="240" w:lineRule="auto"/>
        <w:jc w:val="both"/>
        <w:rPr>
          <w:rFonts w:ascii="Times New Roman" w:hAnsi="Times New Roman" w:cs="Times New Roman"/>
        </w:rPr>
      </w:pPr>
    </w:p>
    <w:p w14:paraId="10F8C31C"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(LOCAL), (DATA).</w:t>
      </w:r>
    </w:p>
    <w:p w14:paraId="3261B442" w14:textId="77777777" w:rsidR="00205E04" w:rsidRPr="007C37FF" w:rsidRDefault="00205E04" w:rsidP="00205E04">
      <w:pPr>
        <w:spacing w:line="240" w:lineRule="auto"/>
        <w:jc w:val="center"/>
        <w:rPr>
          <w:rFonts w:ascii="Times New Roman" w:hAnsi="Times New Roman" w:cs="Times New Roman"/>
        </w:rPr>
      </w:pPr>
    </w:p>
    <w:p w14:paraId="694D0C75"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______________________________________</w:t>
      </w:r>
    </w:p>
    <w:p w14:paraId="4BE3E575"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rPr>
        <w:t>(LICITANTE – CNPJ/CPF)</w:t>
      </w:r>
    </w:p>
    <w:p w14:paraId="00E68423"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667E2E5"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7A783D29"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71CF4EA8"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90975E6"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AFCBD90"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BB081A5"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D6A4DDE"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B7DD7E1" w14:textId="77777777" w:rsidR="00280495" w:rsidRDefault="00280495"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573BC9E" w14:textId="77777777" w:rsidR="00280495" w:rsidRDefault="00280495"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11D3140A" w14:textId="77777777" w:rsidR="00280495" w:rsidRDefault="00280495"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54190E3" w14:textId="77777777" w:rsidR="007B5FCC" w:rsidRDefault="007B5FCC"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F385194" w14:textId="77777777" w:rsidR="00280495" w:rsidRDefault="00280495"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622B161D" w14:textId="77777777" w:rsidR="00280495" w:rsidRPr="007C37FF" w:rsidRDefault="00280495"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4B600DB" w14:textId="29FC43B5" w:rsidR="00205E04" w:rsidRPr="007C37FF" w:rsidRDefault="00205E04" w:rsidP="00280495">
      <w:pPr>
        <w:spacing w:line="240" w:lineRule="auto"/>
        <w:jc w:val="center"/>
        <w:rPr>
          <w:rFonts w:ascii="Times New Roman" w:hAnsi="Times New Roman" w:cs="Times New Roman"/>
          <w:b/>
        </w:rPr>
      </w:pPr>
      <w:r w:rsidRPr="007C37FF">
        <w:rPr>
          <w:rFonts w:ascii="Times New Roman" w:hAnsi="Times New Roman" w:cs="Times New Roman"/>
          <w:b/>
        </w:rPr>
        <w:lastRenderedPageBreak/>
        <w:t>ANEXO VI</w:t>
      </w:r>
    </w:p>
    <w:p w14:paraId="154BB105" w14:textId="77777777" w:rsidR="00205E04" w:rsidRPr="007C37FF" w:rsidRDefault="00205E04" w:rsidP="00280495">
      <w:pPr>
        <w:spacing w:line="240" w:lineRule="auto"/>
        <w:jc w:val="center"/>
        <w:rPr>
          <w:rFonts w:ascii="Times New Roman" w:hAnsi="Times New Roman" w:cs="Times New Roman"/>
          <w:b/>
        </w:rPr>
      </w:pPr>
      <w:r w:rsidRPr="007C37FF">
        <w:rPr>
          <w:rFonts w:ascii="Times New Roman" w:hAnsi="Times New Roman" w:cs="Times New Roman"/>
          <w:b/>
        </w:rPr>
        <w:t>PROPOSTA</w:t>
      </w:r>
    </w:p>
    <w:p w14:paraId="13D2D008" w14:textId="77777777" w:rsidR="00205E04" w:rsidRPr="007C37FF" w:rsidRDefault="00205E04" w:rsidP="00205E04">
      <w:pPr>
        <w:spacing w:line="24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2810"/>
        <w:gridCol w:w="2951"/>
        <w:gridCol w:w="2733"/>
      </w:tblGrid>
      <w:tr w:rsidR="00205E04" w:rsidRPr="007C37FF" w14:paraId="4192246B" w14:textId="77777777" w:rsidTr="000912BE">
        <w:trPr>
          <w:trHeight w:val="886"/>
        </w:trPr>
        <w:tc>
          <w:tcPr>
            <w:tcW w:w="4639" w:type="dxa"/>
          </w:tcPr>
          <w:p w14:paraId="198373C3" w14:textId="77777777" w:rsidR="00205E04" w:rsidRPr="007C37FF" w:rsidRDefault="00205E04" w:rsidP="000912BE">
            <w:pPr>
              <w:jc w:val="both"/>
              <w:rPr>
                <w:rFonts w:ascii="Times New Roman" w:hAnsi="Times New Roman" w:cs="Times New Roman"/>
                <w:b/>
              </w:rPr>
            </w:pPr>
            <w:r w:rsidRPr="007C37FF">
              <w:rPr>
                <w:rFonts w:ascii="Times New Roman" w:hAnsi="Times New Roman" w:cs="Times New Roman"/>
                <w:b/>
              </w:rPr>
              <w:t>DEFINIÇÃO</w:t>
            </w:r>
          </w:p>
        </w:tc>
        <w:tc>
          <w:tcPr>
            <w:tcW w:w="4639" w:type="dxa"/>
          </w:tcPr>
          <w:p w14:paraId="62FCC3CC" w14:textId="77777777" w:rsidR="00205E04" w:rsidRPr="007C37FF" w:rsidRDefault="00205E04" w:rsidP="000912BE">
            <w:pPr>
              <w:jc w:val="both"/>
              <w:rPr>
                <w:rFonts w:ascii="Times New Roman" w:hAnsi="Times New Roman" w:cs="Times New Roman"/>
                <w:b/>
              </w:rPr>
            </w:pPr>
            <w:r w:rsidRPr="007C37FF">
              <w:rPr>
                <w:rFonts w:ascii="Times New Roman" w:hAnsi="Times New Roman" w:cs="Times New Roman"/>
                <w:b/>
              </w:rPr>
              <w:t>QUANTIDADE</w:t>
            </w:r>
          </w:p>
        </w:tc>
        <w:tc>
          <w:tcPr>
            <w:tcW w:w="4641" w:type="dxa"/>
          </w:tcPr>
          <w:p w14:paraId="15F05FA6" w14:textId="77777777" w:rsidR="00205E04" w:rsidRPr="007C37FF" w:rsidRDefault="00205E04" w:rsidP="000912BE">
            <w:pPr>
              <w:jc w:val="both"/>
              <w:rPr>
                <w:rFonts w:ascii="Times New Roman" w:hAnsi="Times New Roman" w:cs="Times New Roman"/>
                <w:b/>
              </w:rPr>
            </w:pPr>
            <w:r w:rsidRPr="007C37FF">
              <w:rPr>
                <w:rFonts w:ascii="Times New Roman" w:hAnsi="Times New Roman" w:cs="Times New Roman"/>
                <w:b/>
              </w:rPr>
              <w:t>VALOR UNITÁRIO</w:t>
            </w:r>
          </w:p>
        </w:tc>
      </w:tr>
      <w:tr w:rsidR="00205E04" w:rsidRPr="007C37FF" w14:paraId="231C7D4A" w14:textId="77777777" w:rsidTr="000912BE">
        <w:trPr>
          <w:trHeight w:val="903"/>
        </w:trPr>
        <w:tc>
          <w:tcPr>
            <w:tcW w:w="4639" w:type="dxa"/>
          </w:tcPr>
          <w:p w14:paraId="1E8BF0CB" w14:textId="77777777" w:rsidR="00205E04" w:rsidRPr="007C37FF" w:rsidRDefault="00205E04" w:rsidP="000912BE">
            <w:pPr>
              <w:jc w:val="both"/>
              <w:rPr>
                <w:rFonts w:ascii="Times New Roman" w:hAnsi="Times New Roman" w:cs="Times New Roman"/>
                <w:b/>
              </w:rPr>
            </w:pPr>
          </w:p>
        </w:tc>
        <w:tc>
          <w:tcPr>
            <w:tcW w:w="4639" w:type="dxa"/>
          </w:tcPr>
          <w:p w14:paraId="79A16001" w14:textId="77777777" w:rsidR="00205E04" w:rsidRPr="007C37FF" w:rsidRDefault="00205E04" w:rsidP="000912BE">
            <w:pPr>
              <w:jc w:val="both"/>
              <w:rPr>
                <w:rFonts w:ascii="Times New Roman" w:hAnsi="Times New Roman" w:cs="Times New Roman"/>
                <w:b/>
              </w:rPr>
            </w:pPr>
          </w:p>
        </w:tc>
        <w:tc>
          <w:tcPr>
            <w:tcW w:w="4641" w:type="dxa"/>
          </w:tcPr>
          <w:p w14:paraId="3EECF269" w14:textId="77777777" w:rsidR="00205E04" w:rsidRPr="007C37FF" w:rsidRDefault="00205E04" w:rsidP="000912BE">
            <w:pPr>
              <w:jc w:val="both"/>
              <w:rPr>
                <w:rFonts w:ascii="Times New Roman" w:hAnsi="Times New Roman" w:cs="Times New Roman"/>
                <w:b/>
              </w:rPr>
            </w:pPr>
          </w:p>
        </w:tc>
      </w:tr>
      <w:tr w:rsidR="00205E04" w:rsidRPr="007C37FF" w14:paraId="1FB1543A" w14:textId="77777777" w:rsidTr="000912BE">
        <w:trPr>
          <w:trHeight w:val="886"/>
        </w:trPr>
        <w:tc>
          <w:tcPr>
            <w:tcW w:w="9278" w:type="dxa"/>
            <w:gridSpan w:val="2"/>
          </w:tcPr>
          <w:p w14:paraId="16FF3CE1" w14:textId="77777777" w:rsidR="00205E04" w:rsidRPr="007C37FF" w:rsidRDefault="00205E04" w:rsidP="000912BE">
            <w:pPr>
              <w:jc w:val="both"/>
              <w:rPr>
                <w:rFonts w:ascii="Times New Roman" w:hAnsi="Times New Roman" w:cs="Times New Roman"/>
                <w:b/>
              </w:rPr>
            </w:pPr>
            <w:r w:rsidRPr="007C37FF">
              <w:rPr>
                <w:rFonts w:ascii="Times New Roman" w:hAnsi="Times New Roman" w:cs="Times New Roman"/>
                <w:b/>
              </w:rPr>
              <w:t>VALOR TOTAL</w:t>
            </w:r>
          </w:p>
        </w:tc>
        <w:tc>
          <w:tcPr>
            <w:tcW w:w="4641" w:type="dxa"/>
          </w:tcPr>
          <w:p w14:paraId="58CF31AB" w14:textId="77777777" w:rsidR="00205E04" w:rsidRPr="007C37FF" w:rsidRDefault="00205E04" w:rsidP="000912BE">
            <w:pPr>
              <w:jc w:val="both"/>
              <w:rPr>
                <w:rFonts w:ascii="Times New Roman" w:hAnsi="Times New Roman" w:cs="Times New Roman"/>
                <w:b/>
              </w:rPr>
            </w:pPr>
          </w:p>
        </w:tc>
      </w:tr>
    </w:tbl>
    <w:p w14:paraId="70F8E625" w14:textId="77777777" w:rsidR="00205E04" w:rsidRPr="007C37FF" w:rsidRDefault="00205E04" w:rsidP="00205E04">
      <w:pPr>
        <w:spacing w:line="240" w:lineRule="auto"/>
        <w:jc w:val="both"/>
        <w:rPr>
          <w:rFonts w:ascii="Times New Roman" w:hAnsi="Times New Roman" w:cs="Times New Roman"/>
          <w:b/>
        </w:rPr>
      </w:pPr>
    </w:p>
    <w:p w14:paraId="40994272" w14:textId="3E93F840" w:rsidR="00205E04" w:rsidRPr="007C37FF" w:rsidRDefault="00205E04" w:rsidP="00205E04">
      <w:pPr>
        <w:spacing w:line="240" w:lineRule="auto"/>
        <w:jc w:val="both"/>
        <w:rPr>
          <w:rFonts w:ascii="Times New Roman" w:hAnsi="Times New Roman" w:cs="Times New Roman"/>
        </w:rPr>
      </w:pPr>
      <w:r w:rsidRPr="007C37FF">
        <w:rPr>
          <w:rFonts w:ascii="Times New Roman" w:hAnsi="Times New Roman" w:cs="Times New Roman"/>
        </w:rPr>
        <w:tab/>
        <w:t>O licitante ___________________________, inscrito no CPF/CNPJ nº ______________, 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19667C8" w14:textId="77777777" w:rsidR="00EC4B98" w:rsidRPr="00EC4B98" w:rsidRDefault="00205E04" w:rsidP="00EC4B98">
      <w:pPr>
        <w:spacing w:line="240" w:lineRule="auto"/>
        <w:jc w:val="both"/>
        <w:rPr>
          <w:rFonts w:ascii="Times New Roman" w:hAnsi="Times New Roman" w:cs="Times New Roman"/>
        </w:rPr>
      </w:pPr>
      <w:r w:rsidRPr="007C37FF">
        <w:rPr>
          <w:rFonts w:ascii="Times New Roman" w:hAnsi="Times New Roman" w:cs="Times New Roman"/>
        </w:rPr>
        <w:tab/>
      </w:r>
      <w:r w:rsidR="00EC4B98">
        <w:rPr>
          <w:rFonts w:ascii="Times New Roman" w:hAnsi="Times New Roman" w:cs="Times New Roman"/>
        </w:rPr>
        <w:t xml:space="preserve">Por fim, declara </w:t>
      </w:r>
      <w:r w:rsidR="00EC4B98" w:rsidRPr="00EC4B98">
        <w:rPr>
          <w:rFonts w:ascii="Times New Roman" w:hAnsi="Times New Roman" w:cs="Times New Roman"/>
        </w:rPr>
        <w:t>nos termos do art. 45 da Lei nº 14.133/2021, que na execução da obra/serviço de engenharia respeitará, especialmente, as normas relativas a:</w:t>
      </w:r>
    </w:p>
    <w:p w14:paraId="62185E76" w14:textId="77777777" w:rsidR="000912BE" w:rsidRPr="00EC4B98" w:rsidRDefault="00EC4B98">
      <w:pPr>
        <w:numPr>
          <w:ilvl w:val="0"/>
          <w:numId w:val="47"/>
        </w:numPr>
        <w:spacing w:line="240" w:lineRule="auto"/>
        <w:jc w:val="both"/>
        <w:rPr>
          <w:rFonts w:ascii="Times New Roman" w:hAnsi="Times New Roman" w:cs="Times New Roman"/>
        </w:rPr>
      </w:pPr>
      <w:r w:rsidRPr="00EC4B98">
        <w:rPr>
          <w:rFonts w:ascii="Times New Roman" w:hAnsi="Times New Roman" w:cs="Times New Roman"/>
        </w:rPr>
        <w:t>D</w:t>
      </w:r>
      <w:r w:rsidR="000912BE" w:rsidRPr="00EC4B98">
        <w:rPr>
          <w:rFonts w:ascii="Times New Roman" w:hAnsi="Times New Roman" w:cs="Times New Roman"/>
        </w:rPr>
        <w:t>isposição final ambientalmente adequada dos resíduos sólidos gerados pelas obras contratadas;</w:t>
      </w:r>
    </w:p>
    <w:p w14:paraId="5BECC9E7" w14:textId="77777777" w:rsidR="000912BE" w:rsidRPr="00EC4B98" w:rsidRDefault="00EC4B98">
      <w:pPr>
        <w:numPr>
          <w:ilvl w:val="0"/>
          <w:numId w:val="47"/>
        </w:numPr>
        <w:spacing w:line="240" w:lineRule="auto"/>
        <w:jc w:val="both"/>
        <w:rPr>
          <w:rFonts w:ascii="Times New Roman" w:hAnsi="Times New Roman" w:cs="Times New Roman"/>
        </w:rPr>
      </w:pPr>
      <w:r w:rsidRPr="00EC4B98">
        <w:rPr>
          <w:rFonts w:ascii="Times New Roman" w:hAnsi="Times New Roman" w:cs="Times New Roman"/>
        </w:rPr>
        <w:t>M</w:t>
      </w:r>
      <w:r w:rsidR="000912BE" w:rsidRPr="00EC4B98">
        <w:rPr>
          <w:rFonts w:ascii="Times New Roman" w:hAnsi="Times New Roman" w:cs="Times New Roman"/>
        </w:rPr>
        <w:t>itigação por condicionantes e compensação ambiental, que serão definidas no procedimento de licenciamento ambiental;</w:t>
      </w:r>
    </w:p>
    <w:p w14:paraId="260A987B" w14:textId="77777777" w:rsidR="000912BE" w:rsidRPr="00EC4B98" w:rsidRDefault="00EC4B98">
      <w:pPr>
        <w:numPr>
          <w:ilvl w:val="0"/>
          <w:numId w:val="47"/>
        </w:numPr>
        <w:spacing w:line="240" w:lineRule="auto"/>
        <w:jc w:val="both"/>
        <w:rPr>
          <w:rFonts w:ascii="Times New Roman" w:hAnsi="Times New Roman" w:cs="Times New Roman"/>
        </w:rPr>
      </w:pPr>
      <w:r w:rsidRPr="00EC4B98">
        <w:rPr>
          <w:rFonts w:ascii="Times New Roman" w:hAnsi="Times New Roman" w:cs="Times New Roman"/>
        </w:rPr>
        <w:t>U</w:t>
      </w:r>
      <w:r w:rsidR="000912BE" w:rsidRPr="00EC4B98">
        <w:rPr>
          <w:rFonts w:ascii="Times New Roman" w:hAnsi="Times New Roman" w:cs="Times New Roman"/>
        </w:rPr>
        <w:t>tilização de produtos, de equipamentos e de serviços que, comprovadamente, favoreçam a redução do consumo de energia e de recursos naturais;</w:t>
      </w:r>
    </w:p>
    <w:p w14:paraId="7F88804B" w14:textId="77777777" w:rsidR="000912BE" w:rsidRPr="00EC4B98" w:rsidRDefault="00EC4B98">
      <w:pPr>
        <w:numPr>
          <w:ilvl w:val="0"/>
          <w:numId w:val="47"/>
        </w:numPr>
        <w:spacing w:line="240" w:lineRule="auto"/>
        <w:jc w:val="both"/>
        <w:rPr>
          <w:rFonts w:ascii="Times New Roman" w:hAnsi="Times New Roman" w:cs="Times New Roman"/>
        </w:rPr>
      </w:pPr>
      <w:r w:rsidRPr="00EC4B98">
        <w:rPr>
          <w:rFonts w:ascii="Times New Roman" w:hAnsi="Times New Roman" w:cs="Times New Roman"/>
        </w:rPr>
        <w:t>A</w:t>
      </w:r>
      <w:r w:rsidR="000912BE" w:rsidRPr="00EC4B98">
        <w:rPr>
          <w:rFonts w:ascii="Times New Roman" w:hAnsi="Times New Roman" w:cs="Times New Roman"/>
        </w:rPr>
        <w:t>valiação de impacto de vizinhança, na forma da legislação urbanística;</w:t>
      </w:r>
    </w:p>
    <w:p w14:paraId="32AEC6BE" w14:textId="00331CDB" w:rsidR="000912BE" w:rsidRPr="00EC4B98" w:rsidRDefault="00EC4B98">
      <w:pPr>
        <w:numPr>
          <w:ilvl w:val="0"/>
          <w:numId w:val="47"/>
        </w:numPr>
        <w:spacing w:line="240" w:lineRule="auto"/>
        <w:jc w:val="both"/>
        <w:rPr>
          <w:rFonts w:ascii="Times New Roman" w:hAnsi="Times New Roman" w:cs="Times New Roman"/>
        </w:rPr>
      </w:pPr>
      <w:r w:rsidRPr="00EC4B98">
        <w:rPr>
          <w:rFonts w:ascii="Times New Roman" w:hAnsi="Times New Roman" w:cs="Times New Roman"/>
        </w:rPr>
        <w:t>P</w:t>
      </w:r>
      <w:r w:rsidR="000912BE" w:rsidRPr="00EC4B98">
        <w:rPr>
          <w:rFonts w:ascii="Times New Roman" w:hAnsi="Times New Roman" w:cs="Times New Roman"/>
        </w:rPr>
        <w:t xml:space="preserve">roteção do patrimônio histórico, cultural, arqueológico e imaterial, inclusive por meio da avaliação do impacto direto ou indireto </w:t>
      </w:r>
      <w:r w:rsidR="000912BE">
        <w:rPr>
          <w:rFonts w:ascii="Times New Roman" w:hAnsi="Times New Roman" w:cs="Times New Roman"/>
        </w:rPr>
        <w:t>causado pelas obras contratadas.</w:t>
      </w:r>
    </w:p>
    <w:p w14:paraId="5296DF96" w14:textId="23B1E6CF" w:rsidR="00205E04" w:rsidRPr="007C37FF" w:rsidRDefault="00205E04" w:rsidP="00EC4B98">
      <w:pPr>
        <w:spacing w:line="240" w:lineRule="auto"/>
        <w:ind w:firstLine="708"/>
        <w:jc w:val="both"/>
        <w:rPr>
          <w:rFonts w:ascii="Times New Roman" w:hAnsi="Times New Roman" w:cs="Times New Roman"/>
        </w:rPr>
      </w:pPr>
      <w:r w:rsidRPr="007C37FF">
        <w:rPr>
          <w:rFonts w:ascii="Times New Roman" w:hAnsi="Times New Roman" w:cs="Times New Roman"/>
        </w:rPr>
        <w:t>Por ser expressão da verdade, assumo inteira responsabilidade por esta declaração, sob pena do art. 299 do Código Penal.</w:t>
      </w:r>
    </w:p>
    <w:p w14:paraId="538A5203"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(LOCAL), (DATA).</w:t>
      </w:r>
    </w:p>
    <w:p w14:paraId="4EF568A1"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______________________________________</w:t>
      </w:r>
    </w:p>
    <w:p w14:paraId="37BBB78A"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rPr>
        <w:t>(LICITANTE – CNPJ/CPF)</w:t>
      </w:r>
    </w:p>
    <w:p w14:paraId="315F70B7" w14:textId="77777777" w:rsidR="004E71A8" w:rsidRDefault="004E71A8" w:rsidP="00205E04">
      <w:pPr>
        <w:spacing w:line="240" w:lineRule="auto"/>
        <w:jc w:val="center"/>
        <w:rPr>
          <w:rFonts w:ascii="Times New Roman" w:hAnsi="Times New Roman" w:cs="Times New Roman"/>
          <w:b/>
        </w:rPr>
      </w:pPr>
    </w:p>
    <w:p w14:paraId="3B8CC72C" w14:textId="77777777" w:rsidR="004E71A8" w:rsidRDefault="004E71A8" w:rsidP="00205E04">
      <w:pPr>
        <w:spacing w:line="240" w:lineRule="auto"/>
        <w:jc w:val="center"/>
        <w:rPr>
          <w:rFonts w:ascii="Times New Roman" w:hAnsi="Times New Roman" w:cs="Times New Roman"/>
          <w:b/>
        </w:rPr>
      </w:pPr>
    </w:p>
    <w:p w14:paraId="79DDE5B5" w14:textId="77777777" w:rsidR="004E71A8" w:rsidRDefault="004E71A8" w:rsidP="00205E04">
      <w:pPr>
        <w:spacing w:line="240" w:lineRule="auto"/>
        <w:jc w:val="center"/>
        <w:rPr>
          <w:rFonts w:ascii="Times New Roman" w:hAnsi="Times New Roman" w:cs="Times New Roman"/>
          <w:b/>
        </w:rPr>
      </w:pPr>
    </w:p>
    <w:p w14:paraId="6E09985D" w14:textId="50C2388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lastRenderedPageBreak/>
        <w:t>ANEXO VII</w:t>
      </w:r>
    </w:p>
    <w:p w14:paraId="0127133D" w14:textId="77777777" w:rsidR="00205E04" w:rsidRPr="007C37FF" w:rsidRDefault="00205E04" w:rsidP="00205E04">
      <w:pPr>
        <w:spacing w:line="240" w:lineRule="auto"/>
        <w:jc w:val="center"/>
        <w:rPr>
          <w:rFonts w:ascii="Times New Roman" w:hAnsi="Times New Roman" w:cs="Times New Roman"/>
          <w:b/>
        </w:rPr>
      </w:pPr>
    </w:p>
    <w:p w14:paraId="5319AA8E"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t>ATENDIMENTO AOS REQUISITOS DE HABILITAÇÃO</w:t>
      </w:r>
    </w:p>
    <w:p w14:paraId="1AB0E78D" w14:textId="77777777" w:rsidR="00205E04" w:rsidRPr="007C37FF" w:rsidRDefault="00205E04" w:rsidP="00205E04">
      <w:pPr>
        <w:spacing w:line="240" w:lineRule="auto"/>
        <w:jc w:val="both"/>
        <w:rPr>
          <w:rFonts w:ascii="Times New Roman" w:hAnsi="Times New Roman" w:cs="Times New Roman"/>
        </w:rPr>
      </w:pPr>
    </w:p>
    <w:p w14:paraId="0FAFC2A0" w14:textId="77777777" w:rsidR="00205E04" w:rsidRPr="007C37FF" w:rsidRDefault="00205E04" w:rsidP="00205E04">
      <w:pPr>
        <w:spacing w:line="240" w:lineRule="auto"/>
        <w:ind w:firstLine="708"/>
        <w:jc w:val="both"/>
        <w:rPr>
          <w:rFonts w:ascii="Times New Roman" w:hAnsi="Times New Roman" w:cs="Times New Roman"/>
        </w:rPr>
      </w:pPr>
      <w:r w:rsidRPr="007C37FF">
        <w:rPr>
          <w:rFonts w:ascii="Times New Roman" w:hAnsi="Times New Roman" w:cs="Times New Roman"/>
        </w:rPr>
        <w:t>O licitante ___________________________, inscrito no CPF/CNPJ nº ______________, DECLARA, nos termos do art. 63, I da Lei nº 14.133/2021 que atende aos requisitos de habilitação, respondendo pela veracidade das informações prestadas, na forma da lei.</w:t>
      </w:r>
    </w:p>
    <w:p w14:paraId="64CA22A7" w14:textId="77777777" w:rsidR="00205E04" w:rsidRPr="007C37FF" w:rsidRDefault="00205E04" w:rsidP="00205E04">
      <w:pPr>
        <w:spacing w:line="240" w:lineRule="auto"/>
        <w:jc w:val="both"/>
        <w:rPr>
          <w:rFonts w:ascii="Times New Roman" w:hAnsi="Times New Roman" w:cs="Times New Roman"/>
        </w:rPr>
      </w:pPr>
      <w:r w:rsidRPr="007C37FF">
        <w:rPr>
          <w:rFonts w:ascii="Times New Roman" w:hAnsi="Times New Roman" w:cs="Times New Roman"/>
        </w:rPr>
        <w:tab/>
        <w:t>Por ser expressão da verdade, assumo inteira responsabilidade por esta declaração, sob pena do art. 299 do Código Penal.</w:t>
      </w:r>
    </w:p>
    <w:p w14:paraId="39A05927" w14:textId="77777777" w:rsidR="00205E04" w:rsidRPr="007C37FF" w:rsidRDefault="00205E04" w:rsidP="00205E04">
      <w:pPr>
        <w:spacing w:line="240" w:lineRule="auto"/>
        <w:jc w:val="both"/>
        <w:rPr>
          <w:rFonts w:ascii="Times New Roman" w:hAnsi="Times New Roman" w:cs="Times New Roman"/>
        </w:rPr>
      </w:pPr>
    </w:p>
    <w:p w14:paraId="57890A01"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(LOCAL), (DATA).</w:t>
      </w:r>
    </w:p>
    <w:p w14:paraId="3F51A43A" w14:textId="77777777" w:rsidR="00205E04" w:rsidRPr="007C37FF" w:rsidRDefault="00205E04" w:rsidP="00205E04">
      <w:pPr>
        <w:spacing w:line="240" w:lineRule="auto"/>
        <w:jc w:val="center"/>
        <w:rPr>
          <w:rFonts w:ascii="Times New Roman" w:hAnsi="Times New Roman" w:cs="Times New Roman"/>
        </w:rPr>
      </w:pPr>
    </w:p>
    <w:p w14:paraId="3A161312"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______________________________________</w:t>
      </w:r>
    </w:p>
    <w:p w14:paraId="7BE676BF"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rPr>
        <w:t>(LICITANTE – CNPJ/CPF)</w:t>
      </w:r>
    </w:p>
    <w:p w14:paraId="53667C17"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1DB35E31"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5313D7E"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6A0A6DE" w14:textId="77777777" w:rsidR="0006621E" w:rsidRPr="007C37FF" w:rsidRDefault="0006621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D10CD62"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E8D767B"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1EA8E04"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A770628"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68EBD579"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7A69C9A0"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3CFD767"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1D8BC744"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94AE254"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1A02B4BD"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65C5856"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58893CF5" w14:textId="77777777" w:rsidR="00867B3E" w:rsidRPr="007C37FF"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11BD857"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14475ED2"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6CD2076" w14:textId="23F4574D" w:rsidR="00205E04" w:rsidRPr="007C37FF" w:rsidRDefault="00205E04" w:rsidP="00867B3E">
      <w:pPr>
        <w:spacing w:line="240" w:lineRule="auto"/>
        <w:jc w:val="center"/>
        <w:rPr>
          <w:rFonts w:ascii="Times New Roman" w:hAnsi="Times New Roman" w:cs="Times New Roman"/>
          <w:b/>
        </w:rPr>
      </w:pPr>
      <w:r w:rsidRPr="007C37FF">
        <w:rPr>
          <w:rFonts w:ascii="Times New Roman" w:hAnsi="Times New Roman" w:cs="Times New Roman"/>
          <w:b/>
        </w:rPr>
        <w:lastRenderedPageBreak/>
        <w:t>ANEXO VIII</w:t>
      </w:r>
    </w:p>
    <w:p w14:paraId="46632DF3"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t>DECLARAÇÃO DE CUMPRIMENTO DE RESERVA DE CARGOS</w:t>
      </w:r>
    </w:p>
    <w:p w14:paraId="65E6B05F" w14:textId="77777777" w:rsidR="00205E04" w:rsidRPr="007C37FF" w:rsidRDefault="00205E04" w:rsidP="00205E04">
      <w:pPr>
        <w:spacing w:line="240" w:lineRule="auto"/>
        <w:jc w:val="both"/>
        <w:rPr>
          <w:rFonts w:ascii="Times New Roman" w:hAnsi="Times New Roman" w:cs="Times New Roman"/>
        </w:rPr>
      </w:pPr>
    </w:p>
    <w:p w14:paraId="5E091855" w14:textId="77777777" w:rsidR="00205E04" w:rsidRPr="007C37FF" w:rsidRDefault="00205E04" w:rsidP="00205E04">
      <w:pPr>
        <w:spacing w:line="240" w:lineRule="auto"/>
        <w:ind w:firstLine="708"/>
        <w:jc w:val="both"/>
        <w:rPr>
          <w:rFonts w:ascii="Times New Roman" w:hAnsi="Times New Roman" w:cs="Times New Roman"/>
        </w:rPr>
      </w:pPr>
      <w:r w:rsidRPr="007C37FF">
        <w:rPr>
          <w:rFonts w:ascii="Times New Roman" w:hAnsi="Times New Roman" w:cs="Times New Roman"/>
        </w:rPr>
        <w:t>O licitante ___________________________, inscrito no CPF/CNPJ nº ______________, DECLARA, nos termos do art. 63, IV, da Lei nº 14.133/2021, que cumpre as exigências de reserva de cargos para pessoa com deficiência e para reabilitado da Previdência Social, previstas em lei e em outras normas específicas.</w:t>
      </w:r>
    </w:p>
    <w:p w14:paraId="1DF75D55" w14:textId="77777777" w:rsidR="00205E04" w:rsidRPr="007C37FF" w:rsidRDefault="00205E04" w:rsidP="00205E04">
      <w:pPr>
        <w:spacing w:line="240" w:lineRule="auto"/>
        <w:ind w:firstLine="708"/>
        <w:jc w:val="both"/>
        <w:rPr>
          <w:rFonts w:ascii="Times New Roman" w:hAnsi="Times New Roman" w:cs="Times New Roman"/>
        </w:rPr>
      </w:pPr>
      <w:r w:rsidRPr="007C37FF">
        <w:rPr>
          <w:rFonts w:ascii="Times New Roman" w:hAnsi="Times New Roman" w:cs="Times New Roman"/>
        </w:rPr>
        <w:t>Por ser expressão da verdade, assumo inteira responsabilidade por esta declaração, sob pena do art. 299 do Código Penal.</w:t>
      </w:r>
    </w:p>
    <w:p w14:paraId="35C4414C" w14:textId="77777777" w:rsidR="00205E04" w:rsidRPr="007C37FF" w:rsidRDefault="00205E04" w:rsidP="00205E04">
      <w:pPr>
        <w:spacing w:line="240" w:lineRule="auto"/>
        <w:jc w:val="both"/>
        <w:rPr>
          <w:rFonts w:ascii="Times New Roman" w:hAnsi="Times New Roman" w:cs="Times New Roman"/>
        </w:rPr>
      </w:pPr>
    </w:p>
    <w:p w14:paraId="4509DC06"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(LOCAL), (DATA).</w:t>
      </w:r>
    </w:p>
    <w:p w14:paraId="264A9CBC"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______________________________________</w:t>
      </w:r>
    </w:p>
    <w:p w14:paraId="176BA7E0"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(LICITANTE – CNPJ/CPF)</w:t>
      </w:r>
    </w:p>
    <w:p w14:paraId="1813EC1B" w14:textId="77777777" w:rsidR="00205E04" w:rsidRPr="007C37FF" w:rsidRDefault="00205E04" w:rsidP="00205E04">
      <w:pPr>
        <w:spacing w:line="240" w:lineRule="auto"/>
        <w:jc w:val="center"/>
        <w:rPr>
          <w:rFonts w:ascii="Times New Roman" w:hAnsi="Times New Roman" w:cs="Times New Roman"/>
        </w:rPr>
      </w:pPr>
    </w:p>
    <w:p w14:paraId="4F559655" w14:textId="77777777" w:rsidR="00205E04" w:rsidRPr="007C37FF" w:rsidRDefault="00205E04" w:rsidP="00205E04">
      <w:pPr>
        <w:spacing w:line="240" w:lineRule="auto"/>
        <w:jc w:val="center"/>
        <w:rPr>
          <w:rFonts w:ascii="Times New Roman" w:hAnsi="Times New Roman" w:cs="Times New Roman"/>
        </w:rPr>
      </w:pPr>
    </w:p>
    <w:p w14:paraId="21752282" w14:textId="77777777" w:rsidR="00205E04" w:rsidRPr="007C37FF" w:rsidRDefault="00205E04" w:rsidP="00205E04">
      <w:pPr>
        <w:spacing w:line="240" w:lineRule="auto"/>
        <w:jc w:val="center"/>
        <w:rPr>
          <w:rFonts w:ascii="Times New Roman" w:hAnsi="Times New Roman" w:cs="Times New Roman"/>
        </w:rPr>
      </w:pPr>
    </w:p>
    <w:p w14:paraId="25B990B9" w14:textId="77777777" w:rsidR="00205E04" w:rsidRPr="007C37FF" w:rsidRDefault="00205E04" w:rsidP="00205E04">
      <w:pPr>
        <w:spacing w:line="240" w:lineRule="auto"/>
        <w:jc w:val="center"/>
        <w:rPr>
          <w:rFonts w:ascii="Times New Roman" w:hAnsi="Times New Roman" w:cs="Times New Roman"/>
        </w:rPr>
      </w:pPr>
    </w:p>
    <w:p w14:paraId="686AF0A5" w14:textId="160A4E90" w:rsidR="00205E04" w:rsidRPr="007C37FF" w:rsidRDefault="0018110F" w:rsidP="00867B3E">
      <w:pPr>
        <w:rPr>
          <w:rFonts w:ascii="Times New Roman" w:hAnsi="Times New Roman" w:cs="Times New Roman"/>
        </w:rPr>
      </w:pPr>
      <w:r>
        <w:rPr>
          <w:rFonts w:ascii="Times New Roman" w:hAnsi="Times New Roman" w:cs="Times New Roman"/>
        </w:rPr>
        <w:br w:type="page"/>
      </w:r>
    </w:p>
    <w:p w14:paraId="0A79F0CA" w14:textId="77777777" w:rsidR="00780522" w:rsidRPr="00100BF3" w:rsidRDefault="00780522" w:rsidP="00780522">
      <w:pPr>
        <w:spacing w:line="240" w:lineRule="auto"/>
        <w:jc w:val="center"/>
        <w:rPr>
          <w:rFonts w:ascii="Times New Roman" w:hAnsi="Times New Roman" w:cs="Times New Roman"/>
          <w:b/>
        </w:rPr>
      </w:pPr>
      <w:r w:rsidRPr="00100BF3">
        <w:rPr>
          <w:rFonts w:ascii="Times New Roman" w:hAnsi="Times New Roman" w:cs="Times New Roman"/>
          <w:b/>
        </w:rPr>
        <w:lastRenderedPageBreak/>
        <w:t xml:space="preserve">ANEXO </w:t>
      </w:r>
      <w:r>
        <w:rPr>
          <w:rFonts w:ascii="Times New Roman" w:hAnsi="Times New Roman" w:cs="Times New Roman"/>
          <w:b/>
        </w:rPr>
        <w:t>I</w:t>
      </w:r>
      <w:r w:rsidRPr="00100BF3">
        <w:rPr>
          <w:rFonts w:ascii="Times New Roman" w:hAnsi="Times New Roman" w:cs="Times New Roman"/>
          <w:b/>
        </w:rPr>
        <w:t>X</w:t>
      </w:r>
    </w:p>
    <w:p w14:paraId="03171A1A" w14:textId="77777777" w:rsidR="00780522" w:rsidRPr="00100BF3" w:rsidRDefault="00780522" w:rsidP="00780522">
      <w:pPr>
        <w:spacing w:line="240" w:lineRule="auto"/>
        <w:jc w:val="center"/>
        <w:rPr>
          <w:rFonts w:ascii="Times New Roman" w:hAnsi="Times New Roman" w:cs="Times New Roman"/>
          <w:b/>
        </w:rPr>
      </w:pPr>
      <w:r w:rsidRPr="00100BF3">
        <w:rPr>
          <w:rFonts w:ascii="Times New Roman" w:hAnsi="Times New Roman" w:cs="Times New Roman"/>
          <w:b/>
        </w:rPr>
        <w:t xml:space="preserve">CONTRATO ADMINISTRATIVO Nº </w:t>
      </w:r>
      <w:r w:rsidRPr="00100BF3">
        <w:rPr>
          <w:rFonts w:ascii="Times New Roman" w:hAnsi="Times New Roman" w:cs="Times New Roman"/>
          <w:b/>
          <w:color w:val="FF0000"/>
        </w:rPr>
        <w:t>0</w:t>
      </w:r>
      <w:r>
        <w:rPr>
          <w:rFonts w:ascii="Times New Roman" w:hAnsi="Times New Roman" w:cs="Times New Roman"/>
          <w:b/>
          <w:color w:val="FF0000"/>
        </w:rPr>
        <w:t>xx</w:t>
      </w:r>
      <w:r w:rsidRPr="00100BF3">
        <w:rPr>
          <w:rFonts w:ascii="Times New Roman" w:hAnsi="Times New Roman" w:cs="Times New Roman"/>
          <w:b/>
          <w:color w:val="FF0000"/>
        </w:rPr>
        <w:t>/202</w:t>
      </w:r>
      <w:r>
        <w:rPr>
          <w:rFonts w:ascii="Times New Roman" w:hAnsi="Times New Roman" w:cs="Times New Roman"/>
          <w:b/>
          <w:color w:val="FF0000"/>
        </w:rPr>
        <w:t>3</w:t>
      </w:r>
    </w:p>
    <w:p w14:paraId="28510B13" w14:textId="77777777" w:rsidR="00780522" w:rsidRPr="00100BF3" w:rsidRDefault="00780522" w:rsidP="00780522">
      <w:pPr>
        <w:spacing w:line="240" w:lineRule="auto"/>
        <w:jc w:val="both"/>
        <w:rPr>
          <w:rFonts w:ascii="Times New Roman" w:hAnsi="Times New Roman" w:cs="Times New Roman"/>
          <w:b/>
        </w:rPr>
      </w:pPr>
    </w:p>
    <w:p w14:paraId="48229126" w14:textId="77777777" w:rsidR="00780522" w:rsidRDefault="00780522" w:rsidP="00780522">
      <w:pPr>
        <w:spacing w:line="240" w:lineRule="auto"/>
        <w:jc w:val="both"/>
        <w:rPr>
          <w:rFonts w:ascii="Times New Roman" w:hAnsi="Times New Roman" w:cs="Times New Roman"/>
        </w:rPr>
      </w:pPr>
      <w:r w:rsidRPr="004E647A">
        <w:rPr>
          <w:rFonts w:ascii="Times New Roman" w:hAnsi="Times New Roman" w:cs="Times New Roman"/>
        </w:rPr>
        <w:t>CONTRATANTE: MUNICÍPIO DE CAIBI, pessoa jurídica de direito público, com sede na Rua dos Imigrantes, nº 499, Centro, na cidade de Caibi, Estado de Santa Catarina, CEP 89888-000, inscrito no CNPJ sob o nº 82.940.776/0001-56, neste ato representado pelo Prefeito Municipal Sr. EDER PICOLI, inscrito no CPF sob o N° ***.627.519-** e portador da Cédula de Identidade N° *.619.***, doravante denominado simplesmente CONTRATANTE e de outro lado.</w:t>
      </w:r>
    </w:p>
    <w:p w14:paraId="712746F4" w14:textId="77777777" w:rsidR="00780522" w:rsidRDefault="00780522" w:rsidP="00780522">
      <w:pPr>
        <w:spacing w:line="240" w:lineRule="auto"/>
        <w:jc w:val="both"/>
        <w:rPr>
          <w:rFonts w:ascii="Times New Roman" w:hAnsi="Times New Roman" w:cs="Times New Roman"/>
        </w:rPr>
      </w:pPr>
      <w:r w:rsidRPr="004E647A">
        <w:rPr>
          <w:rFonts w:ascii="Times New Roman" w:hAnsi="Times New Roman" w:cs="Times New Roman"/>
        </w:rPr>
        <w:t>CONTRATADA: __________________________, pessoa jurídica de direito privado, com sede na __________________, nº_____, bairro__________, na cidade de ____________, estado de _____________, CEP _____________,  inscrita no CNPJ sob nº _______________, neste ato, representada pelo(a) Sr(a). __________________________,  portador do documento de identidade nº ____________ e inscrito no CPF sob nº _____________, doravante identificada apenas como CONTRATADA.</w:t>
      </w:r>
    </w:p>
    <w:p w14:paraId="0AD9EAEA" w14:textId="77777777" w:rsidR="00780522" w:rsidRPr="00100BF3" w:rsidRDefault="00780522" w:rsidP="00780522">
      <w:pPr>
        <w:spacing w:line="240" w:lineRule="auto"/>
        <w:jc w:val="both"/>
        <w:rPr>
          <w:rFonts w:ascii="Times New Roman" w:hAnsi="Times New Roman" w:cs="Times New Roman"/>
        </w:rPr>
      </w:pPr>
    </w:p>
    <w:p w14:paraId="6515D89D"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PRIMEIRA: OBJETO E SEUS ELEMENTOS CARACTERÍSTICOS (art. 92, I)</w:t>
      </w:r>
    </w:p>
    <w:p w14:paraId="1223F56D"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O objeto deste contrato é</w:t>
      </w:r>
      <w:r>
        <w:rPr>
          <w:rFonts w:ascii="Times New Roman" w:hAnsi="Times New Roman" w:cs="Times New Roman"/>
        </w:rPr>
        <w:t>:</w:t>
      </w:r>
      <w:r w:rsidRPr="00100BF3">
        <w:rPr>
          <w:rFonts w:ascii="Times New Roman" w:hAnsi="Times New Roman" w:cs="Times New Roman"/>
        </w:rPr>
        <w:t xml:space="preserve"> </w:t>
      </w:r>
      <w:r w:rsidRPr="004E647A">
        <w:rPr>
          <w:rFonts w:ascii="Times New Roman" w:hAnsi="Times New Roman" w:cs="Times New Roman"/>
        </w:rPr>
        <w:t>CONTRATAÇÃO DE EMPRESA COM FORNECIMENTO DE MATERIAL E MÃO DE OBRA, PARA CONSTRUÇÃO DE PASSEIO NA RUA SÃO FRANCISCO ESQUINA COM RUA DAS ACÁCIAS (PRAÇA BAIRRO NATAL), E RUA RICARDO VALDUGA ESQUINA COM A SÃO DOMINGOS (DMER), TUDO CONFORME PROJETO E MEMORIAL DESCRITIVO EM ANEXO</w:t>
      </w:r>
    </w:p>
    <w:p w14:paraId="088B09C7" w14:textId="77777777" w:rsidR="00780522" w:rsidRPr="00100BF3" w:rsidRDefault="00780522" w:rsidP="00780522">
      <w:pPr>
        <w:spacing w:line="240" w:lineRule="auto"/>
        <w:jc w:val="both"/>
        <w:rPr>
          <w:rFonts w:ascii="Times New Roman" w:hAnsi="Times New Roman" w:cs="Times New Roman"/>
          <w:b/>
        </w:rPr>
      </w:pPr>
    </w:p>
    <w:p w14:paraId="5902CD17"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SEGUNDA: VINCULAÇÃO AO EDITAL DE LICITAÇÃO E À PROPOSTA DO LICITANTE VENCEDOR (art. 92, II)</w:t>
      </w:r>
    </w:p>
    <w:p w14:paraId="5B82D53A"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w:t>
      </w:r>
      <w:r w:rsidRPr="00BF5E97">
        <w:rPr>
          <w:rFonts w:ascii="Times New Roman" w:hAnsi="Times New Roman" w:cs="Times New Roman"/>
        </w:rPr>
        <w:t xml:space="preserve">Este contrato é vinculado ao edital do Processo Licitatório nº </w:t>
      </w:r>
      <w:r w:rsidRPr="00BF5E97">
        <w:rPr>
          <w:rFonts w:ascii="Times New Roman" w:hAnsi="Times New Roman" w:cs="Times New Roman"/>
          <w:highlight w:val="yellow"/>
        </w:rPr>
        <w:t>xxx</w:t>
      </w:r>
      <w:r w:rsidRPr="00BF5E97">
        <w:rPr>
          <w:rFonts w:ascii="Times New Roman" w:hAnsi="Times New Roman" w:cs="Times New Roman"/>
        </w:rPr>
        <w:t>/2023, Pregão Eletrônico nº 0</w:t>
      </w:r>
      <w:r w:rsidRPr="00BF5E97">
        <w:rPr>
          <w:rFonts w:ascii="Times New Roman" w:hAnsi="Times New Roman" w:cs="Times New Roman"/>
          <w:highlight w:val="yellow"/>
        </w:rPr>
        <w:t>xx</w:t>
      </w:r>
      <w:r w:rsidRPr="00BF5E97">
        <w:rPr>
          <w:rFonts w:ascii="Times New Roman" w:hAnsi="Times New Roman" w:cs="Times New Roman"/>
        </w:rPr>
        <w:t>/2023, homologado em __/__/2023, e à proposta do licitante vencedor __________.</w:t>
      </w:r>
      <w:r w:rsidRPr="00100BF3">
        <w:rPr>
          <w:rFonts w:ascii="Times New Roman" w:hAnsi="Times New Roman" w:cs="Times New Roman"/>
        </w:rPr>
        <w:t>.</w:t>
      </w:r>
    </w:p>
    <w:p w14:paraId="453B0529" w14:textId="77777777" w:rsidR="00780522" w:rsidRPr="00100BF3" w:rsidRDefault="00780522" w:rsidP="00780522">
      <w:pPr>
        <w:spacing w:line="240" w:lineRule="auto"/>
        <w:jc w:val="both"/>
        <w:rPr>
          <w:rFonts w:ascii="Times New Roman" w:hAnsi="Times New Roman" w:cs="Times New Roman"/>
          <w:b/>
        </w:rPr>
      </w:pPr>
      <w:bookmarkStart w:id="98" w:name="art92ii"/>
      <w:bookmarkStart w:id="99" w:name="art92iii"/>
      <w:bookmarkEnd w:id="98"/>
      <w:bookmarkEnd w:id="99"/>
    </w:p>
    <w:p w14:paraId="0441CFBD"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TERCEIRA: LEGISLAÇÃO APLICÁVEL À EXECUÇÃO DO CONTRATO, INCLUSIVE QUANTO AOS CASOS OMISSOS (art. 92, III)</w:t>
      </w:r>
    </w:p>
    <w:p w14:paraId="6BCB30F7"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Este contrato rege-se pelas disposições expressas na Lei nº 14.133/20211 e pelos preceitos de direito público, sendo aplicados, supletivamente, os princípios da teoria geral dos contratos e as disposições de direito privado. </w:t>
      </w:r>
    </w:p>
    <w:p w14:paraId="6D22737B"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2.</w:t>
      </w:r>
      <w:r w:rsidRPr="00100BF3">
        <w:rPr>
          <w:rFonts w:ascii="Times New Roman" w:hAnsi="Times New Roman" w:cs="Times New Roman"/>
        </w:rPr>
        <w:t xml:space="preserve"> Os casos omissos serão resolvidos à luz da referida lei, recorrendo-se à analogia, aos costumes e aos princípios gerais do direito</w:t>
      </w:r>
    </w:p>
    <w:p w14:paraId="5DB52A58" w14:textId="77777777" w:rsidR="00780522" w:rsidRPr="00100BF3" w:rsidRDefault="00780522" w:rsidP="00780522">
      <w:pPr>
        <w:spacing w:line="240" w:lineRule="auto"/>
        <w:jc w:val="both"/>
        <w:rPr>
          <w:rFonts w:ascii="Times New Roman" w:hAnsi="Times New Roman" w:cs="Times New Roman"/>
          <w:b/>
        </w:rPr>
      </w:pPr>
    </w:p>
    <w:p w14:paraId="0A266B22"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QUARTA: REGIME DE EXECUÇÃO OU A FORMA DE FORNECIMENTO (art. 92, IV)</w:t>
      </w:r>
    </w:p>
    <w:p w14:paraId="7EE89FCF" w14:textId="77777777" w:rsidR="00780522" w:rsidRDefault="00780522" w:rsidP="00780522">
      <w:pPr>
        <w:tabs>
          <w:tab w:val="left" w:pos="1134"/>
        </w:tabs>
        <w:spacing w:line="240" w:lineRule="auto"/>
        <w:jc w:val="both"/>
        <w:rPr>
          <w:rFonts w:ascii="Times New Roman" w:hAnsi="Times New Roman" w:cs="Times New Roman"/>
        </w:rPr>
      </w:pPr>
      <w:r>
        <w:rPr>
          <w:rFonts w:ascii="Times New Roman" w:hAnsi="Times New Roman" w:cs="Times New Roman"/>
        </w:rPr>
        <w:t xml:space="preserve">No seguinte regime de execução, que são </w:t>
      </w:r>
      <w:r w:rsidRPr="00F86233">
        <w:rPr>
          <w:rFonts w:ascii="Times New Roman" w:hAnsi="Times New Roman" w:cs="Times New Roman"/>
        </w:rPr>
        <w:t>licitados por preço global</w:t>
      </w:r>
      <w:r>
        <w:rPr>
          <w:rFonts w:ascii="Times New Roman" w:hAnsi="Times New Roman" w:cs="Times New Roman"/>
        </w:rPr>
        <w:t>,</w:t>
      </w:r>
      <w:r w:rsidRPr="00F86233">
        <w:rPr>
          <w:rFonts w:ascii="Times New Roman" w:hAnsi="Times New Roman" w:cs="Times New Roman"/>
        </w:rPr>
        <w:t xml:space="preserve"> adotarão sistemática de medição e pagamento associada à execução de etapas do cronograma físico-financeiro vinculadas </w:t>
      </w:r>
      <w:r w:rsidRPr="00F86233">
        <w:rPr>
          <w:rFonts w:ascii="Times New Roman" w:hAnsi="Times New Roman" w:cs="Times New Roman"/>
        </w:rPr>
        <w:lastRenderedPageBreak/>
        <w:t>ao cumprimento de metas de resultado, vedada a adoção de sistemática de remuneração orientada por preços unitários ou referenciada pela execução de quantidades de itens unitários</w:t>
      </w:r>
      <w:r>
        <w:rPr>
          <w:rFonts w:ascii="Times New Roman" w:hAnsi="Times New Roman" w:cs="Times New Roman"/>
        </w:rPr>
        <w:t xml:space="preserve"> (art. 46, § 9º):</w:t>
      </w:r>
    </w:p>
    <w:p w14:paraId="3D47CBB3" w14:textId="77777777" w:rsidR="00780522" w:rsidRPr="00100BF3" w:rsidRDefault="00780522" w:rsidP="00780522">
      <w:pPr>
        <w:spacing w:line="240" w:lineRule="auto"/>
        <w:jc w:val="both"/>
        <w:rPr>
          <w:rFonts w:ascii="Times New Roman" w:hAnsi="Times New Roman" w:cs="Times New Roman"/>
          <w:b/>
        </w:rPr>
      </w:pPr>
    </w:p>
    <w:p w14:paraId="065E637A"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6E1B03CD"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 xml:space="preserve">1. </w:t>
      </w:r>
      <w:r w:rsidRPr="00100BF3">
        <w:rPr>
          <w:rFonts w:ascii="Times New Roman" w:hAnsi="Times New Roman" w:cs="Times New Roman"/>
        </w:rPr>
        <w:t>PREÇO:</w:t>
      </w:r>
      <w:r>
        <w:rPr>
          <w:rFonts w:ascii="Times New Roman" w:hAnsi="Times New Roman" w:cs="Times New Roman"/>
        </w:rPr>
        <w:t xml:space="preserve"> </w:t>
      </w:r>
      <w:r w:rsidRPr="00BF5E97">
        <w:rPr>
          <w:rFonts w:ascii="Times New Roman" w:hAnsi="Times New Roman" w:cs="Times New Roman"/>
        </w:rPr>
        <w:t>R$ _______ (________________________________________).</w:t>
      </w:r>
    </w:p>
    <w:p w14:paraId="1D6DD06D"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2.</w:t>
      </w:r>
      <w:r w:rsidRPr="00100BF3">
        <w:rPr>
          <w:rFonts w:ascii="Times New Roman" w:hAnsi="Times New Roman" w:cs="Times New Roman"/>
        </w:rPr>
        <w:t xml:space="preserve"> CONDIÇÕES DE PAGAMENTO:</w:t>
      </w:r>
      <w:r w:rsidRPr="00BF5E97">
        <w:t xml:space="preserve"> </w:t>
      </w:r>
      <w:r w:rsidRPr="00BF5E97">
        <w:rPr>
          <w:rFonts w:ascii="Times New Roman" w:hAnsi="Times New Roman" w:cs="Times New Roman"/>
        </w:rPr>
        <w:t>O pagamento será realizado de acordo com a medição, feito por engenheiro responsável pela fiscalização, sendo que as notas entregues até o dia 20 serão pagas até o dia 30, as notas entregues até o dia 30 serão pagas até o dia 10 e as notas entregues até dia 10 serão pagas até dia 20</w:t>
      </w:r>
    </w:p>
    <w:p w14:paraId="18E1B04E"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3.</w:t>
      </w:r>
      <w:r w:rsidRPr="00100BF3">
        <w:rPr>
          <w:rFonts w:ascii="Times New Roman" w:hAnsi="Times New Roman" w:cs="Times New Roman"/>
        </w:rPr>
        <w:t xml:space="preserve"> CRITÉRIOS:</w:t>
      </w:r>
      <w:r w:rsidRPr="00BF5E97">
        <w:t xml:space="preserve"> </w:t>
      </w:r>
      <w:r w:rsidRPr="00BF5E97">
        <w:rPr>
          <w:rFonts w:ascii="Times New Roman" w:hAnsi="Times New Roman" w:cs="Times New Roman"/>
        </w:rPr>
        <w:t>Mediante apresentação das notas e efetiva comprovação de prestação dos serviços contratados, após conferência e recebimentos provisório e definitivo pelo fiscal de contrato e demais responsáveis</w:t>
      </w:r>
    </w:p>
    <w:p w14:paraId="2535577C"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4.</w:t>
      </w:r>
      <w:r w:rsidRPr="00100BF3">
        <w:rPr>
          <w:rFonts w:ascii="Times New Roman" w:hAnsi="Times New Roman" w:cs="Times New Roman"/>
        </w:rPr>
        <w:t xml:space="preserve"> DATA-BASE:</w:t>
      </w:r>
      <w:r>
        <w:rPr>
          <w:rFonts w:ascii="Times New Roman" w:hAnsi="Times New Roman" w:cs="Times New Roman"/>
        </w:rPr>
        <w:t xml:space="preserve"> 18/08/2023</w:t>
      </w:r>
    </w:p>
    <w:p w14:paraId="0A69FDE7"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5.</w:t>
      </w:r>
      <w:r w:rsidRPr="00100BF3">
        <w:rPr>
          <w:rFonts w:ascii="Times New Roman" w:hAnsi="Times New Roman" w:cs="Times New Roman"/>
        </w:rPr>
        <w:t xml:space="preserve"> PERIDIOCIDADE DO REAJUSTAMENTO DE PREÇOS:</w:t>
      </w:r>
      <w:r>
        <w:rPr>
          <w:rFonts w:ascii="Times New Roman" w:hAnsi="Times New Roman" w:cs="Times New Roman"/>
        </w:rPr>
        <w:t xml:space="preserve"> 12 meses</w:t>
      </w:r>
    </w:p>
    <w:p w14:paraId="1F3E2FD5" w14:textId="77777777" w:rsidR="00780522"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 xml:space="preserve">6. </w:t>
      </w:r>
      <w:r w:rsidRPr="00100BF3">
        <w:rPr>
          <w:rFonts w:ascii="Times New Roman" w:hAnsi="Times New Roman" w:cs="Times New Roman"/>
        </w:rPr>
        <w:t>CRITÉRIOS DE ATUALIZAÇÃO MONETÁRIA ENTRE A DATA DO ADIMPLEMENTO DAS OBRIGAÇÕES E A DO EFETIVO PAGAMENTO:</w:t>
      </w:r>
      <w:r>
        <w:rPr>
          <w:rFonts w:ascii="Times New Roman" w:hAnsi="Times New Roman" w:cs="Times New Roman"/>
        </w:rPr>
        <w:t xml:space="preserve"> </w:t>
      </w:r>
      <w:r w:rsidRPr="00BF5E97">
        <w:rPr>
          <w:rFonts w:ascii="Times New Roman" w:hAnsi="Times New Roman" w:cs="Times New Roman"/>
        </w:rPr>
        <w:t>Mediante solicitação escrita do contratado</w:t>
      </w:r>
      <w:r>
        <w:rPr>
          <w:rFonts w:ascii="Times New Roman" w:hAnsi="Times New Roman" w:cs="Times New Roman"/>
        </w:rPr>
        <w:t>.</w:t>
      </w:r>
    </w:p>
    <w:p w14:paraId="2FBDB899" w14:textId="77777777" w:rsidR="00780522" w:rsidRPr="00BF5E97" w:rsidRDefault="00780522" w:rsidP="00780522">
      <w:pPr>
        <w:spacing w:line="240" w:lineRule="auto"/>
        <w:jc w:val="both"/>
        <w:rPr>
          <w:rFonts w:ascii="Times New Roman" w:hAnsi="Times New Roman" w:cs="Times New Roman"/>
        </w:rPr>
      </w:pPr>
      <w:r w:rsidRPr="007C37FF">
        <w:rPr>
          <w:rFonts w:ascii="Times New Roman" w:hAnsi="Times New Roman" w:cs="Times New Roman"/>
          <w:iCs/>
        </w:rPr>
        <w:t xml:space="preserve">O contrato terá seu preço reajustado pelo índice </w:t>
      </w:r>
      <w:r w:rsidRPr="00854BEC">
        <w:rPr>
          <w:rFonts w:ascii="Times New Roman" w:hAnsi="Times New Roman" w:cs="Times New Roman"/>
          <w:iCs/>
        </w:rPr>
        <w:t>IPCA</w:t>
      </w:r>
      <w:r w:rsidRPr="007C37FF">
        <w:rPr>
          <w:rFonts w:ascii="Times New Roman" w:hAnsi="Times New Roman" w:cs="Times New Roman"/>
          <w:iCs/>
        </w:rPr>
        <w:t xml:space="preserve"> com data-base vinculada à data do orçamento estimado (art. 92, § 3º da Lei nº 14.133/2021).</w:t>
      </w:r>
    </w:p>
    <w:p w14:paraId="1C5FA498"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 xml:space="preserve">CLÁUSULA SEXTA: </w:t>
      </w:r>
      <w:bookmarkStart w:id="100" w:name="art92iv"/>
      <w:bookmarkStart w:id="101" w:name="art92v"/>
      <w:bookmarkStart w:id="102" w:name="art92vi"/>
      <w:bookmarkEnd w:id="100"/>
      <w:bookmarkEnd w:id="101"/>
      <w:bookmarkEnd w:id="102"/>
      <w:r w:rsidRPr="00100BF3">
        <w:rPr>
          <w:rFonts w:ascii="Times New Roman" w:hAnsi="Times New Roman" w:cs="Times New Roman"/>
          <w:b/>
        </w:rPr>
        <w:t xml:space="preserve">OS CRITÉRIOS E A PERIODICIDADE DA MEDIÇÃO, </w:t>
      </w:r>
      <w:r w:rsidRPr="00100BF3">
        <w:rPr>
          <w:rFonts w:ascii="Times New Roman" w:hAnsi="Times New Roman" w:cs="Times New Roman"/>
          <w:b/>
          <w:u w:val="single"/>
        </w:rPr>
        <w:t>QUANDO FOR O CASO</w:t>
      </w:r>
      <w:r w:rsidRPr="00100BF3">
        <w:rPr>
          <w:rFonts w:ascii="Times New Roman" w:hAnsi="Times New Roman" w:cs="Times New Roman"/>
          <w:b/>
        </w:rPr>
        <w:t>, E O PRAZO PARA LIQUIDAÇÃO E PARA PAGAMENTO (art. 92, VI)</w:t>
      </w:r>
    </w:p>
    <w:p w14:paraId="1C3A1AFC"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 xml:space="preserve">1. </w:t>
      </w:r>
      <w:r w:rsidRPr="00100BF3">
        <w:rPr>
          <w:rFonts w:ascii="Times New Roman" w:hAnsi="Times New Roman" w:cs="Times New Roman"/>
        </w:rPr>
        <w:t>CRITÉRIOS DA MEDIÇÃO:</w:t>
      </w:r>
      <w:r>
        <w:rPr>
          <w:rFonts w:ascii="Times New Roman" w:hAnsi="Times New Roman" w:cs="Times New Roman"/>
        </w:rPr>
        <w:t xml:space="preserve"> CONFORME CRONOGRAMA FÍSICO FINANCEIRO A SER FEITO POR ENGENHEIRO RESPONSÁVEL.</w:t>
      </w:r>
    </w:p>
    <w:p w14:paraId="7C29FF20"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2.</w:t>
      </w:r>
      <w:r w:rsidRPr="00100BF3">
        <w:rPr>
          <w:rFonts w:ascii="Times New Roman" w:hAnsi="Times New Roman" w:cs="Times New Roman"/>
        </w:rPr>
        <w:t xml:space="preserve"> PERIDIOCIDADE DA MEDIÇÃO:</w:t>
      </w:r>
      <w:r>
        <w:rPr>
          <w:rFonts w:ascii="Times New Roman" w:hAnsi="Times New Roman" w:cs="Times New Roman"/>
        </w:rPr>
        <w:t xml:space="preserve"> CONFORME CRONOGRAMA FÍSICO FINANCEIRO A SER FEITO POR ENGENHEIRO RESPONSÁVEL.</w:t>
      </w:r>
    </w:p>
    <w:p w14:paraId="722D56B3"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3.</w:t>
      </w:r>
      <w:r w:rsidRPr="00100BF3">
        <w:rPr>
          <w:rFonts w:ascii="Times New Roman" w:hAnsi="Times New Roman" w:cs="Times New Roman"/>
        </w:rPr>
        <w:t xml:space="preserve"> PRAZO PARA LIQUIDAÇÃO:</w:t>
      </w:r>
      <w:r>
        <w:rPr>
          <w:rFonts w:ascii="Times New Roman" w:hAnsi="Times New Roman" w:cs="Times New Roman"/>
        </w:rPr>
        <w:t xml:space="preserve"> Conforme item 2 da cláusula quinta do contrato.</w:t>
      </w:r>
    </w:p>
    <w:p w14:paraId="5063F668" w14:textId="77777777" w:rsidR="00780522" w:rsidRPr="00BF5E97"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4.</w:t>
      </w:r>
      <w:r w:rsidRPr="00100BF3">
        <w:rPr>
          <w:rFonts w:ascii="Times New Roman" w:hAnsi="Times New Roman" w:cs="Times New Roman"/>
        </w:rPr>
        <w:t xml:space="preserve"> PRAZO PARA PAGAMENTO:</w:t>
      </w:r>
      <w:r w:rsidRPr="00BF5E97">
        <w:rPr>
          <w:rFonts w:ascii="Times New Roman" w:hAnsi="Times New Roman" w:cs="Times New Roman"/>
        </w:rPr>
        <w:t xml:space="preserve"> </w:t>
      </w:r>
      <w:r>
        <w:rPr>
          <w:rFonts w:ascii="Times New Roman" w:hAnsi="Times New Roman" w:cs="Times New Roman"/>
        </w:rPr>
        <w:t>Conforme item 2 da cláusula quinta do contrato.</w:t>
      </w:r>
    </w:p>
    <w:p w14:paraId="25F0C47B"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03" w:name="art92vii"/>
      <w:bookmarkEnd w:id="103"/>
      <w:r w:rsidRPr="00100BF3">
        <w:rPr>
          <w:rFonts w:ascii="Times New Roman" w:hAnsi="Times New Roman" w:cs="Times New Roman"/>
          <w:b/>
        </w:rPr>
        <w:t xml:space="preserve">CLÁUSULA SÉTIMA: OS PRAZOS DE INÍCIO DAS ETAPAS DE EXECUÇÃO, CONCLUSÃO, ENTREGA, OBSERVAÇÃO E RECEBIMENTO DEFINITIVO, </w:t>
      </w:r>
      <w:r w:rsidRPr="00100BF3">
        <w:rPr>
          <w:rFonts w:ascii="Times New Roman" w:hAnsi="Times New Roman" w:cs="Times New Roman"/>
          <w:b/>
          <w:u w:val="single"/>
        </w:rPr>
        <w:t>QUANDO FOR O CASO</w:t>
      </w:r>
      <w:r w:rsidRPr="00100BF3">
        <w:rPr>
          <w:rFonts w:ascii="Times New Roman" w:hAnsi="Times New Roman" w:cs="Times New Roman"/>
          <w:b/>
        </w:rPr>
        <w:t xml:space="preserve"> (art. 92, VII)</w:t>
      </w:r>
    </w:p>
    <w:p w14:paraId="20AE6E37"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 xml:space="preserve">1. </w:t>
      </w:r>
      <w:r w:rsidRPr="00100BF3">
        <w:rPr>
          <w:rFonts w:ascii="Times New Roman" w:hAnsi="Times New Roman" w:cs="Times New Roman"/>
        </w:rPr>
        <w:t>PRAZO DE INÍCIO DAS ETAPAS DE EXECUÇÃO:</w:t>
      </w:r>
      <w:r>
        <w:rPr>
          <w:rFonts w:ascii="Times New Roman" w:hAnsi="Times New Roman" w:cs="Times New Roman"/>
        </w:rPr>
        <w:t xml:space="preserve"> APÓS ORDEM DE SERVIÇO</w:t>
      </w:r>
    </w:p>
    <w:p w14:paraId="5EC6EB0D"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2.</w:t>
      </w:r>
      <w:r w:rsidRPr="00100BF3">
        <w:rPr>
          <w:rFonts w:ascii="Times New Roman" w:hAnsi="Times New Roman" w:cs="Times New Roman"/>
        </w:rPr>
        <w:t xml:space="preserve"> PRAZO DE CONCLUSÃO:</w:t>
      </w:r>
      <w:r>
        <w:rPr>
          <w:rFonts w:ascii="Times New Roman" w:hAnsi="Times New Roman" w:cs="Times New Roman"/>
        </w:rPr>
        <w:t xml:space="preserve"> 30 DIAS PARA AMBOS OS ITENS</w:t>
      </w:r>
    </w:p>
    <w:p w14:paraId="10343EF9"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3.</w:t>
      </w:r>
      <w:r w:rsidRPr="00100BF3">
        <w:rPr>
          <w:rFonts w:ascii="Times New Roman" w:hAnsi="Times New Roman" w:cs="Times New Roman"/>
        </w:rPr>
        <w:t xml:space="preserve"> PRAZO DE ENTREGA:</w:t>
      </w:r>
      <w:r w:rsidRPr="00646C35">
        <w:rPr>
          <w:rFonts w:ascii="Times New Roman" w:hAnsi="Times New Roman" w:cs="Times New Roman"/>
        </w:rPr>
        <w:t xml:space="preserve"> </w:t>
      </w:r>
      <w:r>
        <w:rPr>
          <w:rFonts w:ascii="Times New Roman" w:hAnsi="Times New Roman" w:cs="Times New Roman"/>
        </w:rPr>
        <w:t>30 DIAS PARA AMBOS OS ITENS</w:t>
      </w:r>
    </w:p>
    <w:p w14:paraId="3F60837D"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4.</w:t>
      </w:r>
      <w:r w:rsidRPr="00100BF3">
        <w:rPr>
          <w:rFonts w:ascii="Times New Roman" w:hAnsi="Times New Roman" w:cs="Times New Roman"/>
        </w:rPr>
        <w:t xml:space="preserve"> PRAZO DE OBSERVAÇÃO:</w:t>
      </w:r>
      <w:r>
        <w:rPr>
          <w:rFonts w:ascii="Times New Roman" w:hAnsi="Times New Roman" w:cs="Times New Roman"/>
        </w:rPr>
        <w:t xml:space="preserve"> 90 DIAS</w:t>
      </w:r>
    </w:p>
    <w:p w14:paraId="74A1329D"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lastRenderedPageBreak/>
        <w:t xml:space="preserve">5. </w:t>
      </w:r>
      <w:r w:rsidRPr="00100BF3">
        <w:rPr>
          <w:rFonts w:ascii="Times New Roman" w:hAnsi="Times New Roman" w:cs="Times New Roman"/>
        </w:rPr>
        <w:t>PRAZO DE RECEBIMENTO DEFINITIVO:</w:t>
      </w:r>
      <w:r w:rsidRPr="00646C35">
        <w:t xml:space="preserve"> </w:t>
      </w:r>
      <w:r w:rsidRPr="00646C35">
        <w:rPr>
          <w:rFonts w:ascii="Times New Roman" w:hAnsi="Times New Roman" w:cs="Times New Roman"/>
        </w:rPr>
        <w:t>Obras e Serviços de Engenharia: o recebimento definitivo ocorrerá em até 90 (noventa) dias após o recebimento provisório;</w:t>
      </w:r>
    </w:p>
    <w:p w14:paraId="671FB9ED"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04" w:name="art92viii"/>
      <w:bookmarkEnd w:id="104"/>
      <w:r w:rsidRPr="00100BF3">
        <w:rPr>
          <w:rFonts w:ascii="Times New Roman" w:hAnsi="Times New Roman" w:cs="Times New Roman"/>
          <w:b/>
        </w:rPr>
        <w:t>CLÁUSULA OITAVA: O CRÉDITO PELO QUAL CORRERÁ A DESPESA, COM A INDICAÇÃO DA CLASSIFICAÇÃO FUNCIONAL PROGRAMÁTICA E DA CATEGORIA ECONÔMICA (art. 92, VIII)</w:t>
      </w:r>
    </w:p>
    <w:tbl>
      <w:tblPr>
        <w:tblW w:w="8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850"/>
        <w:gridCol w:w="1985"/>
        <w:gridCol w:w="2126"/>
        <w:gridCol w:w="1276"/>
        <w:gridCol w:w="1559"/>
      </w:tblGrid>
      <w:tr w:rsidR="00780522" w:rsidRPr="000B18A4" w14:paraId="78EAA5A4" w14:textId="77777777" w:rsidTr="005E5F14">
        <w:trPr>
          <w:trHeight w:val="691"/>
        </w:trPr>
        <w:tc>
          <w:tcPr>
            <w:tcW w:w="1063" w:type="dxa"/>
          </w:tcPr>
          <w:p w14:paraId="472CB3E8"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b/>
                <w:bCs/>
                <w:lang w:eastAsia="pt-BR"/>
              </w:rPr>
            </w:pPr>
            <w:bookmarkStart w:id="105" w:name="art92ix"/>
            <w:bookmarkEnd w:id="105"/>
            <w:r w:rsidRPr="000B18A4">
              <w:rPr>
                <w:rFonts w:ascii="Arial" w:eastAsia="Times New Roman" w:hAnsi="Arial" w:cs="Arial"/>
                <w:b/>
                <w:bCs/>
                <w:lang w:eastAsia="pt-BR"/>
              </w:rPr>
              <w:t>Fonte</w:t>
            </w:r>
          </w:p>
        </w:tc>
        <w:tc>
          <w:tcPr>
            <w:tcW w:w="850" w:type="dxa"/>
          </w:tcPr>
          <w:p w14:paraId="18FE99F5"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b/>
                <w:bCs/>
                <w:lang w:eastAsia="pt-BR"/>
              </w:rPr>
            </w:pPr>
            <w:r w:rsidRPr="000B18A4">
              <w:rPr>
                <w:rFonts w:ascii="Arial" w:eastAsia="Times New Roman" w:hAnsi="Arial" w:cs="Arial"/>
                <w:b/>
                <w:bCs/>
                <w:lang w:eastAsia="pt-BR"/>
              </w:rPr>
              <w:t>Desp</w:t>
            </w:r>
          </w:p>
        </w:tc>
        <w:tc>
          <w:tcPr>
            <w:tcW w:w="1985" w:type="dxa"/>
          </w:tcPr>
          <w:p w14:paraId="7A651B33"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b/>
                <w:bCs/>
                <w:lang w:eastAsia="pt-BR"/>
              </w:rPr>
            </w:pPr>
            <w:r w:rsidRPr="000B18A4">
              <w:rPr>
                <w:rFonts w:ascii="Arial" w:eastAsia="Times New Roman" w:hAnsi="Arial" w:cs="Arial"/>
                <w:b/>
                <w:bCs/>
                <w:lang w:eastAsia="pt-BR"/>
              </w:rPr>
              <w:t xml:space="preserve">Projeto Atividade </w:t>
            </w:r>
          </w:p>
        </w:tc>
        <w:tc>
          <w:tcPr>
            <w:tcW w:w="2126" w:type="dxa"/>
          </w:tcPr>
          <w:p w14:paraId="13D17382"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b/>
                <w:bCs/>
                <w:lang w:eastAsia="pt-BR"/>
              </w:rPr>
            </w:pPr>
            <w:r w:rsidRPr="000B18A4">
              <w:rPr>
                <w:rFonts w:ascii="Arial" w:eastAsia="Times New Roman" w:hAnsi="Arial" w:cs="Arial"/>
                <w:b/>
                <w:bCs/>
                <w:lang w:eastAsia="pt-BR"/>
              </w:rPr>
              <w:t>Nome do Projeto/Atividade</w:t>
            </w:r>
          </w:p>
        </w:tc>
        <w:tc>
          <w:tcPr>
            <w:tcW w:w="1276" w:type="dxa"/>
          </w:tcPr>
          <w:p w14:paraId="6548FEFE"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b/>
                <w:bCs/>
                <w:lang w:eastAsia="pt-BR"/>
              </w:rPr>
            </w:pPr>
            <w:r w:rsidRPr="000B18A4">
              <w:rPr>
                <w:rFonts w:ascii="Arial" w:eastAsia="Times New Roman" w:hAnsi="Arial" w:cs="Arial"/>
                <w:b/>
                <w:bCs/>
                <w:lang w:eastAsia="pt-BR"/>
              </w:rPr>
              <w:t>Elemento</w:t>
            </w:r>
          </w:p>
        </w:tc>
        <w:tc>
          <w:tcPr>
            <w:tcW w:w="1559" w:type="dxa"/>
          </w:tcPr>
          <w:p w14:paraId="3C6B3C07"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b/>
                <w:bCs/>
                <w:lang w:eastAsia="pt-BR"/>
              </w:rPr>
            </w:pPr>
            <w:r w:rsidRPr="000B18A4">
              <w:rPr>
                <w:rFonts w:ascii="Arial" w:eastAsia="Times New Roman" w:hAnsi="Arial" w:cs="Arial"/>
                <w:b/>
                <w:bCs/>
                <w:lang w:eastAsia="pt-BR"/>
              </w:rPr>
              <w:t>Descrição do Elemento</w:t>
            </w:r>
          </w:p>
        </w:tc>
      </w:tr>
      <w:tr w:rsidR="00780522" w:rsidRPr="000B18A4" w14:paraId="2B1AA269" w14:textId="77777777" w:rsidTr="005E5F14">
        <w:trPr>
          <w:trHeight w:val="878"/>
        </w:trPr>
        <w:tc>
          <w:tcPr>
            <w:tcW w:w="1063" w:type="dxa"/>
          </w:tcPr>
          <w:p w14:paraId="5CE18142"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150000</w:t>
            </w:r>
          </w:p>
        </w:tc>
        <w:tc>
          <w:tcPr>
            <w:tcW w:w="850" w:type="dxa"/>
          </w:tcPr>
          <w:p w14:paraId="5228A468"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1375</w:t>
            </w:r>
          </w:p>
        </w:tc>
        <w:tc>
          <w:tcPr>
            <w:tcW w:w="1985" w:type="dxa"/>
          </w:tcPr>
          <w:p w14:paraId="7C38050A"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154510013.1.008</w:t>
            </w:r>
          </w:p>
        </w:tc>
        <w:tc>
          <w:tcPr>
            <w:tcW w:w="2126" w:type="dxa"/>
          </w:tcPr>
          <w:p w14:paraId="0C2659FB"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Pavimentação, Passeios e Obras Complementares</w:t>
            </w:r>
          </w:p>
        </w:tc>
        <w:tc>
          <w:tcPr>
            <w:tcW w:w="1276" w:type="dxa"/>
          </w:tcPr>
          <w:p w14:paraId="3656A3B6"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44905199</w:t>
            </w:r>
          </w:p>
        </w:tc>
        <w:tc>
          <w:tcPr>
            <w:tcW w:w="1559" w:type="dxa"/>
          </w:tcPr>
          <w:p w14:paraId="34D3596E" w14:textId="77777777" w:rsidR="00780522" w:rsidRPr="000B18A4" w:rsidRDefault="00780522" w:rsidP="005E5F14">
            <w:pPr>
              <w:overflowPunct w:val="0"/>
              <w:autoSpaceDE w:val="0"/>
              <w:autoSpaceDN w:val="0"/>
              <w:adjustRightInd w:val="0"/>
              <w:spacing w:after="0"/>
              <w:jc w:val="both"/>
              <w:textAlignment w:val="baseline"/>
              <w:rPr>
                <w:rFonts w:ascii="Arial" w:eastAsia="Times New Roman" w:hAnsi="Arial" w:cs="Arial"/>
                <w:lang w:eastAsia="pt-BR"/>
              </w:rPr>
            </w:pPr>
            <w:r w:rsidRPr="000B18A4">
              <w:rPr>
                <w:rFonts w:ascii="Arial" w:eastAsia="Times New Roman" w:hAnsi="Arial" w:cs="Arial"/>
                <w:lang w:eastAsia="pt-BR"/>
              </w:rPr>
              <w:t>Outras obras e instalações</w:t>
            </w:r>
          </w:p>
        </w:tc>
      </w:tr>
    </w:tbl>
    <w:p w14:paraId="37D55AA1" w14:textId="77777777" w:rsidR="00780522" w:rsidRPr="00646C35" w:rsidRDefault="00780522" w:rsidP="00780522">
      <w:pPr>
        <w:spacing w:before="240" w:line="276" w:lineRule="auto"/>
        <w:jc w:val="both"/>
        <w:rPr>
          <w:rFonts w:ascii="Arial" w:hAnsi="Arial" w:cs="Arial"/>
          <w:bCs/>
        </w:rPr>
      </w:pPr>
      <w:r w:rsidRPr="000B18A4">
        <w:rPr>
          <w:rFonts w:ascii="Arial" w:hAnsi="Arial" w:cs="Arial"/>
          <w:b/>
        </w:rPr>
        <w:tab/>
      </w:r>
      <w:r w:rsidRPr="000B18A4">
        <w:rPr>
          <w:rFonts w:ascii="Arial" w:hAnsi="Arial" w:cs="Arial"/>
          <w:bCs/>
        </w:rPr>
        <w:t>Os recursos serão próprios do município de Caibi – SC.</w:t>
      </w:r>
    </w:p>
    <w:p w14:paraId="74B6A2E4"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06" w:name="art92x"/>
      <w:bookmarkEnd w:id="106"/>
      <w:r w:rsidRPr="00100BF3">
        <w:rPr>
          <w:rFonts w:ascii="Times New Roman" w:hAnsi="Times New Roman" w:cs="Times New Roman"/>
          <w:b/>
        </w:rPr>
        <w:t xml:space="preserve">CLÁUSULA </w:t>
      </w:r>
      <w:r>
        <w:rPr>
          <w:rFonts w:ascii="Times New Roman" w:hAnsi="Times New Roman" w:cs="Times New Roman"/>
          <w:b/>
        </w:rPr>
        <w:t>NONA</w:t>
      </w:r>
      <w:r w:rsidRPr="00100BF3">
        <w:rPr>
          <w:rFonts w:ascii="Times New Roman" w:hAnsi="Times New Roman" w:cs="Times New Roman"/>
          <w:b/>
        </w:rPr>
        <w:t xml:space="preserve">: O PRAZO PARA RESPOSTA AO PEDIDO DE REPACTUAÇÃO DE PREÇOS, </w:t>
      </w:r>
      <w:r w:rsidRPr="00100BF3">
        <w:rPr>
          <w:rFonts w:ascii="Times New Roman" w:hAnsi="Times New Roman" w:cs="Times New Roman"/>
          <w:b/>
          <w:u w:val="single"/>
        </w:rPr>
        <w:t>QUANDO FOR O CASO</w:t>
      </w:r>
      <w:r w:rsidRPr="00100BF3">
        <w:rPr>
          <w:rFonts w:ascii="Times New Roman" w:hAnsi="Times New Roman" w:cs="Times New Roman"/>
          <w:b/>
        </w:rPr>
        <w:t xml:space="preserve"> (art. 92, X)</w:t>
      </w:r>
    </w:p>
    <w:p w14:paraId="1D9401BC" w14:textId="77777777" w:rsidR="00780522" w:rsidRPr="00646C35" w:rsidRDefault="00780522" w:rsidP="00780522">
      <w:pPr>
        <w:spacing w:line="276" w:lineRule="auto"/>
        <w:ind w:left="567"/>
        <w:jc w:val="both"/>
        <w:rPr>
          <w:rFonts w:ascii="Times New Roman" w:eastAsia="Times New Roman" w:hAnsi="Times New Roman" w:cs="Times New Roman"/>
          <w:bCs/>
          <w:sz w:val="24"/>
          <w:szCs w:val="24"/>
          <w:lang w:eastAsia="pt-BR"/>
        </w:rPr>
      </w:pPr>
      <w:r w:rsidRPr="00646C35">
        <w:rPr>
          <w:rFonts w:ascii="Times New Roman" w:eastAsia="Times New Roman" w:hAnsi="Times New Roman" w:cs="Times New Roman"/>
          <w:bCs/>
          <w:sz w:val="24"/>
          <w:szCs w:val="24"/>
          <w:lang w:eastAsia="pt-BR"/>
        </w:rPr>
        <w:t>15 dias após a protocolação do pedido.</w:t>
      </w:r>
    </w:p>
    <w:p w14:paraId="52135B58"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07" w:name="art92xi"/>
      <w:bookmarkEnd w:id="107"/>
      <w:r w:rsidRPr="00100BF3">
        <w:rPr>
          <w:rFonts w:ascii="Times New Roman" w:hAnsi="Times New Roman" w:cs="Times New Roman"/>
          <w:b/>
        </w:rPr>
        <w:t xml:space="preserve">CLÁUSULA DÉCIMA PRIMEIRA: O PRAZO PARA RESPOSTA AO PEDIDO DE RESTABELECIMENTO DO EQUILÍBRIO ECONÔMICO-FINANCEIRO, </w:t>
      </w:r>
      <w:r w:rsidRPr="00100BF3">
        <w:rPr>
          <w:rFonts w:ascii="Times New Roman" w:hAnsi="Times New Roman" w:cs="Times New Roman"/>
          <w:b/>
          <w:u w:val="single"/>
        </w:rPr>
        <w:t>QUANDO FOR O CASO</w:t>
      </w:r>
      <w:r w:rsidRPr="00100BF3">
        <w:rPr>
          <w:rFonts w:ascii="Times New Roman" w:hAnsi="Times New Roman" w:cs="Times New Roman"/>
          <w:b/>
        </w:rPr>
        <w:t xml:space="preserve"> (art. 92, XI)</w:t>
      </w:r>
    </w:p>
    <w:p w14:paraId="4BA414D6" w14:textId="77777777" w:rsidR="00780522" w:rsidRPr="00646C35" w:rsidRDefault="00780522" w:rsidP="00780522">
      <w:pPr>
        <w:spacing w:line="240" w:lineRule="auto"/>
        <w:ind w:firstLine="567"/>
        <w:jc w:val="both"/>
        <w:rPr>
          <w:rFonts w:ascii="Times New Roman" w:hAnsi="Times New Roman" w:cs="Times New Roman"/>
          <w:b/>
        </w:rPr>
      </w:pPr>
      <w:r w:rsidRPr="00646C35">
        <w:rPr>
          <w:rFonts w:ascii="Times New Roman" w:eastAsia="Times New Roman" w:hAnsi="Times New Roman" w:cs="Times New Roman"/>
          <w:bCs/>
          <w:sz w:val="24"/>
          <w:szCs w:val="24"/>
          <w:lang w:eastAsia="pt-BR"/>
        </w:rPr>
        <w:t>15 dias após a protocolação do pedido</w:t>
      </w:r>
    </w:p>
    <w:p w14:paraId="18D9EE33" w14:textId="77777777" w:rsidR="00780522" w:rsidRPr="00100BF3" w:rsidRDefault="00780522" w:rsidP="00780522">
      <w:pPr>
        <w:shd w:val="clear" w:color="auto" w:fill="E7E6E6" w:themeFill="background2"/>
        <w:spacing w:line="240" w:lineRule="auto"/>
        <w:jc w:val="both"/>
        <w:rPr>
          <w:rFonts w:ascii="Times New Roman" w:hAnsi="Times New Roman" w:cs="Times New Roman"/>
          <w:b/>
          <w:color w:val="FF0000"/>
        </w:rPr>
      </w:pPr>
      <w:bookmarkStart w:id="108" w:name="art92xii"/>
      <w:bookmarkStart w:id="109" w:name="art92xiii"/>
      <w:bookmarkEnd w:id="108"/>
      <w:bookmarkEnd w:id="109"/>
      <w:r w:rsidRPr="00100BF3">
        <w:rPr>
          <w:rFonts w:ascii="Times New Roman" w:hAnsi="Times New Roman" w:cs="Times New Roman"/>
          <w:b/>
        </w:rPr>
        <w:t>CLÁUSULA DÉCIMA PRIMEIRA: O PRAZO DE GARANTIA MÍNIMA DO OBJETO, OBSERVADOS OS PRAZOS MÍNIMOS ESTABELECIDOS NA LEI Nº 14.133/2021 E NAS NORMAS TÉCNICAS APLICÁVEIS</w:t>
      </w:r>
      <w:r>
        <w:rPr>
          <w:rFonts w:ascii="Times New Roman" w:hAnsi="Times New Roman" w:cs="Times New Roman"/>
          <w:b/>
        </w:rPr>
        <w:t>.</w:t>
      </w:r>
    </w:p>
    <w:p w14:paraId="7B93D4E5" w14:textId="77777777" w:rsidR="00780522" w:rsidRDefault="00780522" w:rsidP="00780522">
      <w:pPr>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O</w:t>
      </w:r>
      <w:r w:rsidRPr="00CC46E7">
        <w:rPr>
          <w:rFonts w:ascii="Times New Roman" w:eastAsia="Times New Roman" w:hAnsi="Times New Roman" w:cs="Times New Roman"/>
          <w:iCs/>
          <w:lang w:eastAsia="pt-BR"/>
        </w:rPr>
        <w:t xml:space="preserve"> recebimento definitivo pela Administração não eximirá o contratado, </w:t>
      </w:r>
      <w:r w:rsidRPr="00B27A5E">
        <w:rPr>
          <w:rFonts w:ascii="Times New Roman" w:eastAsia="Times New Roman" w:hAnsi="Times New Roman" w:cs="Times New Roman"/>
          <w:iCs/>
          <w:lang w:eastAsia="pt-BR"/>
        </w:rPr>
        <w:t xml:space="preserve">pelo prazo mínimo de 5 (cinco) anos </w:t>
      </w:r>
      <w:r w:rsidRPr="00B27A5E">
        <w:rPr>
          <w:rFonts w:ascii="Times New Roman" w:eastAsia="Times New Roman" w:hAnsi="Times New Roman" w:cs="Times New Roman"/>
          <w:iCs/>
          <w:u w:val="single"/>
          <w:lang w:eastAsia="pt-BR"/>
        </w:rPr>
        <w:t>(é admitida a previsão de prazo de garantia superior – a critério da Administração)</w:t>
      </w:r>
      <w:r w:rsidRPr="00B27A5E">
        <w:rPr>
          <w:rFonts w:ascii="Times New Roman" w:eastAsia="Times New Roman" w:hAnsi="Times New Roman" w:cs="Times New Roman"/>
          <w:iCs/>
          <w:lang w:eastAsia="pt-BR"/>
        </w:rPr>
        <w:t xml:space="preserve">, </w:t>
      </w:r>
      <w:r w:rsidRPr="00CC46E7">
        <w:rPr>
          <w:rFonts w:ascii="Times New Roman" w:eastAsia="Times New Roman" w:hAnsi="Times New Roman" w:cs="Times New Roman"/>
          <w:iCs/>
          <w:lang w:eastAsia="pt-BR"/>
        </w:rPr>
        <w:t>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w:t>
      </w:r>
      <w:r>
        <w:rPr>
          <w:rFonts w:ascii="Times New Roman" w:eastAsia="Times New Roman" w:hAnsi="Times New Roman" w:cs="Times New Roman"/>
          <w:iCs/>
          <w:lang w:eastAsia="pt-BR"/>
        </w:rPr>
        <w:t>u pela substituição necessárias (art. 140, § 6º da Lei nº 14.133/2021).</w:t>
      </w:r>
    </w:p>
    <w:p w14:paraId="550516C0"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10" w:name="art92xiv"/>
      <w:bookmarkEnd w:id="110"/>
      <w:r w:rsidRPr="00100BF3">
        <w:rPr>
          <w:rFonts w:ascii="Times New Roman" w:hAnsi="Times New Roman" w:cs="Times New Roman"/>
          <w:b/>
        </w:rPr>
        <w:t xml:space="preserve">CLÁUSULA DÉCIMA </w:t>
      </w:r>
      <w:r>
        <w:rPr>
          <w:rFonts w:ascii="Times New Roman" w:hAnsi="Times New Roman" w:cs="Times New Roman"/>
          <w:b/>
        </w:rPr>
        <w:t>SEGUNDA</w:t>
      </w:r>
      <w:r w:rsidRPr="00100BF3">
        <w:rPr>
          <w:rFonts w:ascii="Times New Roman" w:hAnsi="Times New Roman" w:cs="Times New Roman"/>
          <w:b/>
        </w:rPr>
        <w:t>: OS DIREITOS E AS RESPONSABILIDADES DAS PARTES, AS PENALIDADES CABÍVEIS E OS VALORES DAS MULTAS E SUAS BASES DE CÁLCULO (art. 92, XIV)</w:t>
      </w:r>
    </w:p>
    <w:p w14:paraId="3F469C17" w14:textId="77777777" w:rsidR="00780522" w:rsidRDefault="00780522" w:rsidP="00780522">
      <w:pPr>
        <w:tabs>
          <w:tab w:val="left" w:pos="1134"/>
        </w:tabs>
        <w:spacing w:line="240" w:lineRule="auto"/>
        <w:ind w:firstLine="567"/>
        <w:jc w:val="both"/>
        <w:rPr>
          <w:rFonts w:ascii="Times New Roman" w:hAnsi="Times New Roman" w:cs="Times New Roman"/>
        </w:rPr>
      </w:pPr>
      <w:bookmarkStart w:id="111" w:name="art92xv"/>
      <w:bookmarkEnd w:id="111"/>
      <w:r w:rsidRPr="00100BF3">
        <w:rPr>
          <w:rFonts w:ascii="Times New Roman" w:hAnsi="Times New Roman" w:cs="Times New Roman"/>
          <w:b/>
        </w:rPr>
        <w:t>1.</w:t>
      </w:r>
      <w:r w:rsidRPr="00100BF3">
        <w:rPr>
          <w:rFonts w:ascii="Times New Roman" w:hAnsi="Times New Roman" w:cs="Times New Roman"/>
        </w:rPr>
        <w:t xml:space="preserve"> </w:t>
      </w:r>
      <w:r w:rsidRPr="007C37FF">
        <w:rPr>
          <w:rFonts w:ascii="Times New Roman" w:hAnsi="Times New Roman" w:cs="Times New Roman"/>
          <w:iCs/>
        </w:rPr>
        <w:t>Obrigações do CONTRATADO</w:t>
      </w:r>
    </w:p>
    <w:p w14:paraId="12DEFE1E"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Pr>
          <w:rFonts w:ascii="Times New Roman" w:hAnsi="Times New Roman" w:cs="Times New Roman"/>
        </w:rPr>
        <w:t xml:space="preserve">a) </w:t>
      </w:r>
      <w:r w:rsidRPr="005F0A96">
        <w:rPr>
          <w:rFonts w:ascii="Times New Roman" w:hAnsi="Times New Roman" w:cs="Times New Roman"/>
        </w:rPr>
        <w:t>Executar os serviços cumprindo rigorosamente os projetos e memoriais, bem como demais elementos técnicos fornecidos, conforme estabelecido neste Edital de Tomada de Preço, responsabilizando-se pela boa execução e eficiência dos serviços, bem como o fornecimento de materiais e mão de obra;</w:t>
      </w:r>
    </w:p>
    <w:p w14:paraId="0FC77D9F"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b) Responder por quaisquer danos pessoais ou materiais ocasionados por seus empregados ou equipamentos nos locais de trabalho;</w:t>
      </w:r>
    </w:p>
    <w:p w14:paraId="732B037E"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lastRenderedPageBreak/>
        <w:t>c) Executar os serviços discriminados, obedecendo rigorosamente as especificações e as normas pertinentes em vigor;</w:t>
      </w:r>
    </w:p>
    <w:p w14:paraId="5431E498"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d) Não retirar qualquer material da obra, usado ou não, exceto entulhos, sem autorização por escrito;</w:t>
      </w:r>
    </w:p>
    <w:p w14:paraId="191B83BF"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e) Manter durante toda a execução do contrato, compatibilidade com as obrigações assumidas, todas as condições de habilitação e qualificação exigidas na Licitação;</w:t>
      </w:r>
    </w:p>
    <w:p w14:paraId="4F99F8C6"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f) Fornecer sempre que solicitado os comprovantes de pagamento de empregados e recolhimento dos encargos sociais e trabalhistas;</w:t>
      </w:r>
    </w:p>
    <w:p w14:paraId="60E99B38"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g) Efetuar o pagamento das despesas referentes a taxas e registros em órgãos competentes, bem como cópias dos projetos necessários à obra;</w:t>
      </w:r>
    </w:p>
    <w:p w14:paraId="7CF4A4A2"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h) Não transferir a terceiros, quer através de subcontratação, cessão, locação ou qualquer forma de terceirização ou repasse total ou parcial dos serviços objeto deste procedimento licitatório;</w:t>
      </w:r>
    </w:p>
    <w:p w14:paraId="505CCD44"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i) Assumir a responsabilidade por todos os encargos e obrigações sociais previstos na legislação social e trabalhista em vigor, uma vez que seus empregados não manterão nenhum vínculo com o Município, bem como demais tributos;</w:t>
      </w:r>
    </w:p>
    <w:p w14:paraId="133B91A2"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j) Obter todas as licenças e franquias para execução dos serviços propostos;</w:t>
      </w:r>
    </w:p>
    <w:p w14:paraId="6F4EA4DA"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k) Efetuar o pagamento de todos os emolumentos e taxas necessárias, prescritas em lei, e observar os códigos de postura referentes aos serviços objeto do Edital;</w:t>
      </w:r>
    </w:p>
    <w:p w14:paraId="37173775"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l) Apresentar a Anotação de Responsabilidade Técnica (ART) ou Registro Responsabilidade técnica (RRT) do profissional responsável pela execução da obra;</w:t>
      </w:r>
    </w:p>
    <w:p w14:paraId="10B74B83"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m) Providenciar a Anotação de Responsabilidade Técnica (ART) da obra de forma discriminada;</w:t>
      </w:r>
    </w:p>
    <w:p w14:paraId="62D8A96B"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n) Apresentar Diário de Obras mensal;</w:t>
      </w:r>
    </w:p>
    <w:p w14:paraId="2CE85CFE" w14:textId="77777777" w:rsidR="00780522" w:rsidRPr="00100BF3"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o) Apresentar cópia da matricula da obra no CNO.</w:t>
      </w:r>
    </w:p>
    <w:p w14:paraId="69443E0F" w14:textId="77777777" w:rsidR="00780522" w:rsidRPr="007C37FF" w:rsidRDefault="00780522" w:rsidP="00780522">
      <w:pPr>
        <w:tabs>
          <w:tab w:val="left" w:pos="1134"/>
        </w:tabs>
        <w:spacing w:line="240" w:lineRule="auto"/>
        <w:jc w:val="both"/>
        <w:rPr>
          <w:rFonts w:ascii="Times New Roman" w:hAnsi="Times New Roman" w:cs="Times New Roman"/>
          <w:iCs/>
        </w:rPr>
      </w:pPr>
      <w:r w:rsidRPr="00100BF3">
        <w:rPr>
          <w:rFonts w:ascii="Times New Roman" w:hAnsi="Times New Roman" w:cs="Times New Roman"/>
          <w:b/>
        </w:rPr>
        <w:t>2.</w:t>
      </w:r>
      <w:r w:rsidRPr="00100BF3">
        <w:rPr>
          <w:rFonts w:ascii="Times New Roman" w:hAnsi="Times New Roman" w:cs="Times New Roman"/>
        </w:rPr>
        <w:t xml:space="preserve"> </w:t>
      </w:r>
      <w:r w:rsidRPr="007C37FF">
        <w:rPr>
          <w:rFonts w:ascii="Times New Roman" w:hAnsi="Times New Roman" w:cs="Times New Roman"/>
          <w:iCs/>
        </w:rPr>
        <w:t>Obrigações do CONTRATANTE:</w:t>
      </w:r>
    </w:p>
    <w:p w14:paraId="7A0DB1B8" w14:textId="77777777" w:rsidR="00780522" w:rsidRDefault="00780522" w:rsidP="00780522">
      <w:pPr>
        <w:tabs>
          <w:tab w:val="left" w:pos="1134"/>
        </w:tabs>
        <w:spacing w:line="240" w:lineRule="auto"/>
        <w:jc w:val="both"/>
        <w:rPr>
          <w:rFonts w:ascii="Times New Roman" w:hAnsi="Times New Roman" w:cs="Times New Roman"/>
          <w:bCs/>
          <w:iCs/>
        </w:rPr>
      </w:pPr>
      <w:r>
        <w:rPr>
          <w:rFonts w:ascii="Times New Roman" w:hAnsi="Times New Roman" w:cs="Times New Roman"/>
          <w:b/>
          <w:iCs/>
        </w:rPr>
        <w:t xml:space="preserve">2.1. </w:t>
      </w:r>
      <w:r w:rsidRPr="002F5F66">
        <w:rPr>
          <w:rFonts w:ascii="Times New Roman" w:hAnsi="Times New Roman" w:cs="Times New Roman"/>
          <w:bCs/>
          <w:iCs/>
        </w:rPr>
        <w:t>Além das obrigações constantes em cláusulas próprias deste Edital e seus anexos, bem como as constantes na Lei Federal nº 8.666/93, cabe ainda à CONTRATANTE:</w:t>
      </w:r>
    </w:p>
    <w:p w14:paraId="7A67CBBD" w14:textId="77777777" w:rsidR="00780522" w:rsidRPr="002F5F66"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a) Fornecer à licitante todas as informações relacionadas com o objeto do presente Edital;</w:t>
      </w:r>
    </w:p>
    <w:p w14:paraId="7B000113" w14:textId="77777777" w:rsidR="00780522" w:rsidRPr="002F5F66"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b) Acompanhar e fiscalizar, por meio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14:paraId="4A363A00" w14:textId="77777777" w:rsidR="00780522" w:rsidRPr="002F5F66"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c) Responsabilizar-se pelas despesas decorrentes da publicação deste instrumento contratual;</w:t>
      </w:r>
    </w:p>
    <w:p w14:paraId="1D5BF4D5" w14:textId="77777777" w:rsidR="00780522" w:rsidRPr="002F5F66"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d) Efetuar os pagamentos nos prazos estipulados neste Edital;</w:t>
      </w:r>
    </w:p>
    <w:p w14:paraId="6BCC5941" w14:textId="77777777" w:rsidR="00780522" w:rsidRPr="002F5F66"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e) Designar a Comissão de Vistoria para o recebimento da obra;</w:t>
      </w:r>
    </w:p>
    <w:p w14:paraId="19891691" w14:textId="77777777" w:rsidR="00780522" w:rsidRPr="00A34DE5"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f) Efetuar retenção de 4% do ISS.</w:t>
      </w:r>
    </w:p>
    <w:p w14:paraId="3B336735"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lastRenderedPageBreak/>
        <w:t>3.</w:t>
      </w:r>
      <w:r w:rsidRPr="00100BF3">
        <w:rPr>
          <w:rFonts w:ascii="Times New Roman" w:hAnsi="Times New Roman" w:cs="Times New Roman"/>
        </w:rPr>
        <w:t xml:space="preserve"> PENALIDADES CABÍVEIS:</w:t>
      </w:r>
      <w:r>
        <w:rPr>
          <w:rFonts w:ascii="Times New Roman" w:hAnsi="Times New Roman" w:cs="Times New Roman"/>
        </w:rPr>
        <w:t xml:space="preserve"> CONFORME ITEM 21 DO EDITAL</w:t>
      </w:r>
    </w:p>
    <w:p w14:paraId="3E0B2E60"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4.</w:t>
      </w:r>
      <w:r w:rsidRPr="00100BF3">
        <w:rPr>
          <w:rFonts w:ascii="Times New Roman" w:hAnsi="Times New Roman" w:cs="Times New Roman"/>
        </w:rPr>
        <w:t xml:space="preserve"> VALORES DAS MULTAS:</w:t>
      </w:r>
      <w:r>
        <w:rPr>
          <w:rFonts w:ascii="Times New Roman" w:hAnsi="Times New Roman" w:cs="Times New Roman"/>
        </w:rPr>
        <w:t xml:space="preserve"> CONFORME ITEM 21 DO EDITAL</w:t>
      </w:r>
    </w:p>
    <w:p w14:paraId="4DFEF5B6"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5.</w:t>
      </w:r>
      <w:r w:rsidRPr="00100BF3">
        <w:rPr>
          <w:rFonts w:ascii="Times New Roman" w:hAnsi="Times New Roman" w:cs="Times New Roman"/>
        </w:rPr>
        <w:t xml:space="preserve"> BASES DE CÁLCULO:</w:t>
      </w:r>
      <w:r>
        <w:rPr>
          <w:rFonts w:ascii="Times New Roman" w:hAnsi="Times New Roman" w:cs="Times New Roman"/>
        </w:rPr>
        <w:t xml:space="preserve"> CONFORME ITEM 21 DO EDITAL</w:t>
      </w:r>
    </w:p>
    <w:p w14:paraId="492522FB"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 xml:space="preserve">CLÁUSULA DÉCIMA </w:t>
      </w:r>
      <w:r>
        <w:rPr>
          <w:rFonts w:ascii="Times New Roman" w:hAnsi="Times New Roman" w:cs="Times New Roman"/>
          <w:b/>
        </w:rPr>
        <w:t>TERCEIRA</w:t>
      </w:r>
      <w:r w:rsidRPr="00100BF3">
        <w:rPr>
          <w:rFonts w:ascii="Times New Roman" w:hAnsi="Times New Roman" w:cs="Times New Roman"/>
          <w:b/>
        </w:rPr>
        <w:t>:</w:t>
      </w:r>
      <w:bookmarkStart w:id="112" w:name="art92xvi"/>
      <w:bookmarkEnd w:id="112"/>
      <w:r w:rsidRPr="00100BF3">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(art. 92, XVI)</w:t>
      </w:r>
    </w:p>
    <w:p w14:paraId="30BBC52F"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44A1BDDC"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13" w:name="art92xvii"/>
      <w:bookmarkEnd w:id="113"/>
      <w:r w:rsidRPr="00100BF3">
        <w:rPr>
          <w:rFonts w:ascii="Times New Roman" w:hAnsi="Times New Roman" w:cs="Times New Roman"/>
          <w:b/>
        </w:rPr>
        <w:t xml:space="preserve">CLÁUSULA DÉCIMA </w:t>
      </w:r>
      <w:r>
        <w:rPr>
          <w:rFonts w:ascii="Times New Roman" w:hAnsi="Times New Roman" w:cs="Times New Roman"/>
          <w:b/>
        </w:rPr>
        <w:t>QUARTA</w:t>
      </w:r>
      <w:r w:rsidRPr="00100BF3">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(art. 92, XVII)</w:t>
      </w:r>
    </w:p>
    <w:p w14:paraId="0BFD80AF"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51B39457"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14" w:name="art92xviii"/>
      <w:bookmarkEnd w:id="114"/>
      <w:r w:rsidRPr="00100BF3">
        <w:rPr>
          <w:rFonts w:ascii="Times New Roman" w:hAnsi="Times New Roman" w:cs="Times New Roman"/>
          <w:b/>
        </w:rPr>
        <w:t xml:space="preserve">CLÁUSULA DÉCIMA </w:t>
      </w:r>
      <w:r>
        <w:rPr>
          <w:rFonts w:ascii="Times New Roman" w:hAnsi="Times New Roman" w:cs="Times New Roman"/>
          <w:b/>
        </w:rPr>
        <w:t>QUINTA</w:t>
      </w:r>
      <w:r w:rsidRPr="00100BF3">
        <w:rPr>
          <w:rFonts w:ascii="Times New Roman" w:hAnsi="Times New Roman" w:cs="Times New Roman"/>
          <w:b/>
        </w:rPr>
        <w:t>: O MODELO DE GESTÃO DO CONTRATO, OBSERVADOS OS REQUISITOS DEFINIDOS EM REGULAMENTO (art. 92, XVIII)</w:t>
      </w:r>
    </w:p>
    <w:p w14:paraId="714EB96D" w14:textId="77777777" w:rsidR="00780522" w:rsidRDefault="00780522" w:rsidP="00780522">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1. </w:t>
      </w:r>
      <w:r w:rsidRPr="005F0A96">
        <w:rPr>
          <w:rFonts w:ascii="Times New Roman" w:hAnsi="Times New Roman" w:cs="Times New Roman"/>
        </w:rPr>
        <w:t>O Gestor responsável Sr. João Valdacir Martins dos Santos, Diretor do Departamento de Obras, e o fiscal de contrato o Sr. Gustavo Ugolini, Engenheiro Civil do Município de Caibi.</w:t>
      </w:r>
    </w:p>
    <w:p w14:paraId="742C730B" w14:textId="77777777" w:rsidR="00780522" w:rsidRPr="005F0A96" w:rsidRDefault="00780522" w:rsidP="00780522">
      <w:pPr>
        <w:autoSpaceDE w:val="0"/>
        <w:autoSpaceDN w:val="0"/>
        <w:adjustRightInd w:val="0"/>
        <w:spacing w:after="0"/>
        <w:jc w:val="both"/>
        <w:rPr>
          <w:rFonts w:ascii="Times New Roman" w:hAnsi="Times New Roman" w:cs="Times New Roman"/>
        </w:rPr>
      </w:pPr>
    </w:p>
    <w:p w14:paraId="6846754A" w14:textId="77777777" w:rsidR="00780522" w:rsidRPr="00A34DE5" w:rsidRDefault="00780522" w:rsidP="00780522">
      <w:pPr>
        <w:spacing w:line="240" w:lineRule="auto"/>
        <w:jc w:val="both"/>
        <w:rPr>
          <w:rFonts w:ascii="Times New Roman" w:hAnsi="Times New Roman" w:cs="Times New Roman"/>
        </w:rPr>
      </w:pPr>
      <w:r>
        <w:rPr>
          <w:rFonts w:ascii="Times New Roman" w:hAnsi="Times New Roman" w:cs="Times New Roman"/>
        </w:rPr>
        <w:t>2.</w:t>
      </w:r>
      <w:r w:rsidRPr="00A34DE5">
        <w:rPr>
          <w:rFonts w:ascii="Times New Roman" w:hAnsi="Times New Roman" w:cs="Times New Roman"/>
        </w:rPr>
        <w:t>A Administração poderá designar outro(s) fiscal(ais), quando conveniente, sendo consignado formalmente nos autos e comunicado à(s) fornecedora(s), sem necessidade de elaboração de termo aditivo.</w:t>
      </w:r>
    </w:p>
    <w:p w14:paraId="720E814E" w14:textId="77777777" w:rsidR="00780522" w:rsidRPr="00A34DE5" w:rsidRDefault="00780522" w:rsidP="00780522">
      <w:pPr>
        <w:spacing w:line="240" w:lineRule="auto"/>
        <w:jc w:val="both"/>
        <w:rPr>
          <w:rFonts w:ascii="Times New Roman" w:hAnsi="Times New Roman" w:cs="Times New Roman"/>
        </w:rPr>
      </w:pPr>
      <w:r>
        <w:rPr>
          <w:rFonts w:ascii="Times New Roman" w:hAnsi="Times New Roman" w:cs="Times New Roman"/>
        </w:rPr>
        <w:t>3</w:t>
      </w:r>
      <w:r w:rsidRPr="00A34DE5">
        <w:rPr>
          <w:rFonts w:ascii="Times New Roman" w:hAnsi="Times New Roman" w:cs="Times New Roman"/>
        </w:rPr>
        <w:t>. 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1837CFB" w14:textId="77777777" w:rsidR="00780522" w:rsidRPr="00100BF3" w:rsidRDefault="00780522" w:rsidP="00780522">
      <w:pPr>
        <w:spacing w:line="240" w:lineRule="auto"/>
        <w:jc w:val="both"/>
        <w:rPr>
          <w:rFonts w:ascii="Times New Roman" w:hAnsi="Times New Roman" w:cs="Times New Roman"/>
        </w:rPr>
      </w:pPr>
      <w:r>
        <w:rPr>
          <w:rFonts w:ascii="Times New Roman" w:hAnsi="Times New Roman" w:cs="Times New Roman"/>
        </w:rPr>
        <w:t>4</w:t>
      </w:r>
      <w:r w:rsidRPr="00A34DE5">
        <w:rPr>
          <w:rFonts w:ascii="Times New Roman" w:hAnsi="Times New Roman" w:cs="Times New Roman"/>
        </w:rPr>
        <w:t>. A ação de fiscalização não exonera a(s) contatada(s) de suas responsabilidades contratuais.</w:t>
      </w:r>
    </w:p>
    <w:p w14:paraId="1C5E758A"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15" w:name="art92xix"/>
      <w:bookmarkEnd w:id="115"/>
      <w:r w:rsidRPr="00100BF3">
        <w:rPr>
          <w:rFonts w:ascii="Times New Roman" w:hAnsi="Times New Roman" w:cs="Times New Roman"/>
          <w:b/>
        </w:rPr>
        <w:t xml:space="preserve">CLÁUSULA DÉCIMA </w:t>
      </w:r>
      <w:r>
        <w:rPr>
          <w:rFonts w:ascii="Times New Roman" w:hAnsi="Times New Roman" w:cs="Times New Roman"/>
          <w:b/>
        </w:rPr>
        <w:t>SEXTA</w:t>
      </w:r>
      <w:r w:rsidRPr="00100BF3">
        <w:rPr>
          <w:rFonts w:ascii="Times New Roman" w:hAnsi="Times New Roman" w:cs="Times New Roman"/>
          <w:b/>
        </w:rPr>
        <w:t>: OS CASOS DE EXTINÇÃO (art. 92, XIX)</w:t>
      </w:r>
    </w:p>
    <w:p w14:paraId="6ECFE621" w14:textId="77777777" w:rsidR="00780522" w:rsidRPr="005704D8" w:rsidRDefault="00780522" w:rsidP="00780522">
      <w:pPr>
        <w:spacing w:line="240" w:lineRule="auto"/>
        <w:jc w:val="both"/>
        <w:rPr>
          <w:rFonts w:ascii="Times New Roman" w:hAnsi="Times New Roman" w:cs="Times New Roman"/>
        </w:rPr>
      </w:pPr>
      <w:r w:rsidRPr="005704D8">
        <w:rPr>
          <w:rFonts w:ascii="Times New Roman" w:hAnsi="Times New Roman" w:cs="Times New Roman"/>
          <w:b/>
        </w:rPr>
        <w:t>1.</w:t>
      </w:r>
      <w:r>
        <w:rPr>
          <w:rFonts w:ascii="Times New Roman" w:hAnsi="Times New Roman" w:cs="Times New Roman"/>
        </w:rPr>
        <w:t xml:space="preserve"> </w:t>
      </w:r>
      <w:r w:rsidRPr="005704D8">
        <w:rPr>
          <w:rFonts w:ascii="Times New Roman" w:hAnsi="Times New Roman" w:cs="Times New Roman"/>
        </w:rPr>
        <w:t xml:space="preserve">Constituirão motivos para extinção do contrato, </w:t>
      </w:r>
      <w:r>
        <w:rPr>
          <w:rFonts w:ascii="Times New Roman" w:hAnsi="Times New Roman" w:cs="Times New Roman"/>
        </w:rPr>
        <w:t xml:space="preserve">devendo </w:t>
      </w:r>
      <w:r w:rsidRPr="005704D8">
        <w:rPr>
          <w:rFonts w:ascii="Times New Roman" w:hAnsi="Times New Roman" w:cs="Times New Roman"/>
        </w:rPr>
        <w:t>ser formalmente motivada nos autos do processo, assegurados o contraditório e a ampla defesa, as seguintes situações</w:t>
      </w:r>
      <w:r>
        <w:rPr>
          <w:rFonts w:ascii="Times New Roman" w:hAnsi="Times New Roman" w:cs="Times New Roman"/>
        </w:rPr>
        <w:t xml:space="preserve"> (art. 136, </w:t>
      </w:r>
      <w:r>
        <w:rPr>
          <w:rFonts w:ascii="Times New Roman" w:hAnsi="Times New Roman" w:cs="Times New Roman"/>
          <w:i/>
        </w:rPr>
        <w:t>caput</w:t>
      </w:r>
      <w:r>
        <w:rPr>
          <w:rFonts w:ascii="Times New Roman" w:hAnsi="Times New Roman" w:cs="Times New Roman"/>
        </w:rPr>
        <w:t xml:space="preserve"> da Lei nº 14.133/2021)</w:t>
      </w:r>
      <w:r w:rsidRPr="005704D8">
        <w:rPr>
          <w:rFonts w:ascii="Times New Roman" w:hAnsi="Times New Roman" w:cs="Times New Roman"/>
        </w:rPr>
        <w:t>:</w:t>
      </w:r>
    </w:p>
    <w:p w14:paraId="38BC6644"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cumprimento ou cumprimento irregular de normas editalícias ou de cláusulas contratuais, de especificações, de projetos ou de prazos;</w:t>
      </w:r>
    </w:p>
    <w:p w14:paraId="2EAC164C"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esatendimento das determinações regulares emitidas pela autoridade designada para acompanhar e fiscalizar sua execução ou por autoridade superior;</w:t>
      </w:r>
    </w:p>
    <w:p w14:paraId="1AE0220D"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lteração social ou modificação da finalidade ou da estrutura da empresa que restrinja sua capacidade de concluir o contrato;</w:t>
      </w:r>
    </w:p>
    <w:p w14:paraId="2387084B"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 xml:space="preserve">ecretação de falência ou de insolvência civil, dissolução da sociedade ou falecimento do </w:t>
      </w:r>
      <w:r w:rsidRPr="005704D8">
        <w:rPr>
          <w:rFonts w:ascii="Times New Roman" w:hAnsi="Times New Roman" w:cs="Times New Roman"/>
          <w:b/>
        </w:rPr>
        <w:t>CONTRATADO</w:t>
      </w:r>
      <w:r w:rsidRPr="005704D8">
        <w:rPr>
          <w:rFonts w:ascii="Times New Roman" w:hAnsi="Times New Roman" w:cs="Times New Roman"/>
        </w:rPr>
        <w:t>;</w:t>
      </w:r>
    </w:p>
    <w:p w14:paraId="0E55E83C"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lastRenderedPageBreak/>
        <w:t>C</w:t>
      </w:r>
      <w:r w:rsidRPr="005704D8">
        <w:rPr>
          <w:rFonts w:ascii="Times New Roman" w:hAnsi="Times New Roman" w:cs="Times New Roman"/>
        </w:rPr>
        <w:t>aso fortuito ou força maior, regularmente comprovados, impeditivos da execução do contrato;</w:t>
      </w:r>
    </w:p>
    <w:p w14:paraId="10BB081D"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na obtenção da licença ambiental, ou impossibilidade de obtê-la, ou alteração substancial do anteprojeto que dela resultar, ainda que obtida no prazo previsto;</w:t>
      </w:r>
    </w:p>
    <w:p w14:paraId="7232EA7E"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na liberação das áreas sujeitas a desapropriação, a desocupação ou a servidão administrativa, ou impossibilidade de liberação dessas áreas;</w:t>
      </w:r>
    </w:p>
    <w:p w14:paraId="265AD930"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R</w:t>
      </w:r>
      <w:r w:rsidRPr="005704D8">
        <w:rPr>
          <w:rFonts w:ascii="Times New Roman" w:hAnsi="Times New Roman" w:cs="Times New Roman"/>
        </w:rPr>
        <w:t>azões de interesse público, justificadas pela autoridade máxima do órgão;</w:t>
      </w:r>
    </w:p>
    <w:p w14:paraId="064AD232" w14:textId="77777777" w:rsidR="00780522"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cumprimento das obrigações relativas à reserva de cargos prevista em lei, bem como em outras normas específicas, para pessoa com deficiência, para reabilitado da Previdência Social ou para aprendiz.</w:t>
      </w:r>
    </w:p>
    <w:p w14:paraId="7F6E6DC6" w14:textId="77777777" w:rsidR="00780522" w:rsidRPr="005704D8" w:rsidRDefault="00780522" w:rsidP="00780522">
      <w:pPr>
        <w:spacing w:line="240" w:lineRule="auto"/>
        <w:jc w:val="both"/>
        <w:rPr>
          <w:rFonts w:ascii="Times New Roman" w:hAnsi="Times New Roman" w:cs="Times New Roman"/>
        </w:rPr>
      </w:pPr>
      <w:r>
        <w:rPr>
          <w:rFonts w:ascii="Times New Roman" w:hAnsi="Times New Roman" w:cs="Times New Roman"/>
          <w:b/>
        </w:rPr>
        <w:t xml:space="preserve">1.1. </w:t>
      </w:r>
      <w:r w:rsidRPr="005704D8">
        <w:rPr>
          <w:rFonts w:ascii="Times New Roman" w:hAnsi="Times New Roman" w:cs="Times New Roman"/>
        </w:rPr>
        <w:t>As hipóteses</w:t>
      </w:r>
      <w:r>
        <w:rPr>
          <w:rFonts w:ascii="Times New Roman" w:hAnsi="Times New Roman" w:cs="Times New Roman"/>
        </w:rPr>
        <w:t xml:space="preserve"> de extinção a que se referem as letras “b”, “c” e “d”</w:t>
      </w:r>
      <w:r w:rsidRPr="005704D8">
        <w:rPr>
          <w:rFonts w:ascii="Times New Roman" w:hAnsi="Times New Roman" w:cs="Times New Roman"/>
        </w:rPr>
        <w:t xml:space="preserve"> </w:t>
      </w:r>
      <w:r>
        <w:rPr>
          <w:rFonts w:ascii="Times New Roman" w:hAnsi="Times New Roman" w:cs="Times New Roman"/>
        </w:rPr>
        <w:t xml:space="preserve">do item anterior </w:t>
      </w:r>
      <w:r w:rsidRPr="005704D8">
        <w:rPr>
          <w:rFonts w:ascii="Times New Roman" w:hAnsi="Times New Roman" w:cs="Times New Roman"/>
        </w:rPr>
        <w:t>obse</w:t>
      </w:r>
      <w:r>
        <w:rPr>
          <w:rFonts w:ascii="Times New Roman" w:hAnsi="Times New Roman" w:cs="Times New Roman"/>
        </w:rPr>
        <w:t>rvarão as seguintes disposições (art. 136, § 3º da Lei nº 14.133/2021):</w:t>
      </w:r>
    </w:p>
    <w:p w14:paraId="4A764C2D" w14:textId="77777777" w:rsidR="00780522" w:rsidRPr="005704D8" w:rsidRDefault="00780522" w:rsidP="00780522">
      <w:pPr>
        <w:pStyle w:val="PargrafodaLista"/>
        <w:numPr>
          <w:ilvl w:val="0"/>
          <w:numId w:val="56"/>
        </w:numPr>
        <w:spacing w:line="240" w:lineRule="auto"/>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 xml:space="preserve">ão serão admitidas em caso de calamidade pública, de grave perturbação da ordem interna ou de guerra, bem como quando decorrerem de ato ou fato que o </w:t>
      </w:r>
      <w:r w:rsidRPr="005704D8">
        <w:rPr>
          <w:rFonts w:ascii="Times New Roman" w:hAnsi="Times New Roman" w:cs="Times New Roman"/>
          <w:b/>
        </w:rPr>
        <w:t>CONTRATADO</w:t>
      </w:r>
      <w:r w:rsidRPr="005704D8">
        <w:rPr>
          <w:rFonts w:ascii="Times New Roman" w:hAnsi="Times New Roman" w:cs="Times New Roman"/>
        </w:rPr>
        <w:t xml:space="preserve"> tenha praticado, do qual tenha participado ou para o qual tenha contribuído;</w:t>
      </w:r>
    </w:p>
    <w:p w14:paraId="37552EF1" w14:textId="77777777" w:rsidR="00780522" w:rsidRPr="005704D8" w:rsidRDefault="00780522" w:rsidP="00780522">
      <w:pPr>
        <w:pStyle w:val="PargrafodaLista"/>
        <w:numPr>
          <w:ilvl w:val="0"/>
          <w:numId w:val="56"/>
        </w:numPr>
        <w:spacing w:line="240" w:lineRule="auto"/>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 xml:space="preserve">ssegurarão ao </w:t>
      </w:r>
      <w:r w:rsidRPr="005704D8">
        <w:rPr>
          <w:rFonts w:ascii="Times New Roman" w:hAnsi="Times New Roman" w:cs="Times New Roman"/>
          <w:b/>
        </w:rPr>
        <w:t>CONTRATADO</w:t>
      </w:r>
      <w:r w:rsidRPr="005704D8">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alínea “d” do inciso II do </w:t>
      </w:r>
      <w:r w:rsidRPr="005704D8">
        <w:rPr>
          <w:rFonts w:ascii="Times New Roman" w:hAnsi="Times New Roman" w:cs="Times New Roman"/>
          <w:i/>
        </w:rPr>
        <w:t>caput</w:t>
      </w:r>
      <w:r w:rsidRPr="005704D8">
        <w:rPr>
          <w:rFonts w:ascii="Times New Roman" w:hAnsi="Times New Roman" w:cs="Times New Roman"/>
        </w:rPr>
        <w:t xml:space="preserve"> do art. 124 </w:t>
      </w:r>
      <w:r>
        <w:rPr>
          <w:rFonts w:ascii="Times New Roman" w:hAnsi="Times New Roman" w:cs="Times New Roman"/>
        </w:rPr>
        <w:t>da Lei nº 14.133/2021</w:t>
      </w:r>
      <w:r w:rsidRPr="005704D8">
        <w:rPr>
          <w:rFonts w:ascii="Times New Roman" w:hAnsi="Times New Roman" w:cs="Times New Roman"/>
        </w:rPr>
        <w:t>.</w:t>
      </w:r>
    </w:p>
    <w:p w14:paraId="59F6B029" w14:textId="77777777" w:rsidR="00780522" w:rsidRPr="005704D8" w:rsidRDefault="00780522" w:rsidP="00780522">
      <w:pPr>
        <w:spacing w:line="240" w:lineRule="auto"/>
        <w:jc w:val="both"/>
        <w:rPr>
          <w:rFonts w:ascii="Times New Roman" w:hAnsi="Times New Roman" w:cs="Times New Roman"/>
        </w:rPr>
      </w:pPr>
      <w:r w:rsidRPr="005704D8">
        <w:rPr>
          <w:rFonts w:ascii="Times New Roman" w:hAnsi="Times New Roman" w:cs="Times New Roman"/>
          <w:b/>
        </w:rPr>
        <w:t>2.</w:t>
      </w:r>
      <w:r w:rsidRPr="005704D8">
        <w:rPr>
          <w:rFonts w:ascii="Times New Roman" w:hAnsi="Times New Roman" w:cs="Times New Roman"/>
        </w:rPr>
        <w:t xml:space="preserve"> O </w:t>
      </w:r>
      <w:r w:rsidRPr="005704D8">
        <w:rPr>
          <w:rFonts w:ascii="Times New Roman" w:hAnsi="Times New Roman" w:cs="Times New Roman"/>
          <w:b/>
        </w:rPr>
        <w:t>CONTRATADO</w:t>
      </w:r>
      <w:r w:rsidRPr="005704D8">
        <w:rPr>
          <w:rFonts w:ascii="Times New Roman" w:hAnsi="Times New Roman" w:cs="Times New Roman"/>
        </w:rPr>
        <w:t xml:space="preserve"> terá direito à extinção do c</w:t>
      </w:r>
      <w:r>
        <w:rPr>
          <w:rFonts w:ascii="Times New Roman" w:hAnsi="Times New Roman" w:cs="Times New Roman"/>
        </w:rPr>
        <w:t>ontrato nas seguintes hipóteses (art. 136, § 2º da Lei nº 14.133/2021):</w:t>
      </w:r>
    </w:p>
    <w:p w14:paraId="67D10236" w14:textId="77777777" w:rsidR="00780522" w:rsidRPr="005704D8" w:rsidRDefault="00780522" w:rsidP="00780522">
      <w:pPr>
        <w:pStyle w:val="PargrafodaLista"/>
        <w:numPr>
          <w:ilvl w:val="0"/>
          <w:numId w:val="57"/>
        </w:numPr>
        <w:spacing w:line="240" w:lineRule="auto"/>
        <w:jc w:val="both"/>
        <w:rPr>
          <w:rFonts w:ascii="Times New Roman" w:hAnsi="Times New Roman" w:cs="Times New Roman"/>
        </w:rPr>
      </w:pPr>
      <w:r>
        <w:rPr>
          <w:rFonts w:ascii="Times New Roman" w:hAnsi="Times New Roman" w:cs="Times New Roman"/>
        </w:rPr>
        <w:t>S</w:t>
      </w:r>
      <w:r w:rsidRPr="005704D8">
        <w:rPr>
          <w:rFonts w:ascii="Times New Roman" w:hAnsi="Times New Roman" w:cs="Times New Roman"/>
        </w:rPr>
        <w:t xml:space="preserve">upressão, por parte da Administração, de obras, serviços ou compras que acarrete modificação do valor inicial do contrato além do limite permitido no art. 125 </w:t>
      </w:r>
      <w:r>
        <w:rPr>
          <w:rFonts w:ascii="Times New Roman" w:hAnsi="Times New Roman" w:cs="Times New Roman"/>
        </w:rPr>
        <w:t>da Lei nº 14.133/2021</w:t>
      </w:r>
      <w:r w:rsidRPr="005704D8">
        <w:rPr>
          <w:rFonts w:ascii="Times New Roman" w:hAnsi="Times New Roman" w:cs="Times New Roman"/>
        </w:rPr>
        <w:t>;</w:t>
      </w:r>
    </w:p>
    <w:p w14:paraId="584ED258" w14:textId="77777777" w:rsidR="00780522" w:rsidRPr="005704D8" w:rsidRDefault="00780522" w:rsidP="00780522">
      <w:pPr>
        <w:pStyle w:val="PargrafodaLista"/>
        <w:numPr>
          <w:ilvl w:val="0"/>
          <w:numId w:val="57"/>
        </w:numPr>
        <w:spacing w:line="240" w:lineRule="auto"/>
        <w:jc w:val="both"/>
        <w:rPr>
          <w:rFonts w:ascii="Times New Roman" w:hAnsi="Times New Roman" w:cs="Times New Roman"/>
        </w:rPr>
      </w:pPr>
      <w:r>
        <w:rPr>
          <w:rFonts w:ascii="Times New Roman" w:hAnsi="Times New Roman" w:cs="Times New Roman"/>
        </w:rPr>
        <w:t>S</w:t>
      </w:r>
      <w:r w:rsidRPr="005704D8">
        <w:rPr>
          <w:rFonts w:ascii="Times New Roman" w:hAnsi="Times New Roman" w:cs="Times New Roman"/>
        </w:rPr>
        <w:t>uspensão de execução do contrato, por ordem escrita da Administração, por prazo superior a 3 (três) meses;</w:t>
      </w:r>
    </w:p>
    <w:p w14:paraId="62E8560E" w14:textId="77777777" w:rsidR="00780522" w:rsidRPr="005704D8" w:rsidRDefault="00780522" w:rsidP="00780522">
      <w:pPr>
        <w:pStyle w:val="PargrafodaLista"/>
        <w:numPr>
          <w:ilvl w:val="0"/>
          <w:numId w:val="57"/>
        </w:numPr>
        <w:spacing w:line="240" w:lineRule="auto"/>
        <w:jc w:val="both"/>
        <w:rPr>
          <w:rFonts w:ascii="Times New Roman" w:hAnsi="Times New Roman" w:cs="Times New Roman"/>
        </w:rPr>
      </w:pPr>
      <w:r>
        <w:rPr>
          <w:rFonts w:ascii="Times New Roman" w:hAnsi="Times New Roman" w:cs="Times New Roman"/>
        </w:rPr>
        <w:t>R</w:t>
      </w:r>
      <w:r w:rsidRPr="005704D8">
        <w:rPr>
          <w:rFonts w:ascii="Times New Roman" w:hAnsi="Times New Roman" w:cs="Times New Roman"/>
        </w:rPr>
        <w:t>epetidas suspensões que totalizem 90 (noventa) dias úteis, independentemente do pagamento obrigatório de indenização pelas sucessivas e contratualmente imprevistas desmobilizações e mobilizações e outras previstas;</w:t>
      </w:r>
    </w:p>
    <w:p w14:paraId="063A39FF" w14:textId="77777777" w:rsidR="00780522" w:rsidRPr="005704D8" w:rsidRDefault="00780522" w:rsidP="00780522">
      <w:pPr>
        <w:pStyle w:val="PargrafodaLista"/>
        <w:numPr>
          <w:ilvl w:val="0"/>
          <w:numId w:val="57"/>
        </w:numPr>
        <w:spacing w:line="240" w:lineRule="auto"/>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superior a 2 (dois) meses, contado da emissão da nota fiscal, dos pagamentos ou de parcelas de pagamentos devidos pela Administração por despesas de obras, serviços ou fornecimentos;</w:t>
      </w:r>
    </w:p>
    <w:p w14:paraId="02CF9620" w14:textId="77777777" w:rsidR="00780522" w:rsidRPr="005704D8" w:rsidRDefault="00780522" w:rsidP="00780522">
      <w:pPr>
        <w:pStyle w:val="PargrafodaLista"/>
        <w:numPr>
          <w:ilvl w:val="0"/>
          <w:numId w:val="57"/>
        </w:numPr>
        <w:spacing w:line="240" w:lineRule="auto"/>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0BEFCB9" w14:textId="77777777" w:rsidR="00780522" w:rsidRPr="005704D8" w:rsidRDefault="00780522" w:rsidP="00780522">
      <w:pPr>
        <w:spacing w:line="240" w:lineRule="auto"/>
        <w:jc w:val="both"/>
        <w:rPr>
          <w:rFonts w:ascii="Times New Roman" w:hAnsi="Times New Roman" w:cs="Times New Roman"/>
        </w:rPr>
      </w:pPr>
      <w:r w:rsidRPr="005704D8">
        <w:rPr>
          <w:rFonts w:ascii="Times New Roman" w:hAnsi="Times New Roman" w:cs="Times New Roman"/>
          <w:b/>
        </w:rPr>
        <w:t>3.</w:t>
      </w:r>
      <w:r w:rsidRPr="005704D8">
        <w:rPr>
          <w:rFonts w:ascii="Times New Roman" w:hAnsi="Times New Roman" w:cs="Times New Roman"/>
        </w:rPr>
        <w:t xml:space="preserve"> A extinção do contrato poderá ser</w:t>
      </w:r>
      <w:r>
        <w:rPr>
          <w:rFonts w:ascii="Times New Roman" w:hAnsi="Times New Roman" w:cs="Times New Roman"/>
        </w:rPr>
        <w:t xml:space="preserve"> (art. 138 da Lei nº 14.133/2021)</w:t>
      </w:r>
      <w:r w:rsidRPr="005704D8">
        <w:rPr>
          <w:rFonts w:ascii="Times New Roman" w:hAnsi="Times New Roman" w:cs="Times New Roman"/>
        </w:rPr>
        <w:t>:</w:t>
      </w:r>
    </w:p>
    <w:p w14:paraId="69F240C4" w14:textId="77777777" w:rsidR="00780522" w:rsidRPr="005704D8" w:rsidRDefault="00780522" w:rsidP="00780522">
      <w:pPr>
        <w:pStyle w:val="PargrafodaLista"/>
        <w:numPr>
          <w:ilvl w:val="0"/>
          <w:numId w:val="58"/>
        </w:numPr>
        <w:spacing w:line="240" w:lineRule="auto"/>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eterminada por ato unilateral e escrito da Administração, exceto no caso de descumprimento decorrente de sua própria conduta;</w:t>
      </w:r>
    </w:p>
    <w:p w14:paraId="0DAB7DD7" w14:textId="77777777" w:rsidR="00780522" w:rsidRPr="005704D8" w:rsidRDefault="00780522" w:rsidP="00780522">
      <w:pPr>
        <w:pStyle w:val="PargrafodaLista"/>
        <w:numPr>
          <w:ilvl w:val="0"/>
          <w:numId w:val="58"/>
        </w:numPr>
        <w:spacing w:line="240" w:lineRule="auto"/>
        <w:jc w:val="both"/>
        <w:rPr>
          <w:rFonts w:ascii="Times New Roman" w:hAnsi="Times New Roman" w:cs="Times New Roman"/>
        </w:rPr>
      </w:pPr>
      <w:r>
        <w:rPr>
          <w:rFonts w:ascii="Times New Roman" w:hAnsi="Times New Roman" w:cs="Times New Roman"/>
        </w:rPr>
        <w:t>C</w:t>
      </w:r>
      <w:r w:rsidRPr="005704D8">
        <w:rPr>
          <w:rFonts w:ascii="Times New Roman" w:hAnsi="Times New Roman" w:cs="Times New Roman"/>
        </w:rPr>
        <w:t>onsensual, por acordo entre as partes, por conciliação, por mediação ou por comitê de resolução de disputas, desde que haja interesse da Administração;</w:t>
      </w:r>
    </w:p>
    <w:p w14:paraId="07076465" w14:textId="77777777" w:rsidR="00780522" w:rsidRPr="005704D8" w:rsidRDefault="00780522" w:rsidP="00780522">
      <w:pPr>
        <w:pStyle w:val="PargrafodaLista"/>
        <w:numPr>
          <w:ilvl w:val="0"/>
          <w:numId w:val="58"/>
        </w:numPr>
        <w:spacing w:line="240" w:lineRule="auto"/>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eterminada por decisão arbitral, em decorrência de cláusula compromissória ou compromisso arbitral, ou por decisão judicial.</w:t>
      </w:r>
    </w:p>
    <w:p w14:paraId="41A32E83" w14:textId="77777777" w:rsidR="00780522" w:rsidRPr="005704D8" w:rsidRDefault="00780522" w:rsidP="00780522">
      <w:pPr>
        <w:spacing w:line="240" w:lineRule="auto"/>
        <w:jc w:val="both"/>
        <w:rPr>
          <w:rFonts w:ascii="Times New Roman" w:hAnsi="Times New Roman" w:cs="Times New Roman"/>
        </w:rPr>
      </w:pPr>
      <w:r>
        <w:rPr>
          <w:rFonts w:ascii="Times New Roman" w:hAnsi="Times New Roman" w:cs="Times New Roman"/>
          <w:b/>
        </w:rPr>
        <w:lastRenderedPageBreak/>
        <w:t>3.1.</w:t>
      </w:r>
      <w:r w:rsidRPr="005704D8">
        <w:rPr>
          <w:rFonts w:ascii="Times New Roman" w:hAnsi="Times New Roman" w:cs="Times New Roman"/>
        </w:rPr>
        <w:t xml:space="preserve"> A extinção determinada por ato unilateral da Administração e a extinção consensual </w:t>
      </w:r>
      <w:r>
        <w:rPr>
          <w:rFonts w:ascii="Times New Roman" w:hAnsi="Times New Roman" w:cs="Times New Roman"/>
        </w:rPr>
        <w:t xml:space="preserve">serão </w:t>
      </w:r>
      <w:r w:rsidRPr="005704D8">
        <w:rPr>
          <w:rFonts w:ascii="Times New Roman" w:hAnsi="Times New Roman" w:cs="Times New Roman"/>
        </w:rPr>
        <w:t>precedidas de autorização escrita e fundamentada da autoridade competente e reduzidas a termo no respectivo processo.</w:t>
      </w:r>
    </w:p>
    <w:p w14:paraId="2C3C3DCB" w14:textId="77777777" w:rsidR="00780522" w:rsidRPr="005704D8" w:rsidRDefault="00780522" w:rsidP="00780522">
      <w:pPr>
        <w:spacing w:line="240" w:lineRule="auto"/>
        <w:jc w:val="both"/>
        <w:rPr>
          <w:rFonts w:ascii="Times New Roman" w:hAnsi="Times New Roman" w:cs="Times New Roman"/>
        </w:rPr>
      </w:pPr>
      <w:r>
        <w:rPr>
          <w:rFonts w:ascii="Times New Roman" w:hAnsi="Times New Roman" w:cs="Times New Roman"/>
          <w:b/>
        </w:rPr>
        <w:t>3.2.</w:t>
      </w:r>
      <w:r w:rsidRPr="005704D8">
        <w:rPr>
          <w:rFonts w:ascii="Times New Roman" w:hAnsi="Times New Roman" w:cs="Times New Roman"/>
        </w:rPr>
        <w:t xml:space="preserve"> Quando a extinção decorrer de culpa exclusiva da Administração, o </w:t>
      </w:r>
      <w:r w:rsidRPr="005704D8">
        <w:rPr>
          <w:rFonts w:ascii="Times New Roman" w:hAnsi="Times New Roman" w:cs="Times New Roman"/>
          <w:b/>
        </w:rPr>
        <w:t>CONTRATADO</w:t>
      </w:r>
      <w:r w:rsidRPr="005704D8">
        <w:rPr>
          <w:rFonts w:ascii="Times New Roman" w:hAnsi="Times New Roman" w:cs="Times New Roman"/>
        </w:rPr>
        <w:t xml:space="preserve"> será ressarcido pelos prejuízos regularmente comprovados que houver sofrido e terá direito a:</w:t>
      </w:r>
    </w:p>
    <w:p w14:paraId="1E1B654C" w14:textId="77777777" w:rsidR="00780522" w:rsidRPr="005704D8" w:rsidRDefault="00780522" w:rsidP="00780522">
      <w:pPr>
        <w:pStyle w:val="PargrafodaLista"/>
        <w:numPr>
          <w:ilvl w:val="0"/>
          <w:numId w:val="59"/>
        </w:numPr>
        <w:spacing w:line="240" w:lineRule="auto"/>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evolução da garantia;</w:t>
      </w:r>
    </w:p>
    <w:p w14:paraId="1C09D234" w14:textId="77777777" w:rsidR="00780522" w:rsidRPr="005704D8" w:rsidRDefault="00780522" w:rsidP="00780522">
      <w:pPr>
        <w:pStyle w:val="PargrafodaLista"/>
        <w:numPr>
          <w:ilvl w:val="0"/>
          <w:numId w:val="59"/>
        </w:numPr>
        <w:spacing w:line="240" w:lineRule="auto"/>
        <w:jc w:val="both"/>
        <w:rPr>
          <w:rFonts w:ascii="Times New Roman" w:hAnsi="Times New Roman" w:cs="Times New Roman"/>
        </w:rPr>
      </w:pPr>
      <w:r>
        <w:rPr>
          <w:rFonts w:ascii="Times New Roman" w:hAnsi="Times New Roman" w:cs="Times New Roman"/>
        </w:rPr>
        <w:t>P</w:t>
      </w:r>
      <w:r w:rsidRPr="005704D8">
        <w:rPr>
          <w:rFonts w:ascii="Times New Roman" w:hAnsi="Times New Roman" w:cs="Times New Roman"/>
        </w:rPr>
        <w:t>agamentos devidos pela execução do contrato até a data de extinção;</w:t>
      </w:r>
    </w:p>
    <w:p w14:paraId="3FD1D435" w14:textId="77777777" w:rsidR="00780522" w:rsidRPr="005704D8" w:rsidRDefault="00780522" w:rsidP="00780522">
      <w:pPr>
        <w:pStyle w:val="PargrafodaLista"/>
        <w:numPr>
          <w:ilvl w:val="0"/>
          <w:numId w:val="59"/>
        </w:numPr>
        <w:spacing w:line="240" w:lineRule="auto"/>
        <w:jc w:val="both"/>
        <w:rPr>
          <w:rFonts w:ascii="Times New Roman" w:hAnsi="Times New Roman" w:cs="Times New Roman"/>
        </w:rPr>
      </w:pPr>
      <w:r>
        <w:rPr>
          <w:rFonts w:ascii="Times New Roman" w:hAnsi="Times New Roman" w:cs="Times New Roman"/>
        </w:rPr>
        <w:t>P</w:t>
      </w:r>
      <w:r w:rsidRPr="005704D8">
        <w:rPr>
          <w:rFonts w:ascii="Times New Roman" w:hAnsi="Times New Roman" w:cs="Times New Roman"/>
        </w:rPr>
        <w:t>agamento do custo da desmobilização.</w:t>
      </w:r>
    </w:p>
    <w:p w14:paraId="6FC6BB62" w14:textId="77777777" w:rsidR="00780522" w:rsidRPr="005704D8" w:rsidRDefault="00780522" w:rsidP="00780522">
      <w:pPr>
        <w:spacing w:line="240" w:lineRule="auto"/>
        <w:jc w:val="both"/>
        <w:rPr>
          <w:rFonts w:ascii="Times New Roman" w:hAnsi="Times New Roman" w:cs="Times New Roman"/>
        </w:rPr>
      </w:pPr>
      <w:r w:rsidRPr="005704D8">
        <w:rPr>
          <w:rFonts w:ascii="Times New Roman" w:hAnsi="Times New Roman" w:cs="Times New Roman"/>
          <w:b/>
        </w:rPr>
        <w:t>4.</w:t>
      </w:r>
      <w:r>
        <w:rPr>
          <w:rFonts w:ascii="Times New Roman" w:hAnsi="Times New Roman" w:cs="Times New Roman"/>
        </w:rPr>
        <w:t xml:space="preserve"> </w:t>
      </w:r>
      <w:r w:rsidRPr="005704D8">
        <w:rPr>
          <w:rFonts w:ascii="Times New Roman" w:hAnsi="Times New Roman" w:cs="Times New Roman"/>
        </w:rPr>
        <w:t xml:space="preserve">A extinção determinada por ato unilateral da Administração poderá acarretar, sem prejuízo das sanções previstas </w:t>
      </w:r>
      <w:r>
        <w:rPr>
          <w:rFonts w:ascii="Times New Roman" w:hAnsi="Times New Roman" w:cs="Times New Roman"/>
        </w:rPr>
        <w:t>na Lei nº 14.133/2021, as seguintes consequências (art. 139 da Lei nº 14.133/2021):</w:t>
      </w:r>
    </w:p>
    <w:p w14:paraId="360F9F67" w14:textId="77777777" w:rsidR="00780522" w:rsidRPr="004F510D" w:rsidRDefault="00780522" w:rsidP="00780522">
      <w:pPr>
        <w:pStyle w:val="PargrafodaLista"/>
        <w:numPr>
          <w:ilvl w:val="0"/>
          <w:numId w:val="60"/>
        </w:numPr>
        <w:spacing w:line="240" w:lineRule="auto"/>
        <w:jc w:val="both"/>
        <w:rPr>
          <w:rFonts w:ascii="Times New Roman" w:hAnsi="Times New Roman" w:cs="Times New Roman"/>
        </w:rPr>
      </w:pPr>
      <w:r>
        <w:rPr>
          <w:rFonts w:ascii="Times New Roman" w:hAnsi="Times New Roman" w:cs="Times New Roman"/>
        </w:rPr>
        <w:t>A</w:t>
      </w:r>
      <w:r w:rsidRPr="004F510D">
        <w:rPr>
          <w:rFonts w:ascii="Times New Roman" w:hAnsi="Times New Roman" w:cs="Times New Roman"/>
        </w:rPr>
        <w:t>ssunção imediata do objeto do contrato, no estado e local em que se encontrar, por ato próprio da Administração;</w:t>
      </w:r>
    </w:p>
    <w:p w14:paraId="1063158D" w14:textId="77777777" w:rsidR="00780522" w:rsidRPr="004F510D" w:rsidRDefault="00780522" w:rsidP="00780522">
      <w:pPr>
        <w:pStyle w:val="PargrafodaLista"/>
        <w:numPr>
          <w:ilvl w:val="0"/>
          <w:numId w:val="60"/>
        </w:numPr>
        <w:spacing w:line="240" w:lineRule="auto"/>
        <w:jc w:val="both"/>
        <w:rPr>
          <w:rFonts w:ascii="Times New Roman" w:hAnsi="Times New Roman" w:cs="Times New Roman"/>
        </w:rPr>
      </w:pPr>
      <w:r>
        <w:rPr>
          <w:rFonts w:ascii="Times New Roman" w:hAnsi="Times New Roman" w:cs="Times New Roman"/>
        </w:rPr>
        <w:t>O</w:t>
      </w:r>
      <w:r w:rsidRPr="004F510D">
        <w:rPr>
          <w:rFonts w:ascii="Times New Roman" w:hAnsi="Times New Roman" w:cs="Times New Roman"/>
        </w:rPr>
        <w:t>cupação e utilização do local, das instalações, dos equipamentos, do material e do pessoal empregados na execução do contrato e necessários à sua continuidade;</w:t>
      </w:r>
    </w:p>
    <w:p w14:paraId="443E819D" w14:textId="77777777" w:rsidR="00780522" w:rsidRPr="004F510D" w:rsidRDefault="00780522" w:rsidP="00780522">
      <w:pPr>
        <w:pStyle w:val="PargrafodaLista"/>
        <w:numPr>
          <w:ilvl w:val="0"/>
          <w:numId w:val="60"/>
        </w:numPr>
        <w:spacing w:line="240" w:lineRule="auto"/>
        <w:jc w:val="both"/>
        <w:rPr>
          <w:rFonts w:ascii="Times New Roman" w:hAnsi="Times New Roman" w:cs="Times New Roman"/>
        </w:rPr>
      </w:pPr>
      <w:r>
        <w:rPr>
          <w:rFonts w:ascii="Times New Roman" w:hAnsi="Times New Roman" w:cs="Times New Roman"/>
        </w:rPr>
        <w:t>E</w:t>
      </w:r>
      <w:r w:rsidRPr="004F510D">
        <w:rPr>
          <w:rFonts w:ascii="Times New Roman" w:hAnsi="Times New Roman" w:cs="Times New Roman"/>
        </w:rPr>
        <w:t>xecução da garantia contratual para:</w:t>
      </w:r>
    </w:p>
    <w:p w14:paraId="2CFF3123" w14:textId="77777777" w:rsidR="00780522" w:rsidRPr="004F510D" w:rsidRDefault="00780522" w:rsidP="00780522">
      <w:pPr>
        <w:pStyle w:val="PargrafodaLista"/>
        <w:numPr>
          <w:ilvl w:val="1"/>
          <w:numId w:val="60"/>
        </w:numPr>
        <w:spacing w:line="240" w:lineRule="auto"/>
        <w:jc w:val="both"/>
        <w:rPr>
          <w:rFonts w:ascii="Times New Roman" w:hAnsi="Times New Roman" w:cs="Times New Roman"/>
        </w:rPr>
      </w:pPr>
      <w:r w:rsidRPr="004F510D">
        <w:rPr>
          <w:rFonts w:ascii="Times New Roman" w:hAnsi="Times New Roman" w:cs="Times New Roman"/>
        </w:rPr>
        <w:t>Ressarcimento da Administração Pública por prejuízos decorrentes da não execução;</w:t>
      </w:r>
    </w:p>
    <w:p w14:paraId="550CE208" w14:textId="77777777" w:rsidR="00780522" w:rsidRPr="004F510D" w:rsidRDefault="00780522" w:rsidP="00780522">
      <w:pPr>
        <w:pStyle w:val="PargrafodaLista"/>
        <w:numPr>
          <w:ilvl w:val="1"/>
          <w:numId w:val="60"/>
        </w:numPr>
        <w:spacing w:line="240" w:lineRule="auto"/>
        <w:jc w:val="both"/>
        <w:rPr>
          <w:rFonts w:ascii="Times New Roman" w:hAnsi="Times New Roman" w:cs="Times New Roman"/>
        </w:rPr>
      </w:pPr>
      <w:r w:rsidRPr="004F510D">
        <w:rPr>
          <w:rFonts w:ascii="Times New Roman" w:hAnsi="Times New Roman" w:cs="Times New Roman"/>
        </w:rPr>
        <w:t>Pagamento de verbas trabalhistas, fundiárias e previdenciárias, quando cabível;</w:t>
      </w:r>
    </w:p>
    <w:p w14:paraId="6A483055" w14:textId="77777777" w:rsidR="00780522" w:rsidRPr="004F510D" w:rsidRDefault="00780522" w:rsidP="00780522">
      <w:pPr>
        <w:pStyle w:val="PargrafodaLista"/>
        <w:numPr>
          <w:ilvl w:val="1"/>
          <w:numId w:val="60"/>
        </w:numPr>
        <w:spacing w:line="240" w:lineRule="auto"/>
        <w:jc w:val="both"/>
        <w:rPr>
          <w:rFonts w:ascii="Times New Roman" w:hAnsi="Times New Roman" w:cs="Times New Roman"/>
        </w:rPr>
      </w:pPr>
      <w:r w:rsidRPr="004F510D">
        <w:rPr>
          <w:rFonts w:ascii="Times New Roman" w:hAnsi="Times New Roman" w:cs="Times New Roman"/>
        </w:rPr>
        <w:t>Pagamento das multas devidas à Administração Pública;</w:t>
      </w:r>
    </w:p>
    <w:p w14:paraId="6E732E81" w14:textId="77777777" w:rsidR="00780522" w:rsidRPr="004F510D" w:rsidRDefault="00780522" w:rsidP="00780522">
      <w:pPr>
        <w:pStyle w:val="PargrafodaLista"/>
        <w:numPr>
          <w:ilvl w:val="1"/>
          <w:numId w:val="60"/>
        </w:numPr>
        <w:spacing w:line="240" w:lineRule="auto"/>
        <w:jc w:val="both"/>
        <w:rPr>
          <w:rFonts w:ascii="Times New Roman" w:hAnsi="Times New Roman" w:cs="Times New Roman"/>
        </w:rPr>
      </w:pPr>
      <w:r w:rsidRPr="004F510D">
        <w:rPr>
          <w:rFonts w:ascii="Times New Roman" w:hAnsi="Times New Roman" w:cs="Times New Roman"/>
        </w:rPr>
        <w:t>Exigência da assunção da execução e da conclusão do objeto do contrato pela seguradora, quando cabível;</w:t>
      </w:r>
    </w:p>
    <w:p w14:paraId="53CBEDD8" w14:textId="77777777" w:rsidR="00780522" w:rsidRPr="004F510D" w:rsidRDefault="00780522" w:rsidP="00780522">
      <w:pPr>
        <w:pStyle w:val="PargrafodaLista"/>
        <w:numPr>
          <w:ilvl w:val="0"/>
          <w:numId w:val="60"/>
        </w:numPr>
        <w:spacing w:line="240" w:lineRule="auto"/>
        <w:jc w:val="both"/>
        <w:rPr>
          <w:rFonts w:ascii="Times New Roman" w:hAnsi="Times New Roman" w:cs="Times New Roman"/>
        </w:rPr>
      </w:pPr>
      <w:r>
        <w:rPr>
          <w:rFonts w:ascii="Times New Roman" w:hAnsi="Times New Roman" w:cs="Times New Roman"/>
        </w:rPr>
        <w:t>R</w:t>
      </w:r>
      <w:r w:rsidRPr="004F510D">
        <w:rPr>
          <w:rFonts w:ascii="Times New Roman" w:hAnsi="Times New Roman" w:cs="Times New Roman"/>
        </w:rPr>
        <w:t>etenção dos créditos decorrentes do contrato até o limite dos prejuízos causados à Administração Pública e das multas aplicadas.</w:t>
      </w:r>
    </w:p>
    <w:p w14:paraId="51704F5C" w14:textId="77777777" w:rsidR="00780522" w:rsidRPr="005704D8" w:rsidRDefault="00780522" w:rsidP="00780522">
      <w:pPr>
        <w:spacing w:line="240" w:lineRule="auto"/>
        <w:jc w:val="both"/>
        <w:rPr>
          <w:rFonts w:ascii="Times New Roman" w:hAnsi="Times New Roman" w:cs="Times New Roman"/>
        </w:rPr>
      </w:pPr>
      <w:r w:rsidRPr="004F510D">
        <w:rPr>
          <w:rFonts w:ascii="Times New Roman" w:hAnsi="Times New Roman" w:cs="Times New Roman"/>
          <w:b/>
        </w:rPr>
        <w:t>4.1.</w:t>
      </w:r>
      <w:r>
        <w:rPr>
          <w:rFonts w:ascii="Times New Roman" w:hAnsi="Times New Roman" w:cs="Times New Roman"/>
        </w:rPr>
        <w:t xml:space="preserve"> </w:t>
      </w:r>
      <w:r w:rsidRPr="005704D8">
        <w:rPr>
          <w:rFonts w:ascii="Times New Roman" w:hAnsi="Times New Roman" w:cs="Times New Roman"/>
        </w:rPr>
        <w:t>A apl</w:t>
      </w:r>
      <w:r>
        <w:rPr>
          <w:rFonts w:ascii="Times New Roman" w:hAnsi="Times New Roman" w:cs="Times New Roman"/>
        </w:rPr>
        <w:t>icação das medidas previstas nas letras “a” e “b”</w:t>
      </w:r>
      <w:r w:rsidRPr="005704D8">
        <w:rPr>
          <w:rFonts w:ascii="Times New Roman" w:hAnsi="Times New Roman" w:cs="Times New Roman"/>
        </w:rPr>
        <w:t xml:space="preserve"> </w:t>
      </w:r>
      <w:r>
        <w:rPr>
          <w:rFonts w:ascii="Times New Roman" w:hAnsi="Times New Roman" w:cs="Times New Roman"/>
        </w:rPr>
        <w:t xml:space="preserve">do item anterior </w:t>
      </w:r>
      <w:r w:rsidRPr="005704D8">
        <w:rPr>
          <w:rFonts w:ascii="Times New Roman" w:hAnsi="Times New Roman" w:cs="Times New Roman"/>
        </w:rPr>
        <w:t>ficará a critério da Administração, que poderá dar continuidade à obra ou ao serviço por execução direta ou indireta.</w:t>
      </w:r>
    </w:p>
    <w:p w14:paraId="5CA158BB" w14:textId="77777777" w:rsidR="00780522" w:rsidRPr="005704D8" w:rsidRDefault="00780522" w:rsidP="00780522">
      <w:pPr>
        <w:spacing w:line="240" w:lineRule="auto"/>
        <w:jc w:val="both"/>
        <w:rPr>
          <w:rFonts w:ascii="Times New Roman" w:hAnsi="Times New Roman" w:cs="Times New Roman"/>
        </w:rPr>
      </w:pPr>
      <w:r w:rsidRPr="004F510D">
        <w:rPr>
          <w:rFonts w:ascii="Times New Roman" w:hAnsi="Times New Roman" w:cs="Times New Roman"/>
          <w:b/>
        </w:rPr>
        <w:t>4.2.</w:t>
      </w:r>
      <w:r>
        <w:rPr>
          <w:rFonts w:ascii="Times New Roman" w:hAnsi="Times New Roman" w:cs="Times New Roman"/>
        </w:rPr>
        <w:t xml:space="preserve"> Na hipótese da letra “b”</w:t>
      </w:r>
      <w:r w:rsidRPr="005704D8">
        <w:rPr>
          <w:rFonts w:ascii="Times New Roman" w:hAnsi="Times New Roman" w:cs="Times New Roman"/>
        </w:rPr>
        <w:t xml:space="preserve">, o ato deverá ser precedido de autorização expressa do </w:t>
      </w:r>
      <w:r>
        <w:rPr>
          <w:rFonts w:ascii="Times New Roman" w:hAnsi="Times New Roman" w:cs="Times New Roman"/>
        </w:rPr>
        <w:t>secretário municipal competente</w:t>
      </w:r>
      <w:r w:rsidRPr="005704D8">
        <w:rPr>
          <w:rFonts w:ascii="Times New Roman" w:hAnsi="Times New Roman" w:cs="Times New Roman"/>
        </w:rPr>
        <w:t>.</w:t>
      </w:r>
    </w:p>
    <w:p w14:paraId="34D5F5BF" w14:textId="77777777" w:rsidR="00780522" w:rsidRDefault="00780522" w:rsidP="00780522">
      <w:pPr>
        <w:spacing w:line="240" w:lineRule="auto"/>
        <w:jc w:val="both"/>
        <w:rPr>
          <w:rFonts w:ascii="Times New Roman" w:hAnsi="Times New Roman" w:cs="Times New Roman"/>
        </w:rPr>
      </w:pPr>
      <w:r>
        <w:rPr>
          <w:rFonts w:ascii="Times New Roman" w:hAnsi="Times New Roman" w:cs="Times New Roman"/>
          <w:b/>
        </w:rPr>
        <w:t>5</w:t>
      </w:r>
      <w:r w:rsidRPr="005704D8">
        <w:rPr>
          <w:rFonts w:ascii="Times New Roman" w:hAnsi="Times New Roman" w:cs="Times New Roman"/>
          <w:b/>
        </w:rPr>
        <w:t>.</w:t>
      </w:r>
      <w:r w:rsidRPr="005704D8">
        <w:rPr>
          <w:rFonts w:ascii="Times New Roman" w:hAnsi="Times New Roman" w:cs="Times New Roman"/>
        </w:rPr>
        <w:t xml:space="preserve"> Os emitentes das garantias previstas no art. 96 </w:t>
      </w:r>
      <w:r>
        <w:rPr>
          <w:rFonts w:ascii="Times New Roman" w:hAnsi="Times New Roman" w:cs="Times New Roman"/>
        </w:rPr>
        <w:t>da Lei nº 14.133/2021</w:t>
      </w:r>
      <w:r w:rsidRPr="005704D8">
        <w:rPr>
          <w:rFonts w:ascii="Times New Roman" w:hAnsi="Times New Roman" w:cs="Times New Roman"/>
        </w:rPr>
        <w:t xml:space="preserve"> </w:t>
      </w:r>
      <w:r>
        <w:rPr>
          <w:rFonts w:ascii="Times New Roman" w:hAnsi="Times New Roman" w:cs="Times New Roman"/>
        </w:rPr>
        <w:t xml:space="preserve">serão </w:t>
      </w:r>
      <w:r w:rsidRPr="005704D8">
        <w:rPr>
          <w:rFonts w:ascii="Times New Roman" w:hAnsi="Times New Roman" w:cs="Times New Roman"/>
        </w:rPr>
        <w:t xml:space="preserve">notificados pelo </w:t>
      </w:r>
      <w:r>
        <w:rPr>
          <w:rFonts w:ascii="Times New Roman" w:hAnsi="Times New Roman" w:cs="Times New Roman"/>
          <w:b/>
        </w:rPr>
        <w:t>CONTRATANTE</w:t>
      </w:r>
      <w:r w:rsidRPr="005704D8">
        <w:rPr>
          <w:rFonts w:ascii="Times New Roman" w:hAnsi="Times New Roman" w:cs="Times New Roman"/>
        </w:rPr>
        <w:t xml:space="preserve"> quanto ao início de processo administrativo para apuração de descumpr</w:t>
      </w:r>
      <w:r>
        <w:rPr>
          <w:rFonts w:ascii="Times New Roman" w:hAnsi="Times New Roman" w:cs="Times New Roman"/>
        </w:rPr>
        <w:t>imento de cláusulas contratuais (art. 136, § 4º da Lei nº 14.133/2021).</w:t>
      </w:r>
    </w:p>
    <w:p w14:paraId="5AC79999"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CLÁSULA DÉCIMA</w:t>
      </w:r>
      <w:r>
        <w:rPr>
          <w:rFonts w:ascii="Times New Roman" w:hAnsi="Times New Roman" w:cs="Times New Roman"/>
          <w:b/>
        </w:rPr>
        <w:t xml:space="preserve"> SÉTIMA</w:t>
      </w:r>
      <w:r w:rsidRPr="00100BF3">
        <w:rPr>
          <w:rFonts w:ascii="Times New Roman" w:hAnsi="Times New Roman" w:cs="Times New Roman"/>
          <w:b/>
        </w:rPr>
        <w:t>: FORO (art. 92, § 1º)</w:t>
      </w:r>
    </w:p>
    <w:p w14:paraId="365C7393" w14:textId="77777777" w:rsidR="00780522" w:rsidRPr="00100BF3" w:rsidRDefault="00780522" w:rsidP="00780522">
      <w:pPr>
        <w:spacing w:line="240" w:lineRule="auto"/>
        <w:jc w:val="both"/>
        <w:rPr>
          <w:rFonts w:ascii="Times New Roman" w:hAnsi="Times New Roman" w:cs="Times New Roman"/>
        </w:rPr>
      </w:pPr>
      <w:bookmarkStart w:id="116" w:name="art92§1"/>
      <w:bookmarkEnd w:id="116"/>
      <w:r w:rsidRPr="00100BF3">
        <w:rPr>
          <w:rFonts w:ascii="Times New Roman" w:hAnsi="Times New Roman" w:cs="Times New Roman"/>
          <w:b/>
        </w:rPr>
        <w:t>1.</w:t>
      </w:r>
      <w:r w:rsidRPr="00100BF3">
        <w:rPr>
          <w:rFonts w:ascii="Times New Roman" w:hAnsi="Times New Roman" w:cs="Times New Roman"/>
        </w:rPr>
        <w:t xml:space="preserve"> É declarado competente o foro da sede da Administração Pública Municipal para dirimir qualquer questão contratual, ressalvadas as seguintes hipóteses:</w:t>
      </w:r>
    </w:p>
    <w:p w14:paraId="13CAA4F3" w14:textId="77777777" w:rsidR="00780522" w:rsidRPr="00100BF3" w:rsidRDefault="00780522" w:rsidP="00780522">
      <w:pPr>
        <w:pStyle w:val="PargrafodaLista"/>
        <w:numPr>
          <w:ilvl w:val="0"/>
          <w:numId w:val="40"/>
        </w:numPr>
        <w:spacing w:line="240" w:lineRule="auto"/>
        <w:jc w:val="both"/>
        <w:rPr>
          <w:rFonts w:ascii="Times New Roman" w:hAnsi="Times New Roman" w:cs="Times New Roman"/>
        </w:rPr>
      </w:pPr>
      <w:bookmarkStart w:id="117" w:name="art92§1i"/>
      <w:bookmarkEnd w:id="117"/>
      <w:r w:rsidRPr="00100BF3">
        <w:rPr>
          <w:rFonts w:ascii="Times New Roman" w:hAnsi="Times New Roman" w:cs="Times New Roman"/>
        </w:rPr>
        <w:t>Licitação internacional para a aquisição de bens e serviços cujo pagamento seja feito com o produto de financiamento concedido por organismo financeiro internacional de que o Brasil faça parte ou por agência estrangeira de cooperação;</w:t>
      </w:r>
    </w:p>
    <w:p w14:paraId="6026A9E2" w14:textId="77777777" w:rsidR="00780522" w:rsidRPr="00100BF3" w:rsidRDefault="00780522" w:rsidP="00780522">
      <w:pPr>
        <w:pStyle w:val="PargrafodaLista"/>
        <w:numPr>
          <w:ilvl w:val="0"/>
          <w:numId w:val="40"/>
        </w:numPr>
        <w:spacing w:line="240" w:lineRule="auto"/>
        <w:jc w:val="both"/>
        <w:rPr>
          <w:rFonts w:ascii="Times New Roman" w:hAnsi="Times New Roman" w:cs="Times New Roman"/>
        </w:rPr>
      </w:pPr>
      <w:bookmarkStart w:id="118" w:name="art92§1ii"/>
      <w:bookmarkEnd w:id="118"/>
      <w:r w:rsidRPr="00100BF3">
        <w:rPr>
          <w:rFonts w:ascii="Times New Roman" w:hAnsi="Times New Roman" w:cs="Times New Roman"/>
        </w:rPr>
        <w:t>Contratação com empresa estrangeira para a compra de equipamentos fabricados e entregues no exterior precedida de autorização do Chefe do Poder Executivo;</w:t>
      </w:r>
    </w:p>
    <w:p w14:paraId="4650385D" w14:textId="77777777" w:rsidR="00780522" w:rsidRDefault="00780522" w:rsidP="00780522">
      <w:pPr>
        <w:pStyle w:val="PargrafodaLista"/>
        <w:numPr>
          <w:ilvl w:val="0"/>
          <w:numId w:val="40"/>
        </w:numPr>
        <w:spacing w:line="240" w:lineRule="auto"/>
        <w:jc w:val="both"/>
        <w:rPr>
          <w:rFonts w:ascii="Times New Roman" w:hAnsi="Times New Roman" w:cs="Times New Roman"/>
        </w:rPr>
      </w:pPr>
      <w:bookmarkStart w:id="119" w:name="art92§1iii"/>
      <w:bookmarkEnd w:id="119"/>
      <w:r w:rsidRPr="00100BF3">
        <w:rPr>
          <w:rFonts w:ascii="Times New Roman" w:hAnsi="Times New Roman" w:cs="Times New Roman"/>
        </w:rPr>
        <w:t>Aquisição de bens e serviços realizada por unidades administrativas com sede no exterior.</w:t>
      </w:r>
      <w:bookmarkStart w:id="120" w:name="art92§2"/>
      <w:bookmarkStart w:id="121" w:name="art92§3"/>
      <w:bookmarkEnd w:id="120"/>
      <w:bookmarkEnd w:id="121"/>
    </w:p>
    <w:p w14:paraId="6CD77F26" w14:textId="77777777" w:rsidR="00E977C9" w:rsidRDefault="00E977C9" w:rsidP="00E977C9">
      <w:pPr>
        <w:spacing w:line="240" w:lineRule="auto"/>
        <w:jc w:val="both"/>
        <w:rPr>
          <w:rFonts w:ascii="Times New Roman" w:hAnsi="Times New Roman" w:cs="Times New Roman"/>
        </w:rPr>
      </w:pPr>
    </w:p>
    <w:p w14:paraId="34E22619" w14:textId="77777777" w:rsidR="00E977C9" w:rsidRPr="00E977C9" w:rsidRDefault="00E977C9" w:rsidP="00E977C9">
      <w:pPr>
        <w:spacing w:line="240" w:lineRule="auto"/>
        <w:jc w:val="both"/>
        <w:rPr>
          <w:rFonts w:ascii="Times New Roman" w:hAnsi="Times New Roman" w:cs="Times New Roman"/>
        </w:rPr>
      </w:pPr>
    </w:p>
    <w:p w14:paraId="0E8F2BE5"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lastRenderedPageBreak/>
        <w:t>CLÁUSULA DÉCIMA</w:t>
      </w:r>
      <w:r>
        <w:rPr>
          <w:rFonts w:ascii="Times New Roman" w:hAnsi="Times New Roman" w:cs="Times New Roman"/>
          <w:b/>
        </w:rPr>
        <w:t xml:space="preserve"> OITAVA</w:t>
      </w:r>
      <w:r w:rsidRPr="00100BF3">
        <w:rPr>
          <w:rFonts w:ascii="Times New Roman" w:hAnsi="Times New Roman" w:cs="Times New Roman"/>
          <w:b/>
        </w:rPr>
        <w:t>: PROTEÇÃO DE DADOS PESSOAIS (LGPD)</w:t>
      </w:r>
    </w:p>
    <w:p w14:paraId="25939715"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2A17BE85"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2.</w:t>
      </w:r>
      <w:r w:rsidRPr="00100BF3">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6BF4CF80" w14:textId="77777777" w:rsidR="00780522" w:rsidRPr="00100BF3" w:rsidRDefault="00780522" w:rsidP="00780522">
      <w:pPr>
        <w:pStyle w:val="PargrafodaLista"/>
        <w:numPr>
          <w:ilvl w:val="0"/>
          <w:numId w:val="41"/>
        </w:numPr>
        <w:spacing w:line="240" w:lineRule="auto"/>
        <w:jc w:val="both"/>
        <w:rPr>
          <w:rFonts w:ascii="Times New Roman" w:hAnsi="Times New Roman" w:cs="Times New Roman"/>
        </w:rPr>
      </w:pPr>
      <w:r w:rsidRPr="00100BF3">
        <w:rPr>
          <w:rFonts w:ascii="Times New Roman" w:hAnsi="Times New Roman" w:cs="Times New Roman"/>
        </w:rPr>
        <w:t>O tratamento de dados pessoais dar-se-á de acordo com as bases legais previstas nas hipóteses dos arts. 7º, 11 e/ou 14 da Lei nº 13.709/2018 (LGPD), às quais se submeterão os serviços, e para propósitos legítimos, específicos, explícitos e informados ao titular;</w:t>
      </w:r>
    </w:p>
    <w:p w14:paraId="29C963E0" w14:textId="77777777" w:rsidR="00780522" w:rsidRPr="00100BF3" w:rsidRDefault="00780522" w:rsidP="00780522">
      <w:pPr>
        <w:pStyle w:val="PargrafodaLista"/>
        <w:numPr>
          <w:ilvl w:val="0"/>
          <w:numId w:val="41"/>
        </w:numPr>
        <w:spacing w:line="240" w:lineRule="auto"/>
        <w:jc w:val="both"/>
        <w:rPr>
          <w:rFonts w:ascii="Times New Roman" w:hAnsi="Times New Roman" w:cs="Times New Roman"/>
        </w:rPr>
      </w:pPr>
      <w:r w:rsidRPr="00100BF3">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2E096450" w14:textId="77777777" w:rsidR="00780522" w:rsidRPr="00100BF3" w:rsidRDefault="00780522" w:rsidP="00780522">
      <w:pPr>
        <w:pStyle w:val="PargrafodaLista"/>
        <w:numPr>
          <w:ilvl w:val="0"/>
          <w:numId w:val="41"/>
        </w:numPr>
        <w:spacing w:line="240" w:lineRule="auto"/>
        <w:jc w:val="both"/>
        <w:rPr>
          <w:rFonts w:ascii="Times New Roman" w:hAnsi="Times New Roman" w:cs="Times New Roman"/>
        </w:rPr>
      </w:pPr>
      <w:r w:rsidRPr="00100BF3">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95A2608" w14:textId="77777777" w:rsidR="00780522" w:rsidRPr="00100BF3" w:rsidRDefault="00780522" w:rsidP="00780522">
      <w:pPr>
        <w:pStyle w:val="PargrafodaLista"/>
        <w:numPr>
          <w:ilvl w:val="1"/>
          <w:numId w:val="41"/>
        </w:numPr>
        <w:spacing w:line="240" w:lineRule="auto"/>
        <w:jc w:val="both"/>
        <w:rPr>
          <w:rFonts w:ascii="Times New Roman" w:hAnsi="Times New Roman" w:cs="Times New Roman"/>
        </w:rPr>
      </w:pPr>
      <w:r w:rsidRPr="00100BF3">
        <w:rPr>
          <w:rFonts w:ascii="Times New Roman" w:hAnsi="Times New Roman" w:cs="Times New Roman"/>
        </w:rPr>
        <w:t>Eventualmente, podem as partes convencionar que o CONTRATANTE será responsável por obter o consentimento dos titulares;</w:t>
      </w:r>
    </w:p>
    <w:p w14:paraId="5271D9FF" w14:textId="77777777" w:rsidR="00780522" w:rsidRPr="00100BF3" w:rsidRDefault="00780522" w:rsidP="00780522">
      <w:pPr>
        <w:pStyle w:val="PargrafodaLista"/>
        <w:numPr>
          <w:ilvl w:val="0"/>
          <w:numId w:val="41"/>
        </w:numPr>
        <w:spacing w:line="240" w:lineRule="auto"/>
        <w:jc w:val="both"/>
        <w:rPr>
          <w:rFonts w:ascii="Times New Roman" w:hAnsi="Times New Roman" w:cs="Times New Roman"/>
        </w:rPr>
      </w:pPr>
      <w:r w:rsidRPr="00100BF3">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74C4E459" w14:textId="77777777" w:rsidR="00780522" w:rsidRPr="00100BF3" w:rsidRDefault="00780522" w:rsidP="00780522">
      <w:pPr>
        <w:pStyle w:val="PargrafodaLista"/>
        <w:numPr>
          <w:ilvl w:val="1"/>
          <w:numId w:val="41"/>
        </w:numPr>
        <w:spacing w:line="240" w:lineRule="auto"/>
        <w:jc w:val="both"/>
        <w:rPr>
          <w:rFonts w:ascii="Times New Roman" w:hAnsi="Times New Roman" w:cs="Times New Roman"/>
        </w:rPr>
      </w:pPr>
      <w:r w:rsidRPr="00100BF3">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40792CEF" w14:textId="77777777" w:rsidR="00780522" w:rsidRPr="00100BF3" w:rsidRDefault="00780522" w:rsidP="00780522">
      <w:pPr>
        <w:spacing w:line="240" w:lineRule="auto"/>
        <w:jc w:val="both"/>
        <w:rPr>
          <w:rFonts w:ascii="Times New Roman" w:hAnsi="Times New Roman" w:cs="Times New Roman"/>
          <w:iCs/>
        </w:rPr>
      </w:pPr>
      <w:r w:rsidRPr="00100BF3">
        <w:rPr>
          <w:rFonts w:ascii="Times New Roman" w:hAnsi="Times New Roman" w:cs="Times New Roman"/>
          <w:b/>
        </w:rPr>
        <w:t>3.</w:t>
      </w:r>
      <w:r w:rsidRPr="00100BF3">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Pr="00100BF3">
        <w:rPr>
          <w:rFonts w:ascii="Times New Roman" w:hAnsi="Times New Roman" w:cs="Times New Roman"/>
          <w:iCs/>
        </w:rPr>
        <w:t>As partes deverão, nos termos deste instrumento, cumprir com suas respectivas obrigações que lhes forem impostas de acordo com regulamentos e leis aplicáveis à proteção de dados pessoais, incluindo, sem prejuízo da Lei nº 13.709/2018 (LGPD).</w:t>
      </w:r>
    </w:p>
    <w:p w14:paraId="03BD9762" w14:textId="77777777" w:rsidR="00780522" w:rsidRPr="00100BF3" w:rsidRDefault="00780522" w:rsidP="00780522">
      <w:pPr>
        <w:spacing w:line="240" w:lineRule="auto"/>
        <w:jc w:val="both"/>
        <w:rPr>
          <w:rFonts w:ascii="Times New Roman" w:hAnsi="Times New Roman" w:cs="Times New Roman"/>
          <w:iCs/>
        </w:rPr>
      </w:pPr>
      <w:r w:rsidRPr="00100BF3">
        <w:rPr>
          <w:rFonts w:ascii="Times New Roman" w:hAnsi="Times New Roman" w:cs="Times New Roman"/>
          <w:b/>
          <w:iCs/>
        </w:rPr>
        <w:t>4.</w:t>
      </w:r>
      <w:r w:rsidRPr="00100BF3">
        <w:rPr>
          <w:rFonts w:ascii="Times New Roman" w:hAnsi="Times New Roman" w:cs="Times New Roman"/>
          <w:iCs/>
        </w:rPr>
        <w:t xml:space="preserve"> Os dados pessoais não poderão ser revelados, </w:t>
      </w:r>
      <w:r w:rsidRPr="00100BF3">
        <w:rPr>
          <w:rFonts w:ascii="Times New Roman" w:hAnsi="Times New Roman" w:cs="Times New Roman"/>
        </w:rPr>
        <w:t>transferidos, compartilhados, comunicados ou de qualquer outra forma facultar acesso, no todo ou em parte,</w:t>
      </w:r>
      <w:r w:rsidRPr="00100BF3">
        <w:rPr>
          <w:rFonts w:ascii="Times New Roman" w:hAnsi="Times New Roman" w:cs="Times New Roman"/>
          <w:iCs/>
        </w:rPr>
        <w:t xml:space="preserve"> a terceiros, </w:t>
      </w:r>
      <w:r w:rsidRPr="00100BF3">
        <w:rPr>
          <w:rFonts w:ascii="Times New Roman" w:hAnsi="Times New Roman" w:cs="Times New Roman"/>
        </w:rPr>
        <w:t>mesmo de forma agregada ou anonimizada</w:t>
      </w:r>
      <w:r w:rsidRPr="00100BF3">
        <w:rPr>
          <w:rFonts w:ascii="Times New Roman" w:hAnsi="Times New Roman" w:cs="Times New Roman"/>
          <w:iCs/>
        </w:rPr>
        <w:t xml:space="preserve">, com exceção da prévia autorização por escrito da </w:t>
      </w:r>
      <w:r w:rsidRPr="00100BF3">
        <w:rPr>
          <w:rFonts w:ascii="Times New Roman" w:hAnsi="Times New Roman" w:cs="Times New Roman"/>
          <w:bCs/>
          <w:iCs/>
        </w:rPr>
        <w:t>CONTRATANTE</w:t>
      </w:r>
      <w:r w:rsidRPr="00100BF3">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1B6533D1"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5.</w:t>
      </w:r>
      <w:r w:rsidRPr="00100BF3">
        <w:rPr>
          <w:rFonts w:ascii="Times New Roman" w:hAnsi="Times New Roman" w:cs="Times New Roman"/>
        </w:rPr>
        <w:t xml:space="preserve"> No caso de haver transferência internacional de dados pessoais pela CONTRATADA, aplicam-se as regras previstas que regulamenta a </w:t>
      </w:r>
      <w:r w:rsidRPr="00100BF3">
        <w:rPr>
          <w:rFonts w:ascii="Times New Roman" w:hAnsi="Times New Roman" w:cs="Times New Roman"/>
          <w:iCs/>
        </w:rPr>
        <w:t>Lei nº 13.709/2018 (LGPD)</w:t>
      </w:r>
      <w:r w:rsidRPr="00100BF3">
        <w:rPr>
          <w:rFonts w:ascii="Times New Roman" w:hAnsi="Times New Roman" w:cs="Times New Roman"/>
        </w:rPr>
        <w:t xml:space="preserve">. </w:t>
      </w:r>
    </w:p>
    <w:p w14:paraId="148188A8"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6.</w:t>
      </w:r>
      <w:r w:rsidRPr="00100BF3">
        <w:rPr>
          <w:rFonts w:ascii="Times New Roman" w:hAnsi="Times New Roman" w:cs="Times New Roman"/>
        </w:rPr>
        <w:t xml:space="preserve"> A CONTRATADA oferecerá garantias suficientes em relação às medidas de segurança </w:t>
      </w:r>
      <w:r w:rsidRPr="00100BF3">
        <w:rPr>
          <w:rFonts w:ascii="Times New Roman" w:hAnsi="Times New Roman" w:cs="Times New Roman"/>
          <w:iCs/>
        </w:rPr>
        <w:t>administrativas</w:t>
      </w:r>
      <w:r w:rsidRPr="00100BF3">
        <w:rPr>
          <w:rFonts w:ascii="Times New Roman" w:hAnsi="Times New Roman" w:cs="Times New Roman"/>
        </w:rPr>
        <w:t>, organizativas, técnicas</w:t>
      </w:r>
      <w:r w:rsidRPr="00100BF3">
        <w:rPr>
          <w:rFonts w:ascii="Times New Roman" w:hAnsi="Times New Roman" w:cs="Times New Roman"/>
          <w:iCs/>
        </w:rPr>
        <w:t xml:space="preserve"> e físicas apropriadas para proteger a confidencialidade e </w:t>
      </w:r>
      <w:r w:rsidRPr="00100BF3">
        <w:rPr>
          <w:rFonts w:ascii="Times New Roman" w:hAnsi="Times New Roman" w:cs="Times New Roman"/>
          <w:iCs/>
        </w:rPr>
        <w:lastRenderedPageBreak/>
        <w:t>integridade de todos os dados pessoais</w:t>
      </w:r>
      <w:r w:rsidRPr="00100BF3">
        <w:rPr>
          <w:rFonts w:ascii="Times New Roman" w:hAnsi="Times New Roman" w:cs="Times New Roman"/>
        </w:rPr>
        <w:t xml:space="preserve"> e as especificará formalmente ao CONTRATANTE, não compartilhando dados que lhe sejam remetidos com terceiros.</w:t>
      </w:r>
    </w:p>
    <w:p w14:paraId="4864638E"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7.</w:t>
      </w:r>
      <w:r w:rsidRPr="00100BF3">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Pr="00100BF3">
        <w:rPr>
          <w:rFonts w:ascii="Times New Roman" w:hAnsi="Times New Roman" w:cs="Times New Roman"/>
          <w:iCs/>
        </w:rPr>
        <w:t>eletrônica</w:t>
      </w:r>
      <w:r w:rsidRPr="00100BF3">
        <w:rPr>
          <w:rFonts w:ascii="Times New Roman" w:hAnsi="Times New Roman" w:cs="Times New Roman"/>
        </w:rPr>
        <w:t>, e contra qualquer outra forma de tratamento ilícito, atendendo aos conhecimentos técnicos disponíveis e aos custos resultantes da sua aplicação.</w:t>
      </w:r>
    </w:p>
    <w:p w14:paraId="4E4C2636"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8.</w:t>
      </w:r>
      <w:r w:rsidRPr="00100BF3">
        <w:rPr>
          <w:rFonts w:ascii="Times New Roman" w:hAnsi="Times New Roman" w:cs="Times New Roman"/>
        </w:rPr>
        <w:t xml:space="preserve"> As partes zelarão pelo cumprimento das medidas de segurança.</w:t>
      </w:r>
    </w:p>
    <w:p w14:paraId="5A62C779"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9.</w:t>
      </w:r>
      <w:r w:rsidRPr="00100BF3">
        <w:rPr>
          <w:rFonts w:ascii="Times New Roman" w:hAnsi="Times New Roman" w:cs="Times New Roman"/>
        </w:rPr>
        <w:t xml:space="preserve"> </w:t>
      </w:r>
      <w:r w:rsidRPr="00100BF3">
        <w:rPr>
          <w:rFonts w:ascii="Times New Roman" w:hAnsi="Times New Roman" w:cs="Times New Roman"/>
          <w:iCs/>
        </w:rPr>
        <w:t xml:space="preserve">A </w:t>
      </w:r>
      <w:r w:rsidRPr="00100BF3">
        <w:rPr>
          <w:rFonts w:ascii="Times New Roman" w:hAnsi="Times New Roman" w:cs="Times New Roman"/>
          <w:bCs/>
          <w:iCs/>
        </w:rPr>
        <w:t>CONTRATADA</w:t>
      </w:r>
      <w:r w:rsidRPr="00100BF3">
        <w:rPr>
          <w:rFonts w:ascii="Times New Roman" w:hAnsi="Times New Roman" w:cs="Times New Roman"/>
          <w:iCs/>
        </w:rPr>
        <w:t xml:space="preserve"> deverá acessar os dados dentro de seu escopo e na medida abrangida por sua permissão de acesso (autorização). </w:t>
      </w:r>
      <w:r w:rsidRPr="00100BF3">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1A8B4F57" w14:textId="77777777" w:rsidR="00780522" w:rsidRPr="00100BF3" w:rsidRDefault="00780522" w:rsidP="00780522">
      <w:pPr>
        <w:spacing w:line="240" w:lineRule="auto"/>
        <w:jc w:val="both"/>
        <w:rPr>
          <w:rFonts w:ascii="Times New Roman" w:hAnsi="Times New Roman" w:cs="Times New Roman"/>
          <w:bCs/>
          <w:iCs/>
        </w:rPr>
      </w:pPr>
      <w:r w:rsidRPr="00100BF3">
        <w:rPr>
          <w:rFonts w:ascii="Times New Roman" w:hAnsi="Times New Roman" w:cs="Times New Roman"/>
          <w:b/>
          <w:iCs/>
        </w:rPr>
        <w:t>10.</w:t>
      </w:r>
      <w:r w:rsidRPr="00100BF3">
        <w:rPr>
          <w:rFonts w:ascii="Times New Roman" w:hAnsi="Times New Roman" w:cs="Times New Roman"/>
          <w:iCs/>
        </w:rPr>
        <w:t xml:space="preserve"> A </w:t>
      </w:r>
      <w:r w:rsidRPr="00100BF3">
        <w:rPr>
          <w:rFonts w:ascii="Times New Roman" w:hAnsi="Times New Roman" w:cs="Times New Roman"/>
          <w:bCs/>
          <w:iCs/>
        </w:rPr>
        <w:t>CONTRATADA</w:t>
      </w:r>
      <w:r w:rsidRPr="00100BF3">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100BF3">
        <w:rPr>
          <w:rFonts w:ascii="Times New Roman" w:hAnsi="Times New Roman" w:cs="Times New Roman"/>
          <w:bCs/>
          <w:iCs/>
        </w:rPr>
        <w:t>CONTRATANTE,</w:t>
      </w:r>
      <w:r w:rsidRPr="00100BF3">
        <w:rPr>
          <w:rFonts w:ascii="Times New Roman" w:hAnsi="Times New Roman" w:cs="Times New Roman"/>
          <w:iCs/>
        </w:rPr>
        <w:t xml:space="preserve"> assinaram Acordo de Confidencialidade com a </w:t>
      </w:r>
      <w:r w:rsidRPr="00100BF3">
        <w:rPr>
          <w:rFonts w:ascii="Times New Roman" w:hAnsi="Times New Roman" w:cs="Times New Roman"/>
          <w:bCs/>
          <w:iCs/>
        </w:rPr>
        <w:t>CONTRATADA.</w:t>
      </w:r>
    </w:p>
    <w:p w14:paraId="6D6F8309"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iCs/>
        </w:rPr>
        <w:t>10.1.</w:t>
      </w:r>
      <w:r w:rsidRPr="00100BF3">
        <w:rPr>
          <w:rFonts w:ascii="Times New Roman" w:hAnsi="Times New Roman" w:cs="Times New Roman"/>
          <w:iCs/>
        </w:rPr>
        <w:t xml:space="preserve"> Ainda a CONTRATADA treinará e orientará a sua equipe sobre as disposições legais aplicáveis em relação à proteção de dados, </w:t>
      </w:r>
      <w:r w:rsidRPr="00100BF3">
        <w:rPr>
          <w:rFonts w:ascii="Times New Roman" w:hAnsi="Times New Roman" w:cs="Times New Roman"/>
        </w:rPr>
        <w:t>assim fornecendo conhecimento formal sobre as obrigações e condições acordadas neste contrato, inclusive no tocante à Política de Privacidade do CONTRATANTE.</w:t>
      </w:r>
    </w:p>
    <w:p w14:paraId="6A02E694"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11.</w:t>
      </w:r>
      <w:r w:rsidRPr="00100BF3">
        <w:rPr>
          <w:rFonts w:ascii="Times New Roman" w:hAnsi="Times New Roman" w:cs="Times New Roman"/>
        </w:rPr>
        <w:t xml:space="preserve"> As partes cooperarão entre si no cumprimento das obrigações referentes ao exercício dos direitos dos Titulares previstos na </w:t>
      </w:r>
      <w:r w:rsidRPr="00100BF3">
        <w:rPr>
          <w:rFonts w:ascii="Times New Roman" w:hAnsi="Times New Roman" w:cs="Times New Roman"/>
          <w:iCs/>
        </w:rPr>
        <w:t>Lei nº 13.709/2018 (LGPD)</w:t>
      </w:r>
      <w:r w:rsidRPr="00100BF3">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0C54B4C7"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12.</w:t>
      </w:r>
      <w:r w:rsidRPr="00100BF3">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100BF3">
        <w:rPr>
          <w:rFonts w:ascii="Times New Roman" w:hAnsi="Times New Roman" w:cs="Times New Roman"/>
          <w:iCs/>
        </w:rPr>
        <w:t>Lei nº 13.709/2018 (LGPD)</w:t>
      </w:r>
      <w:r w:rsidRPr="00100BF3">
        <w:rPr>
          <w:rFonts w:ascii="Times New Roman" w:hAnsi="Times New Roman" w:cs="Times New Roman"/>
        </w:rPr>
        <w:t xml:space="preserve"> e Leis e Regulamentos de Proteção de Dados em vigor.</w:t>
      </w:r>
    </w:p>
    <w:p w14:paraId="28A7F72F"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13.</w:t>
      </w:r>
      <w:r w:rsidRPr="00100BF3">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100BF3">
        <w:rPr>
          <w:rFonts w:ascii="Times New Roman" w:hAnsi="Times New Roman" w:cs="Times New Roman"/>
          <w:iCs/>
        </w:rPr>
        <w:t>(ainda que suspeito)</w:t>
      </w:r>
      <w:r w:rsidRPr="00100BF3">
        <w:rPr>
          <w:rFonts w:ascii="Times New Roman" w:hAnsi="Times New Roman" w:cs="Times New Roman"/>
        </w:rPr>
        <w:t>, q</w:t>
      </w:r>
      <w:r w:rsidRPr="00100BF3">
        <w:rPr>
          <w:rFonts w:ascii="Times New Roman" w:hAnsi="Times New Roman" w:cs="Times New Roman"/>
          <w:iCs/>
        </w:rPr>
        <w:t xml:space="preserve">ualquer não cumprimento (ainda que suspeito) das disposições legais relativas à proteção de Dados Pessoais </w:t>
      </w:r>
      <w:r w:rsidRPr="00100BF3">
        <w:rPr>
          <w:rFonts w:ascii="Times New Roman" w:hAnsi="Times New Roman" w:cs="Times New Roman"/>
        </w:rPr>
        <w:t xml:space="preserve">ou qualquer forma de tratamento inadequado ou ilícito, bem como adotar as providências dispostas no art. 48 da </w:t>
      </w:r>
      <w:r w:rsidRPr="00100BF3">
        <w:rPr>
          <w:rFonts w:ascii="Times New Roman" w:hAnsi="Times New Roman" w:cs="Times New Roman"/>
          <w:iCs/>
        </w:rPr>
        <w:t>Lei nº 13.709/2018 (LGPD)</w:t>
      </w:r>
      <w:r w:rsidRPr="00100BF3">
        <w:rPr>
          <w:rFonts w:ascii="Times New Roman" w:hAnsi="Times New Roman" w:cs="Times New Roman"/>
        </w:rPr>
        <w:t>, devendo a parte responsável, em até 10 (dez) dias corridos, tomar as medidas necessárias.</w:t>
      </w:r>
    </w:p>
    <w:p w14:paraId="4EC28517"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14.</w:t>
      </w:r>
      <w:r w:rsidRPr="00100BF3">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77893FB"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lastRenderedPageBreak/>
        <w:t>15.</w:t>
      </w:r>
      <w:r w:rsidRPr="00100BF3">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100BF3">
        <w:rPr>
          <w:rFonts w:ascii="Times New Roman" w:hAnsi="Times New Roman" w:cs="Times New Roman"/>
          <w:iCs/>
        </w:rPr>
        <w:t>Lei nº 13.709/2018 (LGPD)</w:t>
      </w:r>
      <w:r w:rsidRPr="00100BF3">
        <w:rPr>
          <w:rFonts w:ascii="Times New Roman" w:hAnsi="Times New Roman" w:cs="Times New Roman"/>
        </w:rPr>
        <w:t>.</w:t>
      </w:r>
    </w:p>
    <w:p w14:paraId="07D1C8BF"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15.1.</w:t>
      </w:r>
      <w:r w:rsidRPr="00100BF3">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160F0295"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16.</w:t>
      </w:r>
      <w:r w:rsidRPr="00100BF3">
        <w:rPr>
          <w:rFonts w:ascii="Times New Roman" w:hAnsi="Times New Roman" w:cs="Times New Roman"/>
        </w:rPr>
        <w:t xml:space="preserve"> Eventuais responsabilidades das partes, serão apuradas conforme estabelecido neste contrato e também de acordo com o que dispõe a Seção III, Capítulo VI da </w:t>
      </w:r>
      <w:r w:rsidRPr="00100BF3">
        <w:rPr>
          <w:rFonts w:ascii="Times New Roman" w:hAnsi="Times New Roman" w:cs="Times New Roman"/>
          <w:iCs/>
        </w:rPr>
        <w:t>Lei nº 13.709/2018 *LGPD)</w:t>
      </w:r>
      <w:r w:rsidRPr="00100BF3">
        <w:rPr>
          <w:rFonts w:ascii="Times New Roman" w:hAnsi="Times New Roman" w:cs="Times New Roman"/>
        </w:rPr>
        <w:t>.</w:t>
      </w:r>
    </w:p>
    <w:p w14:paraId="58E2D4A3" w14:textId="77777777" w:rsidR="00780522" w:rsidRPr="00100BF3" w:rsidRDefault="00780522" w:rsidP="00780522">
      <w:pPr>
        <w:spacing w:line="240" w:lineRule="auto"/>
        <w:jc w:val="both"/>
        <w:rPr>
          <w:rFonts w:ascii="Times New Roman" w:hAnsi="Times New Roman" w:cs="Times New Roman"/>
          <w:iCs/>
        </w:rPr>
      </w:pPr>
      <w:r w:rsidRPr="00100BF3">
        <w:rPr>
          <w:rFonts w:ascii="Times New Roman" w:hAnsi="Times New Roman" w:cs="Times New Roman"/>
          <w:b/>
          <w:iCs/>
        </w:rPr>
        <w:t>16.1.</w:t>
      </w:r>
      <w:r w:rsidRPr="00100BF3">
        <w:rPr>
          <w:rFonts w:ascii="Times New Roman" w:hAnsi="Times New Roman" w:cs="Times New Roman"/>
          <w:iCs/>
        </w:rPr>
        <w:t xml:space="preserve"> A </w:t>
      </w:r>
      <w:r w:rsidRPr="00100BF3">
        <w:rPr>
          <w:rFonts w:ascii="Times New Roman" w:hAnsi="Times New Roman" w:cs="Times New Roman"/>
          <w:bCs/>
          <w:iCs/>
        </w:rPr>
        <w:t xml:space="preserve">CONTRATADA </w:t>
      </w:r>
      <w:r w:rsidRPr="00100BF3">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Pr="00100BF3">
        <w:rPr>
          <w:rFonts w:ascii="Times New Roman" w:hAnsi="Times New Roman" w:cs="Times New Roman"/>
          <w:bCs/>
          <w:iCs/>
        </w:rPr>
        <w:t>CONTRATANTE</w:t>
      </w:r>
      <w:r w:rsidRPr="00100BF3">
        <w:rPr>
          <w:rFonts w:ascii="Times New Roman" w:hAnsi="Times New Roman" w:cs="Times New Roman"/>
          <w:iCs/>
        </w:rPr>
        <w:t xml:space="preserve"> e/ou a terceiros diretamente resultantes do descumprimento pela </w:t>
      </w:r>
      <w:r w:rsidRPr="00100BF3">
        <w:rPr>
          <w:rFonts w:ascii="Times New Roman" w:hAnsi="Times New Roman" w:cs="Times New Roman"/>
          <w:bCs/>
          <w:iCs/>
        </w:rPr>
        <w:t xml:space="preserve">CONTRATADA </w:t>
      </w:r>
      <w:r w:rsidRPr="00100BF3">
        <w:rPr>
          <w:rFonts w:ascii="Times New Roman" w:hAnsi="Times New Roman" w:cs="Times New Roman"/>
          <w:iCs/>
        </w:rPr>
        <w:t>de qualquer das cláusulas previstas neste capítulo quanto a proteção e uso dos dados pessoais.</w:t>
      </w:r>
    </w:p>
    <w:p w14:paraId="6C500ECD"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DÉCIMA</w:t>
      </w:r>
      <w:r>
        <w:rPr>
          <w:rFonts w:ascii="Times New Roman" w:hAnsi="Times New Roman" w:cs="Times New Roman"/>
          <w:b/>
        </w:rPr>
        <w:t xml:space="preserve"> NONA</w:t>
      </w:r>
      <w:r w:rsidRPr="00100BF3">
        <w:rPr>
          <w:rFonts w:ascii="Times New Roman" w:hAnsi="Times New Roman" w:cs="Times New Roman"/>
          <w:b/>
        </w:rPr>
        <w:t>: PUBLICAÇÃO</w:t>
      </w:r>
    </w:p>
    <w:p w14:paraId="5654AF21"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Este contrato será publicado no prazo máximo de 20 (vinte) dias úteis a contar da assinatura das partes (art. 94, I da Lei nº 14.133/2021).</w:t>
      </w:r>
    </w:p>
    <w:p w14:paraId="09CF6B1F"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2.</w:t>
      </w:r>
      <w:r w:rsidRPr="00100BF3">
        <w:rPr>
          <w:rFonts w:ascii="Times New Roman" w:hAnsi="Times New Roman" w:cs="Times New Roman"/>
        </w:rPr>
        <w:t xml:space="preserve"> Para fins de garantir a ampla publicidade, este contrato e/ou seu extrato será divulgado:</w:t>
      </w:r>
    </w:p>
    <w:p w14:paraId="754D277A" w14:textId="77777777" w:rsidR="00780522" w:rsidRPr="00100BF3" w:rsidRDefault="00780522" w:rsidP="00780522">
      <w:pPr>
        <w:pStyle w:val="PargrafodaLista"/>
        <w:numPr>
          <w:ilvl w:val="0"/>
          <w:numId w:val="42"/>
        </w:numPr>
        <w:tabs>
          <w:tab w:val="left" w:pos="567"/>
        </w:tabs>
        <w:spacing w:line="240" w:lineRule="auto"/>
        <w:ind w:left="0" w:firstLine="0"/>
        <w:jc w:val="both"/>
        <w:rPr>
          <w:rFonts w:ascii="Times New Roman" w:hAnsi="Times New Roman" w:cs="Times New Roman"/>
        </w:rPr>
      </w:pPr>
      <w:r w:rsidRPr="00100BF3">
        <w:rPr>
          <w:rFonts w:ascii="Times New Roman" w:hAnsi="Times New Roman" w:cs="Times New Roman"/>
        </w:rPr>
        <w:t>Portal Nacional de Contratações Públicas – PNCP, a partir da adoção pelo Município (art. 176, III c/c p. ú. da Lei nº 14.133/2021);</w:t>
      </w:r>
    </w:p>
    <w:p w14:paraId="2BF05B66" w14:textId="77777777" w:rsidR="00780522" w:rsidRPr="00100BF3" w:rsidRDefault="00780522" w:rsidP="00780522">
      <w:pPr>
        <w:pStyle w:val="PargrafodaLista"/>
        <w:numPr>
          <w:ilvl w:val="0"/>
          <w:numId w:val="42"/>
        </w:numPr>
        <w:tabs>
          <w:tab w:val="left" w:pos="567"/>
        </w:tabs>
        <w:spacing w:line="240" w:lineRule="auto"/>
        <w:ind w:left="0" w:firstLine="0"/>
        <w:jc w:val="both"/>
        <w:rPr>
          <w:rFonts w:ascii="Times New Roman" w:hAnsi="Times New Roman" w:cs="Times New Roman"/>
        </w:rPr>
      </w:pPr>
      <w:r w:rsidRPr="00100BF3">
        <w:rPr>
          <w:rFonts w:ascii="Times New Roman" w:hAnsi="Times New Roman" w:cs="Times New Roman"/>
        </w:rPr>
        <w:t xml:space="preserve">Página do Município de </w:t>
      </w:r>
      <w:r w:rsidRPr="00B77070">
        <w:rPr>
          <w:rFonts w:ascii="Times New Roman" w:hAnsi="Times New Roman" w:cs="Times New Roman"/>
        </w:rPr>
        <w:t>Caibi (</w:t>
      </w:r>
      <w:hyperlink r:id="rId40" w:history="1">
        <w:r w:rsidRPr="00677022">
          <w:rPr>
            <w:rStyle w:val="Hyperlink"/>
            <w:rFonts w:ascii="Times New Roman" w:hAnsi="Times New Roman" w:cs="Times New Roman"/>
          </w:rPr>
          <w:t>www.caibi.sc.gov.br</w:t>
        </w:r>
      </w:hyperlink>
      <w:r w:rsidRPr="00B77070">
        <w:rPr>
          <w:rFonts w:ascii="Times New Roman" w:hAnsi="Times New Roman" w:cs="Times New Roman"/>
        </w:rPr>
        <w:t>);</w:t>
      </w:r>
    </w:p>
    <w:p w14:paraId="3EEF1712" w14:textId="77777777" w:rsidR="00780522" w:rsidRPr="00100BF3" w:rsidRDefault="00780522" w:rsidP="00780522">
      <w:pPr>
        <w:pStyle w:val="PargrafodaLista"/>
        <w:numPr>
          <w:ilvl w:val="0"/>
          <w:numId w:val="42"/>
        </w:numPr>
        <w:tabs>
          <w:tab w:val="left" w:pos="567"/>
        </w:tabs>
        <w:spacing w:line="240" w:lineRule="auto"/>
        <w:ind w:left="0" w:firstLine="0"/>
        <w:jc w:val="both"/>
        <w:rPr>
          <w:rFonts w:ascii="Times New Roman" w:hAnsi="Times New Roman" w:cs="Times New Roman"/>
        </w:rPr>
      </w:pPr>
      <w:r w:rsidRPr="00100BF3">
        <w:rPr>
          <w:rFonts w:ascii="Times New Roman" w:hAnsi="Times New Roman" w:cs="Times New Roman"/>
        </w:rPr>
        <w:t>Diário Oficial dos Municípios – DOM (art. 176, p. ú., I da Lei nº 14.133/2021);</w:t>
      </w:r>
    </w:p>
    <w:p w14:paraId="7554DE29" w14:textId="77777777" w:rsidR="00780522" w:rsidRPr="00100BF3" w:rsidRDefault="00780522" w:rsidP="00780522">
      <w:pPr>
        <w:pStyle w:val="PargrafodaLista"/>
        <w:numPr>
          <w:ilvl w:val="0"/>
          <w:numId w:val="42"/>
        </w:numPr>
        <w:tabs>
          <w:tab w:val="left" w:pos="567"/>
        </w:tabs>
        <w:spacing w:line="240" w:lineRule="auto"/>
        <w:ind w:left="0" w:firstLine="0"/>
        <w:jc w:val="both"/>
        <w:rPr>
          <w:rFonts w:ascii="Times New Roman" w:hAnsi="Times New Roman" w:cs="Times New Roman"/>
        </w:rPr>
      </w:pPr>
      <w:r w:rsidRPr="00100BF3">
        <w:rPr>
          <w:rFonts w:ascii="Times New Roman" w:hAnsi="Times New Roman" w:cs="Times New Roman"/>
        </w:rPr>
        <w:t>Jornal diário de grande circulação local (art. 175, § 2º da Lei nº 14.133/2021).</w:t>
      </w:r>
    </w:p>
    <w:p w14:paraId="53DBB5D1" w14:textId="77777777" w:rsidR="00780522" w:rsidRPr="00100BF3" w:rsidRDefault="00780522" w:rsidP="00780522">
      <w:pPr>
        <w:spacing w:line="240" w:lineRule="auto"/>
        <w:jc w:val="center"/>
        <w:rPr>
          <w:rFonts w:ascii="Times New Roman" w:hAnsi="Times New Roman" w:cs="Times New Roman"/>
        </w:rPr>
      </w:pPr>
      <w:r w:rsidRPr="00100BF3">
        <w:rPr>
          <w:rFonts w:ascii="Times New Roman" w:hAnsi="Times New Roman" w:cs="Times New Roman"/>
        </w:rPr>
        <w:t>(LOCAL), (DATA).</w:t>
      </w:r>
    </w:p>
    <w:tbl>
      <w:tblPr>
        <w:tblStyle w:val="TabeladeGradeClara"/>
        <w:tblW w:w="0" w:type="auto"/>
        <w:tblLook w:val="04A0" w:firstRow="1" w:lastRow="0" w:firstColumn="1" w:lastColumn="0" w:noHBand="0" w:noVBand="1"/>
      </w:tblPr>
      <w:tblGrid>
        <w:gridCol w:w="4247"/>
        <w:gridCol w:w="4247"/>
      </w:tblGrid>
      <w:tr w:rsidR="00780522" w:rsidRPr="00100BF3" w14:paraId="51D85752" w14:textId="77777777" w:rsidTr="005E5F14">
        <w:tc>
          <w:tcPr>
            <w:tcW w:w="4247" w:type="dxa"/>
          </w:tcPr>
          <w:p w14:paraId="2EDAF48F" w14:textId="77777777" w:rsidR="00780522" w:rsidRPr="00100BF3" w:rsidRDefault="00780522" w:rsidP="005E5F14">
            <w:pPr>
              <w:jc w:val="center"/>
              <w:rPr>
                <w:rFonts w:ascii="Times New Roman" w:hAnsi="Times New Roman" w:cs="Times New Roman"/>
              </w:rPr>
            </w:pPr>
            <w:r w:rsidRPr="00100BF3">
              <w:rPr>
                <w:rFonts w:ascii="Times New Roman" w:hAnsi="Times New Roman" w:cs="Times New Roman"/>
              </w:rPr>
              <w:t>____________________________________</w:t>
            </w:r>
          </w:p>
          <w:p w14:paraId="20E4DF6D" w14:textId="77777777" w:rsidR="00780522" w:rsidRPr="00100BF3" w:rsidRDefault="00780522" w:rsidP="005E5F14">
            <w:pPr>
              <w:jc w:val="center"/>
              <w:rPr>
                <w:rFonts w:ascii="Times New Roman" w:hAnsi="Times New Roman" w:cs="Times New Roman"/>
              </w:rPr>
            </w:pPr>
            <w:r w:rsidRPr="00100BF3">
              <w:rPr>
                <w:rFonts w:ascii="Times New Roman" w:hAnsi="Times New Roman" w:cs="Times New Roman"/>
              </w:rPr>
              <w:t>Prefeito(a) do Município de XXX</w:t>
            </w:r>
          </w:p>
          <w:p w14:paraId="075C2B66" w14:textId="77777777" w:rsidR="00780522" w:rsidRPr="00100BF3" w:rsidRDefault="00780522" w:rsidP="005E5F14">
            <w:pPr>
              <w:jc w:val="center"/>
              <w:rPr>
                <w:rFonts w:ascii="Times New Roman" w:hAnsi="Times New Roman" w:cs="Times New Roman"/>
              </w:rPr>
            </w:pPr>
            <w:r w:rsidRPr="00100BF3">
              <w:rPr>
                <w:rFonts w:ascii="Times New Roman" w:hAnsi="Times New Roman" w:cs="Times New Roman"/>
              </w:rPr>
              <w:t>CONTRATANTE</w:t>
            </w:r>
          </w:p>
        </w:tc>
        <w:tc>
          <w:tcPr>
            <w:tcW w:w="4247" w:type="dxa"/>
          </w:tcPr>
          <w:p w14:paraId="75F99083" w14:textId="77777777" w:rsidR="00780522" w:rsidRPr="00100BF3" w:rsidRDefault="00780522" w:rsidP="005E5F14">
            <w:pPr>
              <w:jc w:val="center"/>
              <w:rPr>
                <w:rFonts w:ascii="Times New Roman" w:hAnsi="Times New Roman" w:cs="Times New Roman"/>
              </w:rPr>
            </w:pPr>
            <w:r w:rsidRPr="00100BF3">
              <w:rPr>
                <w:rFonts w:ascii="Times New Roman" w:hAnsi="Times New Roman" w:cs="Times New Roman"/>
              </w:rPr>
              <w:t>____________________________________</w:t>
            </w:r>
          </w:p>
          <w:p w14:paraId="0229F518" w14:textId="77777777" w:rsidR="00780522" w:rsidRPr="00100BF3" w:rsidRDefault="00780522" w:rsidP="005E5F14">
            <w:pPr>
              <w:jc w:val="center"/>
              <w:rPr>
                <w:rFonts w:ascii="Times New Roman" w:hAnsi="Times New Roman" w:cs="Times New Roman"/>
              </w:rPr>
            </w:pPr>
            <w:r w:rsidRPr="00100BF3">
              <w:rPr>
                <w:rFonts w:ascii="Times New Roman" w:hAnsi="Times New Roman" w:cs="Times New Roman"/>
              </w:rPr>
              <w:t>XXX – Empresa XXX</w:t>
            </w:r>
          </w:p>
          <w:p w14:paraId="1EAC44CE" w14:textId="77777777" w:rsidR="00780522" w:rsidRPr="00100BF3" w:rsidRDefault="00780522" w:rsidP="005E5F14">
            <w:pPr>
              <w:jc w:val="center"/>
              <w:rPr>
                <w:rFonts w:ascii="Times New Roman" w:hAnsi="Times New Roman" w:cs="Times New Roman"/>
              </w:rPr>
            </w:pPr>
            <w:r w:rsidRPr="00100BF3">
              <w:rPr>
                <w:rFonts w:ascii="Times New Roman" w:hAnsi="Times New Roman" w:cs="Times New Roman"/>
              </w:rPr>
              <w:t>CONTRATADO</w:t>
            </w:r>
          </w:p>
        </w:tc>
      </w:tr>
      <w:tr w:rsidR="00780522" w:rsidRPr="00100BF3" w14:paraId="246DD101" w14:textId="77777777" w:rsidTr="005E5F14">
        <w:tc>
          <w:tcPr>
            <w:tcW w:w="4247" w:type="dxa"/>
          </w:tcPr>
          <w:p w14:paraId="739AD661" w14:textId="77777777" w:rsidR="00780522" w:rsidRPr="00100BF3" w:rsidRDefault="00780522" w:rsidP="005E5F14">
            <w:pPr>
              <w:jc w:val="both"/>
              <w:rPr>
                <w:rFonts w:ascii="Times New Roman" w:hAnsi="Times New Roman" w:cs="Times New Roman"/>
              </w:rPr>
            </w:pPr>
            <w:r w:rsidRPr="00100BF3">
              <w:rPr>
                <w:rFonts w:ascii="Times New Roman" w:hAnsi="Times New Roman" w:cs="Times New Roman"/>
              </w:rPr>
              <w:t>1ª Testemunha</w:t>
            </w:r>
          </w:p>
          <w:p w14:paraId="161F2F2B" w14:textId="77777777" w:rsidR="00780522" w:rsidRPr="00100BF3" w:rsidRDefault="00780522" w:rsidP="005E5F14">
            <w:pPr>
              <w:jc w:val="both"/>
              <w:rPr>
                <w:rFonts w:ascii="Times New Roman" w:hAnsi="Times New Roman" w:cs="Times New Roman"/>
              </w:rPr>
            </w:pPr>
            <w:r w:rsidRPr="00100BF3">
              <w:rPr>
                <w:rFonts w:ascii="Times New Roman" w:hAnsi="Times New Roman" w:cs="Times New Roman"/>
              </w:rPr>
              <w:t>Nome:</w:t>
            </w:r>
          </w:p>
        </w:tc>
        <w:tc>
          <w:tcPr>
            <w:tcW w:w="4247" w:type="dxa"/>
          </w:tcPr>
          <w:p w14:paraId="456135B3" w14:textId="77777777" w:rsidR="00780522" w:rsidRPr="00100BF3" w:rsidRDefault="00780522" w:rsidP="005E5F14">
            <w:pPr>
              <w:jc w:val="both"/>
              <w:rPr>
                <w:rFonts w:ascii="Times New Roman" w:hAnsi="Times New Roman" w:cs="Times New Roman"/>
              </w:rPr>
            </w:pPr>
            <w:r w:rsidRPr="00100BF3">
              <w:rPr>
                <w:rFonts w:ascii="Times New Roman" w:hAnsi="Times New Roman" w:cs="Times New Roman"/>
              </w:rPr>
              <w:t>2ª Testemunha</w:t>
            </w:r>
          </w:p>
          <w:p w14:paraId="3D55ECE5" w14:textId="77777777" w:rsidR="00780522" w:rsidRPr="00100BF3" w:rsidRDefault="00780522" w:rsidP="005E5F14">
            <w:pPr>
              <w:jc w:val="both"/>
              <w:rPr>
                <w:rFonts w:ascii="Times New Roman" w:hAnsi="Times New Roman" w:cs="Times New Roman"/>
              </w:rPr>
            </w:pPr>
            <w:r w:rsidRPr="00100BF3">
              <w:rPr>
                <w:rFonts w:ascii="Times New Roman" w:hAnsi="Times New Roman" w:cs="Times New Roman"/>
              </w:rPr>
              <w:t>Nome:</w:t>
            </w:r>
          </w:p>
        </w:tc>
      </w:tr>
    </w:tbl>
    <w:p w14:paraId="23F7D59A" w14:textId="77777777" w:rsidR="00780522" w:rsidRPr="00100BF3" w:rsidRDefault="00780522" w:rsidP="00780522">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85CF19B" w14:textId="77777777" w:rsidR="002A5238" w:rsidRPr="00100BF3" w:rsidRDefault="002A5238" w:rsidP="00100BF3">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sectPr w:rsidR="002A5238" w:rsidRPr="00100BF3" w:rsidSect="00DE2D52">
      <w:headerReference w:type="default" r:id="rId41"/>
      <w:footerReference w:type="default" r:id="rId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AB89" w14:textId="77777777" w:rsidR="00B17B6D" w:rsidRDefault="00B17B6D" w:rsidP="005E04F6">
      <w:pPr>
        <w:spacing w:after="0" w:line="240" w:lineRule="auto"/>
      </w:pPr>
      <w:r>
        <w:separator/>
      </w:r>
    </w:p>
  </w:endnote>
  <w:endnote w:type="continuationSeparator" w:id="0">
    <w:p w14:paraId="781D1F33" w14:textId="77777777" w:rsidR="00B17B6D" w:rsidRDefault="00B17B6D"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150239"/>
      <w:docPartObj>
        <w:docPartGallery w:val="Page Numbers (Bottom of Page)"/>
        <w:docPartUnique/>
      </w:docPartObj>
    </w:sdtPr>
    <w:sdtContent>
      <w:p w14:paraId="4F87C908" w14:textId="75745F0A" w:rsidR="00561E4D" w:rsidRDefault="00561E4D">
        <w:pPr>
          <w:pStyle w:val="Rodap"/>
          <w:jc w:val="right"/>
        </w:pPr>
        <w:r>
          <w:fldChar w:fldCharType="begin"/>
        </w:r>
        <w:r>
          <w:instrText>PAGE   \* MERGEFORMAT</w:instrText>
        </w:r>
        <w:r>
          <w:fldChar w:fldCharType="separate"/>
        </w:r>
        <w:r>
          <w:t>2</w:t>
        </w:r>
        <w:r>
          <w:fldChar w:fldCharType="end"/>
        </w:r>
      </w:p>
    </w:sdtContent>
  </w:sdt>
  <w:p w14:paraId="2476C556" w14:textId="77777777" w:rsidR="00561E4D" w:rsidRDefault="00561E4D" w:rsidP="00561E4D">
    <w:pPr>
      <w:pStyle w:val="Rodap"/>
      <w:rPr>
        <w:rFonts w:ascii="Arial" w:hAnsi="Arial" w:cs="Arial"/>
        <w:sz w:val="18"/>
        <w:szCs w:val="18"/>
      </w:rPr>
    </w:pPr>
    <w:r>
      <w:rPr>
        <w:rFonts w:ascii="Arial" w:hAnsi="Arial" w:cs="Arial"/>
        <w:sz w:val="18"/>
        <w:szCs w:val="18"/>
      </w:rPr>
      <w:t>Rua dos Imigrantes Nº. 499 - Fone (49) 3648-0195 CEP 89888-000</w:t>
    </w:r>
  </w:p>
  <w:p w14:paraId="7B7D3175" w14:textId="77777777" w:rsidR="00561E4D" w:rsidRPr="005E04F6" w:rsidRDefault="00000000" w:rsidP="00561E4D">
    <w:pPr>
      <w:pStyle w:val="Rodap"/>
      <w:rPr>
        <w:rFonts w:ascii="Times New Roman" w:hAnsi="Times New Roman" w:cs="Times New Roman"/>
        <w:sz w:val="16"/>
        <w:szCs w:val="16"/>
      </w:rPr>
    </w:pPr>
    <w:hyperlink r:id="rId1" w:history="1">
      <w:r w:rsidR="00561E4D">
        <w:rPr>
          <w:rStyle w:val="Hyperlink"/>
          <w:rFonts w:ascii="Arial" w:hAnsi="Arial" w:cs="Arial"/>
          <w:sz w:val="18"/>
          <w:szCs w:val="18"/>
        </w:rPr>
        <w:t>http://www.caibi.sc.gov.br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2344" w14:textId="77777777" w:rsidR="00B17B6D" w:rsidRDefault="00B17B6D" w:rsidP="005E04F6">
      <w:pPr>
        <w:spacing w:after="0" w:line="240" w:lineRule="auto"/>
      </w:pPr>
      <w:r>
        <w:separator/>
      </w:r>
    </w:p>
  </w:footnote>
  <w:footnote w:type="continuationSeparator" w:id="0">
    <w:p w14:paraId="31E0B8D3" w14:textId="77777777" w:rsidR="00B17B6D" w:rsidRDefault="00B17B6D" w:rsidP="005E04F6">
      <w:pPr>
        <w:spacing w:after="0" w:line="240" w:lineRule="auto"/>
      </w:pPr>
      <w:r>
        <w:continuationSeparator/>
      </w:r>
    </w:p>
  </w:footnote>
  <w:footnote w:id="1">
    <w:p w14:paraId="112180E8" w14:textId="77777777" w:rsidR="000912BE" w:rsidRPr="008E63CE" w:rsidRDefault="000912BE" w:rsidP="00B972C8">
      <w:pPr>
        <w:pStyle w:val="Textodenotaderodap"/>
        <w:rPr>
          <w:sz w:val="16"/>
          <w:szCs w:val="16"/>
        </w:rPr>
      </w:pPr>
      <w:r w:rsidRPr="008E63CE">
        <w:rPr>
          <w:rStyle w:val="Refdenotaderodap"/>
          <w:sz w:val="16"/>
          <w:szCs w:val="16"/>
        </w:rPr>
        <w:footnoteRef/>
      </w:r>
      <w:r w:rsidRPr="008E63CE">
        <w:rPr>
          <w:sz w:val="16"/>
          <w:szCs w:val="16"/>
        </w:rPr>
        <w:t xml:space="preserve"> </w:t>
      </w:r>
      <w:r w:rsidRPr="008E63CE">
        <w:rPr>
          <w:b/>
          <w:bCs/>
          <w:sz w:val="16"/>
          <w:szCs w:val="16"/>
        </w:rPr>
        <w:t>Violação de sigilo em licitação</w:t>
      </w:r>
    </w:p>
    <w:p w14:paraId="4D5AF13D" w14:textId="77777777" w:rsidR="000912BE" w:rsidRPr="008E63CE" w:rsidRDefault="00000000" w:rsidP="00B972C8">
      <w:pPr>
        <w:pStyle w:val="Textodenotaderodap"/>
        <w:rPr>
          <w:sz w:val="16"/>
          <w:szCs w:val="16"/>
        </w:rPr>
      </w:pPr>
      <w:hyperlink r:id="rId1" w:anchor="art337j" w:history="1">
        <w:r w:rsidR="000912BE" w:rsidRPr="008E63CE">
          <w:rPr>
            <w:rStyle w:val="Hyperlink"/>
            <w:sz w:val="16"/>
            <w:szCs w:val="16"/>
          </w:rPr>
          <w:t>Art. 337-J</w:t>
        </w:r>
      </w:hyperlink>
      <w:r w:rsidR="000912BE" w:rsidRPr="008E63CE">
        <w:rPr>
          <w:sz w:val="16"/>
          <w:szCs w:val="16"/>
        </w:rPr>
        <w:t>. Devassar o sigilo de proposta apresentada em processo licitatório ou proporcionar a terceiro o ensejo de devassá-lo:</w:t>
      </w:r>
    </w:p>
    <w:p w14:paraId="34E58A67" w14:textId="77777777" w:rsidR="000912BE" w:rsidRDefault="000912BE" w:rsidP="00B972C8">
      <w:pPr>
        <w:pStyle w:val="Textodenotaderodap"/>
      </w:pPr>
      <w:r w:rsidRPr="008E63CE">
        <w:rPr>
          <w:sz w:val="16"/>
          <w:szCs w:val="16"/>
        </w:rPr>
        <w:t>Pena - detenção, de 2 (dois) anos a 3 (três) anos, e multa.</w:t>
      </w:r>
    </w:p>
  </w:footnote>
  <w:footnote w:id="2">
    <w:p w14:paraId="03158CEF" w14:textId="77777777" w:rsidR="000912BE" w:rsidRPr="00366735" w:rsidRDefault="000912BE" w:rsidP="00B972C8">
      <w:pPr>
        <w:pStyle w:val="Textodenotaderodap"/>
        <w:rPr>
          <w:i/>
          <w:sz w:val="16"/>
          <w:szCs w:val="16"/>
        </w:rPr>
      </w:pPr>
      <w:r w:rsidRPr="00366735">
        <w:rPr>
          <w:rStyle w:val="Refdenotaderodap"/>
          <w:sz w:val="16"/>
          <w:szCs w:val="16"/>
        </w:rPr>
        <w:footnoteRef/>
      </w:r>
      <w:r w:rsidRPr="00366735">
        <w:rPr>
          <w:sz w:val="16"/>
          <w:szCs w:val="16"/>
        </w:rPr>
        <w:t xml:space="preserve"> </w:t>
      </w:r>
      <w:r w:rsidRPr="00366735">
        <w:rPr>
          <w:b/>
          <w:bCs/>
          <w:i/>
          <w:sz w:val="16"/>
          <w:szCs w:val="16"/>
        </w:rPr>
        <w:t>Contratação inidônea</w:t>
      </w:r>
    </w:p>
    <w:p w14:paraId="6CCC6458" w14:textId="77777777" w:rsidR="000912BE" w:rsidRPr="00366735" w:rsidRDefault="000912BE" w:rsidP="00B972C8">
      <w:pPr>
        <w:pStyle w:val="Textodenotaderodap"/>
        <w:rPr>
          <w:i/>
          <w:sz w:val="16"/>
          <w:szCs w:val="16"/>
        </w:rPr>
      </w:pPr>
      <w:r w:rsidRPr="00366735">
        <w:rPr>
          <w:i/>
          <w:sz w:val="16"/>
          <w:szCs w:val="16"/>
        </w:rPr>
        <w:t>Art. 337-M. Admitir à licitação empresa ou profissional declarado inidôneo:</w:t>
      </w:r>
    </w:p>
    <w:p w14:paraId="783274A9" w14:textId="77777777" w:rsidR="000912BE" w:rsidRPr="00366735" w:rsidRDefault="000912BE" w:rsidP="00B972C8">
      <w:pPr>
        <w:pStyle w:val="Textodenotaderodap"/>
        <w:rPr>
          <w:i/>
          <w:sz w:val="16"/>
          <w:szCs w:val="16"/>
        </w:rPr>
      </w:pPr>
      <w:r w:rsidRPr="00366735">
        <w:rPr>
          <w:i/>
          <w:sz w:val="16"/>
          <w:szCs w:val="16"/>
        </w:rPr>
        <w:t>Pena - reclusão, de 1 (um) ano a 3 (três) anos, e multa.</w:t>
      </w:r>
    </w:p>
    <w:p w14:paraId="42B26F81" w14:textId="77777777" w:rsidR="000912BE" w:rsidRPr="00366735" w:rsidRDefault="000912BE" w:rsidP="00B972C8">
      <w:pPr>
        <w:pStyle w:val="Textodenotaderodap"/>
        <w:rPr>
          <w:i/>
          <w:sz w:val="16"/>
          <w:szCs w:val="16"/>
        </w:rPr>
      </w:pPr>
      <w:r w:rsidRPr="00366735">
        <w:rPr>
          <w:i/>
          <w:sz w:val="16"/>
          <w:szCs w:val="16"/>
        </w:rPr>
        <w:t>§ 1º Celebrar contrato com empresa ou profissional declarado inidôneo:</w:t>
      </w:r>
    </w:p>
    <w:p w14:paraId="526C884C" w14:textId="77777777" w:rsidR="000912BE" w:rsidRPr="00366735" w:rsidRDefault="000912BE" w:rsidP="00B972C8">
      <w:pPr>
        <w:pStyle w:val="Textodenotaderodap"/>
        <w:rPr>
          <w:i/>
          <w:sz w:val="16"/>
          <w:szCs w:val="16"/>
        </w:rPr>
      </w:pPr>
      <w:r w:rsidRPr="00366735">
        <w:rPr>
          <w:i/>
          <w:sz w:val="16"/>
          <w:szCs w:val="16"/>
        </w:rPr>
        <w:t>Pena - reclusão, de 3 (três) anos a 6 (seis) anos, e multa.</w:t>
      </w:r>
    </w:p>
    <w:p w14:paraId="28B59CAF" w14:textId="77777777" w:rsidR="000912BE" w:rsidRPr="00366735" w:rsidRDefault="000912BE" w:rsidP="00B972C8">
      <w:pPr>
        <w:pStyle w:val="Textodenotaderodap"/>
        <w:rPr>
          <w:i/>
        </w:rPr>
      </w:pPr>
      <w:r w:rsidRPr="00366735">
        <w:rPr>
          <w:i/>
          <w:sz w:val="16"/>
          <w:szCs w:val="16"/>
        </w:rPr>
        <w:t>§ 2º Incide na mesma pena do </w:t>
      </w:r>
      <w:r w:rsidRPr="00366735">
        <w:rPr>
          <w:b/>
          <w:bCs/>
          <w:i/>
          <w:sz w:val="16"/>
          <w:szCs w:val="16"/>
        </w:rPr>
        <w:t>caput</w:t>
      </w:r>
      <w:r w:rsidRPr="00366735">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E47B" w14:textId="0F895C5A" w:rsidR="000912BE" w:rsidRDefault="00561E4D">
    <w:pPr>
      <w:pStyle w:val="Cabealho"/>
    </w:pPr>
    <w:r>
      <w:rPr>
        <w:noProof/>
      </w:rPr>
      <w:drawing>
        <wp:inline distT="0" distB="0" distL="0" distR="0" wp14:anchorId="6E06C818" wp14:editId="0B7B2D66">
          <wp:extent cx="4857750" cy="1181100"/>
          <wp:effectExtent l="0" t="0" r="0" b="0"/>
          <wp:docPr id="122762959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D0C55"/>
    <w:multiLevelType w:val="hybridMultilevel"/>
    <w:tmpl w:val="37AC4152"/>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C84D70"/>
    <w:multiLevelType w:val="hybridMultilevel"/>
    <w:tmpl w:val="7228F218"/>
    <w:lvl w:ilvl="0" w:tplc="D4E26276">
      <w:start w:val="1"/>
      <w:numFmt w:val="upperRoman"/>
      <w:lvlText w:val="%1 - "/>
      <w:lvlJc w:val="left"/>
      <w:pPr>
        <w:ind w:left="720" w:hanging="360"/>
      </w:pPr>
      <w:rPr>
        <w:rFonts w:hint="default"/>
        <w:b/>
      </w:rPr>
    </w:lvl>
    <w:lvl w:ilvl="1" w:tplc="98347C66">
      <w:start w:val="1"/>
      <w:numFmt w:val="lowerLetter"/>
      <w:lvlText w:val="%2)"/>
      <w:lvlJc w:val="left"/>
      <w:pPr>
        <w:ind w:left="1440" w:hanging="360"/>
      </w:pPr>
      <w:rPr>
        <w:b/>
      </w:rPr>
    </w:lvl>
    <w:lvl w:ilvl="2" w:tplc="AD8A2F2E">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B71550"/>
    <w:multiLevelType w:val="hybridMultilevel"/>
    <w:tmpl w:val="E518777C"/>
    <w:lvl w:ilvl="0" w:tplc="74DC860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8"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F4BA9"/>
    <w:multiLevelType w:val="hybridMultilevel"/>
    <w:tmpl w:val="4AD41BC0"/>
    <w:lvl w:ilvl="0" w:tplc="85DE34B8">
      <w:start w:val="1"/>
      <w:numFmt w:val="upperRoman"/>
      <w:lvlText w:val="%1 - "/>
      <w:lvlJc w:val="left"/>
      <w:pPr>
        <w:ind w:left="2340" w:hanging="360"/>
      </w:pPr>
      <w:rPr>
        <w:rFonts w:hint="default"/>
        <w:b/>
      </w:rPr>
    </w:lvl>
    <w:lvl w:ilvl="1" w:tplc="04160019">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1"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971F84"/>
    <w:multiLevelType w:val="multilevel"/>
    <w:tmpl w:val="820A2338"/>
    <w:lvl w:ilvl="0">
      <w:start w:val="5"/>
      <w:numFmt w:val="decimal"/>
      <w:lvlText w:val="%1"/>
      <w:lvlJc w:val="left"/>
      <w:pPr>
        <w:ind w:left="360" w:hanging="360"/>
      </w:pPr>
      <w:rPr>
        <w:rFonts w:eastAsia="Times New Roman" w:hint="default"/>
        <w:u w:val="single"/>
      </w:rPr>
    </w:lvl>
    <w:lvl w:ilvl="1">
      <w:start w:val="4"/>
      <w:numFmt w:val="decimal"/>
      <w:lvlText w:val="%1.%2"/>
      <w:lvlJc w:val="left"/>
      <w:pPr>
        <w:ind w:left="360" w:hanging="360"/>
      </w:pPr>
      <w:rPr>
        <w:rFonts w:eastAsia="Times New Roman" w:hint="default"/>
        <w:u w:val="singl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7B4560"/>
    <w:multiLevelType w:val="hybridMultilevel"/>
    <w:tmpl w:val="987C4CD2"/>
    <w:lvl w:ilvl="0" w:tplc="A900029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EF57E9"/>
    <w:multiLevelType w:val="hybridMultilevel"/>
    <w:tmpl w:val="ABDCB3D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1E2351"/>
    <w:multiLevelType w:val="hybridMultilevel"/>
    <w:tmpl w:val="AF468E66"/>
    <w:lvl w:ilvl="0" w:tplc="85DE34B8">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CF424D7"/>
    <w:multiLevelType w:val="hybridMultilevel"/>
    <w:tmpl w:val="0ED8EC5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0455BBB"/>
    <w:multiLevelType w:val="multilevel"/>
    <w:tmpl w:val="97922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49C853AC"/>
    <w:multiLevelType w:val="hybridMultilevel"/>
    <w:tmpl w:val="770CA802"/>
    <w:lvl w:ilvl="0" w:tplc="8A660AE0">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AB37855"/>
    <w:multiLevelType w:val="hybridMultilevel"/>
    <w:tmpl w:val="44608600"/>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E5F5BBE"/>
    <w:multiLevelType w:val="hybridMultilevel"/>
    <w:tmpl w:val="BD8C5D2A"/>
    <w:lvl w:ilvl="0" w:tplc="85DE34B8">
      <w:start w:val="1"/>
      <w:numFmt w:val="upperRoman"/>
      <w:lvlText w:val="%1 - "/>
      <w:lvlJc w:val="left"/>
      <w:pPr>
        <w:ind w:left="2340" w:hanging="360"/>
      </w:pPr>
      <w:rPr>
        <w:rFonts w:hint="default"/>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42" w15:restartNumberingAfterBreak="0">
    <w:nsid w:val="4E9E3F78"/>
    <w:multiLevelType w:val="hybridMultilevel"/>
    <w:tmpl w:val="B22A8D72"/>
    <w:lvl w:ilvl="0" w:tplc="795E8E54">
      <w:start w:val="2"/>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F4830C8"/>
    <w:multiLevelType w:val="hybridMultilevel"/>
    <w:tmpl w:val="1A14DFD6"/>
    <w:lvl w:ilvl="0" w:tplc="85DE34B8">
      <w:start w:val="1"/>
      <w:numFmt w:val="upperRoman"/>
      <w:lvlText w:val="%1 - "/>
      <w:lvlJc w:val="left"/>
      <w:pPr>
        <w:ind w:left="720" w:hanging="360"/>
      </w:pPr>
      <w:rPr>
        <w:rFonts w:hint="default"/>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04C493F"/>
    <w:multiLevelType w:val="hybridMultilevel"/>
    <w:tmpl w:val="AFE09C9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6A7F46"/>
    <w:multiLevelType w:val="hybridMultilevel"/>
    <w:tmpl w:val="8B3E49C6"/>
    <w:lvl w:ilvl="0" w:tplc="A78EA49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6013716"/>
    <w:multiLevelType w:val="hybridMultilevel"/>
    <w:tmpl w:val="E5A8E7C6"/>
    <w:lvl w:ilvl="0" w:tplc="85DE34B8">
      <w:start w:val="1"/>
      <w:numFmt w:val="upperRoman"/>
      <w:lvlText w:val="%1 - "/>
      <w:lvlJc w:val="left"/>
      <w:pPr>
        <w:ind w:left="720" w:hanging="360"/>
      </w:pPr>
      <w:rPr>
        <w:rFonts w:hint="default"/>
        <w:b/>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9" w15:restartNumberingAfterBreak="0">
    <w:nsid w:val="5B2D15CD"/>
    <w:multiLevelType w:val="hybridMultilevel"/>
    <w:tmpl w:val="747EA218"/>
    <w:lvl w:ilvl="0" w:tplc="CE1C8200">
      <w:start w:val="1"/>
      <w:numFmt w:val="upperRoman"/>
      <w:lvlText w:val="%1 - "/>
      <w:lvlJc w:val="left"/>
      <w:pPr>
        <w:ind w:left="720" w:hanging="360"/>
      </w:pPr>
      <w:rPr>
        <w:rFonts w:hint="default"/>
        <w:b/>
      </w:rPr>
    </w:lvl>
    <w:lvl w:ilvl="1" w:tplc="F34A24F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2441C6A"/>
    <w:multiLevelType w:val="multilevel"/>
    <w:tmpl w:val="9D264E7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694F5BA4"/>
    <w:multiLevelType w:val="hybridMultilevel"/>
    <w:tmpl w:val="934EB33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1D578F"/>
    <w:multiLevelType w:val="hybridMultilevel"/>
    <w:tmpl w:val="0FC8E522"/>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55"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886BD4"/>
    <w:multiLevelType w:val="hybridMultilevel"/>
    <w:tmpl w:val="083AF0A0"/>
    <w:lvl w:ilvl="0" w:tplc="BA34DF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0F4006C"/>
    <w:multiLevelType w:val="hybridMultilevel"/>
    <w:tmpl w:val="9FA61914"/>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9"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2"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7EF5657"/>
    <w:multiLevelType w:val="hybridMultilevel"/>
    <w:tmpl w:val="9310662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FBD541A"/>
    <w:multiLevelType w:val="hybridMultilevel"/>
    <w:tmpl w:val="92CABF52"/>
    <w:lvl w:ilvl="0" w:tplc="451E07F6">
      <w:start w:val="1"/>
      <w:numFmt w:val="decimal"/>
      <w:lvlText w:val="%1."/>
      <w:lvlJc w:val="left"/>
      <w:pPr>
        <w:ind w:left="720" w:hanging="360"/>
      </w:pPr>
      <w:rPr>
        <w:rFonts w:ascii="Times New Roman" w:eastAsiaTheme="minorHAnsi"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0289077">
    <w:abstractNumId w:val="66"/>
  </w:num>
  <w:num w:numId="2" w16cid:durableId="1201287751">
    <w:abstractNumId w:val="50"/>
  </w:num>
  <w:num w:numId="3" w16cid:durableId="1500268910">
    <w:abstractNumId w:val="46"/>
  </w:num>
  <w:num w:numId="4" w16cid:durableId="1726023202">
    <w:abstractNumId w:val="31"/>
  </w:num>
  <w:num w:numId="5" w16cid:durableId="2007974494">
    <w:abstractNumId w:val="14"/>
  </w:num>
  <w:num w:numId="6" w16cid:durableId="1190487706">
    <w:abstractNumId w:val="25"/>
  </w:num>
  <w:num w:numId="7" w16cid:durableId="1122188743">
    <w:abstractNumId w:val="18"/>
  </w:num>
  <w:num w:numId="8" w16cid:durableId="130826693">
    <w:abstractNumId w:val="32"/>
  </w:num>
  <w:num w:numId="9" w16cid:durableId="281231113">
    <w:abstractNumId w:val="41"/>
  </w:num>
  <w:num w:numId="10" w16cid:durableId="319968949">
    <w:abstractNumId w:val="10"/>
  </w:num>
  <w:num w:numId="11" w16cid:durableId="1379166028">
    <w:abstractNumId w:val="16"/>
  </w:num>
  <w:num w:numId="12" w16cid:durableId="705369704">
    <w:abstractNumId w:val="23"/>
  </w:num>
  <w:num w:numId="13" w16cid:durableId="47650381">
    <w:abstractNumId w:val="24"/>
  </w:num>
  <w:num w:numId="14" w16cid:durableId="140124366">
    <w:abstractNumId w:val="5"/>
  </w:num>
  <w:num w:numId="15" w16cid:durableId="129398428">
    <w:abstractNumId w:val="61"/>
  </w:num>
  <w:num w:numId="16" w16cid:durableId="177351004">
    <w:abstractNumId w:val="35"/>
  </w:num>
  <w:num w:numId="17" w16cid:durableId="1441878002">
    <w:abstractNumId w:val="45"/>
  </w:num>
  <w:num w:numId="18" w16cid:durableId="92097806">
    <w:abstractNumId w:val="65"/>
  </w:num>
  <w:num w:numId="19" w16cid:durableId="1040592425">
    <w:abstractNumId w:val="0"/>
  </w:num>
  <w:num w:numId="20" w16cid:durableId="1613592166">
    <w:abstractNumId w:val="2"/>
  </w:num>
  <w:num w:numId="21" w16cid:durableId="1725446092">
    <w:abstractNumId w:val="26"/>
  </w:num>
  <w:num w:numId="22" w16cid:durableId="438650232">
    <w:abstractNumId w:val="3"/>
  </w:num>
  <w:num w:numId="23" w16cid:durableId="552809495">
    <w:abstractNumId w:val="28"/>
  </w:num>
  <w:num w:numId="24" w16cid:durableId="988243047">
    <w:abstractNumId w:val="40"/>
  </w:num>
  <w:num w:numId="25" w16cid:durableId="687606259">
    <w:abstractNumId w:val="56"/>
  </w:num>
  <w:num w:numId="26" w16cid:durableId="1051882566">
    <w:abstractNumId w:val="17"/>
  </w:num>
  <w:num w:numId="27" w16cid:durableId="1491025057">
    <w:abstractNumId w:val="57"/>
  </w:num>
  <w:num w:numId="28" w16cid:durableId="43062022">
    <w:abstractNumId w:val="8"/>
  </w:num>
  <w:num w:numId="29" w16cid:durableId="1385131303">
    <w:abstractNumId w:val="62"/>
  </w:num>
  <w:num w:numId="30" w16cid:durableId="1329023484">
    <w:abstractNumId w:val="4"/>
  </w:num>
  <w:num w:numId="31" w16cid:durableId="386804520">
    <w:abstractNumId w:val="27"/>
  </w:num>
  <w:num w:numId="32" w16cid:durableId="1709262568">
    <w:abstractNumId w:val="60"/>
  </w:num>
  <w:num w:numId="33" w16cid:durableId="1299922419">
    <w:abstractNumId w:val="12"/>
  </w:num>
  <w:num w:numId="34" w16cid:durableId="1138916504">
    <w:abstractNumId w:val="22"/>
  </w:num>
  <w:num w:numId="35" w16cid:durableId="1007950007">
    <w:abstractNumId w:val="48"/>
  </w:num>
  <w:num w:numId="36" w16cid:durableId="418406254">
    <w:abstractNumId w:val="33"/>
  </w:num>
  <w:num w:numId="37" w16cid:durableId="1109008951">
    <w:abstractNumId w:val="47"/>
  </w:num>
  <w:num w:numId="38" w16cid:durableId="2014380507">
    <w:abstractNumId w:val="21"/>
  </w:num>
  <w:num w:numId="39" w16cid:durableId="1135877409">
    <w:abstractNumId w:val="9"/>
  </w:num>
  <w:num w:numId="40" w16cid:durableId="1948004724">
    <w:abstractNumId w:val="20"/>
  </w:num>
  <w:num w:numId="41" w16cid:durableId="1483080313">
    <w:abstractNumId w:val="59"/>
  </w:num>
  <w:num w:numId="42" w16cid:durableId="1941373976">
    <w:abstractNumId w:val="29"/>
  </w:num>
  <w:num w:numId="43" w16cid:durableId="1029841230">
    <w:abstractNumId w:val="43"/>
  </w:num>
  <w:num w:numId="44" w16cid:durableId="1100218636">
    <w:abstractNumId w:val="37"/>
  </w:num>
  <w:num w:numId="45" w16cid:durableId="1870987856">
    <w:abstractNumId w:val="7"/>
  </w:num>
  <w:num w:numId="46" w16cid:durableId="1410083032">
    <w:abstractNumId w:val="6"/>
  </w:num>
  <w:num w:numId="47" w16cid:durableId="109205437">
    <w:abstractNumId w:val="58"/>
  </w:num>
  <w:num w:numId="48" w16cid:durableId="1437015211">
    <w:abstractNumId w:val="54"/>
  </w:num>
  <w:num w:numId="49" w16cid:durableId="1238128768">
    <w:abstractNumId w:val="64"/>
  </w:num>
  <w:num w:numId="50" w16cid:durableId="1087576319">
    <w:abstractNumId w:val="44"/>
  </w:num>
  <w:num w:numId="51" w16cid:durableId="772166549">
    <w:abstractNumId w:val="1"/>
  </w:num>
  <w:num w:numId="52" w16cid:durableId="1931349441">
    <w:abstractNumId w:val="30"/>
  </w:num>
  <w:num w:numId="53" w16cid:durableId="1151561414">
    <w:abstractNumId w:val="53"/>
  </w:num>
  <w:num w:numId="54" w16cid:durableId="32924619">
    <w:abstractNumId w:val="39"/>
  </w:num>
  <w:num w:numId="55" w16cid:durableId="530146450">
    <w:abstractNumId w:val="51"/>
  </w:num>
  <w:num w:numId="56" w16cid:durableId="2131245476">
    <w:abstractNumId w:val="19"/>
  </w:num>
  <w:num w:numId="57" w16cid:durableId="1452822975">
    <w:abstractNumId w:val="63"/>
  </w:num>
  <w:num w:numId="58" w16cid:durableId="646665721">
    <w:abstractNumId w:val="15"/>
  </w:num>
  <w:num w:numId="59" w16cid:durableId="215286753">
    <w:abstractNumId w:val="11"/>
  </w:num>
  <w:num w:numId="60" w16cid:durableId="321082309">
    <w:abstractNumId w:val="55"/>
  </w:num>
  <w:num w:numId="61" w16cid:durableId="1552376125">
    <w:abstractNumId w:val="49"/>
  </w:num>
  <w:num w:numId="62" w16cid:durableId="26955080">
    <w:abstractNumId w:val="34"/>
  </w:num>
  <w:num w:numId="63" w16cid:durableId="113644634">
    <w:abstractNumId w:val="42"/>
  </w:num>
  <w:num w:numId="64" w16cid:durableId="1710103148">
    <w:abstractNumId w:val="38"/>
  </w:num>
  <w:num w:numId="65" w16cid:durableId="6984305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25441878">
    <w:abstractNumId w:val="13"/>
  </w:num>
  <w:num w:numId="67" w16cid:durableId="1710572360">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DC8"/>
    <w:rsid w:val="00016017"/>
    <w:rsid w:val="00040622"/>
    <w:rsid w:val="00042D30"/>
    <w:rsid w:val="00051A26"/>
    <w:rsid w:val="00051DE4"/>
    <w:rsid w:val="000651EE"/>
    <w:rsid w:val="0006621E"/>
    <w:rsid w:val="0007086A"/>
    <w:rsid w:val="000912BE"/>
    <w:rsid w:val="00092825"/>
    <w:rsid w:val="000B18A4"/>
    <w:rsid w:val="000E1E6F"/>
    <w:rsid w:val="000F78CC"/>
    <w:rsid w:val="00100BF3"/>
    <w:rsid w:val="001372E1"/>
    <w:rsid w:val="00151037"/>
    <w:rsid w:val="00164978"/>
    <w:rsid w:val="0017384F"/>
    <w:rsid w:val="0018110F"/>
    <w:rsid w:val="001B01FD"/>
    <w:rsid w:val="001D2339"/>
    <w:rsid w:val="00205E04"/>
    <w:rsid w:val="00214E06"/>
    <w:rsid w:val="00236DB0"/>
    <w:rsid w:val="00241D96"/>
    <w:rsid w:val="00252AAB"/>
    <w:rsid w:val="00273A75"/>
    <w:rsid w:val="00280495"/>
    <w:rsid w:val="002A5238"/>
    <w:rsid w:val="002C12A3"/>
    <w:rsid w:val="002C1CFF"/>
    <w:rsid w:val="002C7FF1"/>
    <w:rsid w:val="002E6F20"/>
    <w:rsid w:val="002F1FAF"/>
    <w:rsid w:val="002F594F"/>
    <w:rsid w:val="002F5A9E"/>
    <w:rsid w:val="002F5F66"/>
    <w:rsid w:val="00323889"/>
    <w:rsid w:val="0035261D"/>
    <w:rsid w:val="0035458E"/>
    <w:rsid w:val="00364CBD"/>
    <w:rsid w:val="0037445F"/>
    <w:rsid w:val="003855E3"/>
    <w:rsid w:val="00392A26"/>
    <w:rsid w:val="00393381"/>
    <w:rsid w:val="003A2E0B"/>
    <w:rsid w:val="003B0290"/>
    <w:rsid w:val="003E183E"/>
    <w:rsid w:val="003F659F"/>
    <w:rsid w:val="00414D75"/>
    <w:rsid w:val="0043760D"/>
    <w:rsid w:val="00441500"/>
    <w:rsid w:val="00457E57"/>
    <w:rsid w:val="004A6650"/>
    <w:rsid w:val="004C4A1D"/>
    <w:rsid w:val="004E363F"/>
    <w:rsid w:val="004E71A8"/>
    <w:rsid w:val="00503FA3"/>
    <w:rsid w:val="00523F41"/>
    <w:rsid w:val="00556043"/>
    <w:rsid w:val="00561E4D"/>
    <w:rsid w:val="00591A9E"/>
    <w:rsid w:val="005B0B8E"/>
    <w:rsid w:val="005B2A13"/>
    <w:rsid w:val="005D6C74"/>
    <w:rsid w:val="005E04F6"/>
    <w:rsid w:val="005E3028"/>
    <w:rsid w:val="005E7212"/>
    <w:rsid w:val="005F0A96"/>
    <w:rsid w:val="006247BF"/>
    <w:rsid w:val="00640C96"/>
    <w:rsid w:val="00640ECD"/>
    <w:rsid w:val="0064225A"/>
    <w:rsid w:val="0064436F"/>
    <w:rsid w:val="006507A3"/>
    <w:rsid w:val="0066554E"/>
    <w:rsid w:val="00693A1B"/>
    <w:rsid w:val="006A0748"/>
    <w:rsid w:val="006B7CC1"/>
    <w:rsid w:val="006D2EB3"/>
    <w:rsid w:val="006E4080"/>
    <w:rsid w:val="006F53E9"/>
    <w:rsid w:val="00705707"/>
    <w:rsid w:val="0072447B"/>
    <w:rsid w:val="00727AD1"/>
    <w:rsid w:val="007503D0"/>
    <w:rsid w:val="00750B00"/>
    <w:rsid w:val="007650AF"/>
    <w:rsid w:val="00767A18"/>
    <w:rsid w:val="00772BB7"/>
    <w:rsid w:val="00772D9A"/>
    <w:rsid w:val="00780522"/>
    <w:rsid w:val="007811AA"/>
    <w:rsid w:val="00781B8D"/>
    <w:rsid w:val="00786428"/>
    <w:rsid w:val="00792B1C"/>
    <w:rsid w:val="007A05C4"/>
    <w:rsid w:val="007A22B7"/>
    <w:rsid w:val="007B5FCC"/>
    <w:rsid w:val="007C019E"/>
    <w:rsid w:val="007D3AC1"/>
    <w:rsid w:val="007E0377"/>
    <w:rsid w:val="0080455F"/>
    <w:rsid w:val="00816FC1"/>
    <w:rsid w:val="00854BEC"/>
    <w:rsid w:val="00867B3E"/>
    <w:rsid w:val="00875957"/>
    <w:rsid w:val="00877B58"/>
    <w:rsid w:val="008B369E"/>
    <w:rsid w:val="00916789"/>
    <w:rsid w:val="009548CD"/>
    <w:rsid w:val="009A4BFA"/>
    <w:rsid w:val="009B0B89"/>
    <w:rsid w:val="009B77AC"/>
    <w:rsid w:val="009D2868"/>
    <w:rsid w:val="009D37B3"/>
    <w:rsid w:val="009E0805"/>
    <w:rsid w:val="009F6826"/>
    <w:rsid w:val="00A17B96"/>
    <w:rsid w:val="00A25A10"/>
    <w:rsid w:val="00A40DDC"/>
    <w:rsid w:val="00A44799"/>
    <w:rsid w:val="00A5350E"/>
    <w:rsid w:val="00A664E7"/>
    <w:rsid w:val="00A77F3C"/>
    <w:rsid w:val="00A84CD7"/>
    <w:rsid w:val="00AB08D0"/>
    <w:rsid w:val="00AD2AB1"/>
    <w:rsid w:val="00AD5822"/>
    <w:rsid w:val="00AE2CB4"/>
    <w:rsid w:val="00AE44DB"/>
    <w:rsid w:val="00B17B6D"/>
    <w:rsid w:val="00B27A5E"/>
    <w:rsid w:val="00B355D1"/>
    <w:rsid w:val="00B62F19"/>
    <w:rsid w:val="00B668D6"/>
    <w:rsid w:val="00B715F9"/>
    <w:rsid w:val="00B765A6"/>
    <w:rsid w:val="00B939C1"/>
    <w:rsid w:val="00B968BD"/>
    <w:rsid w:val="00B972C8"/>
    <w:rsid w:val="00BB28C5"/>
    <w:rsid w:val="00BE79B3"/>
    <w:rsid w:val="00C130F0"/>
    <w:rsid w:val="00C221FA"/>
    <w:rsid w:val="00C22DE3"/>
    <w:rsid w:val="00C24EF8"/>
    <w:rsid w:val="00C275D2"/>
    <w:rsid w:val="00C37417"/>
    <w:rsid w:val="00C374BD"/>
    <w:rsid w:val="00C562A4"/>
    <w:rsid w:val="00C60DBD"/>
    <w:rsid w:val="00C62A03"/>
    <w:rsid w:val="00C87B27"/>
    <w:rsid w:val="00C9045E"/>
    <w:rsid w:val="00CA3D00"/>
    <w:rsid w:val="00CB3D1F"/>
    <w:rsid w:val="00CC1F93"/>
    <w:rsid w:val="00CC46E7"/>
    <w:rsid w:val="00CF333F"/>
    <w:rsid w:val="00D05641"/>
    <w:rsid w:val="00D25495"/>
    <w:rsid w:val="00D26940"/>
    <w:rsid w:val="00D440EF"/>
    <w:rsid w:val="00D627D5"/>
    <w:rsid w:val="00D744E5"/>
    <w:rsid w:val="00D7685C"/>
    <w:rsid w:val="00D86EC9"/>
    <w:rsid w:val="00DC7628"/>
    <w:rsid w:val="00DE2D52"/>
    <w:rsid w:val="00DE64FE"/>
    <w:rsid w:val="00E12F7B"/>
    <w:rsid w:val="00E13196"/>
    <w:rsid w:val="00E3461C"/>
    <w:rsid w:val="00E40F58"/>
    <w:rsid w:val="00E5472F"/>
    <w:rsid w:val="00E6258C"/>
    <w:rsid w:val="00E62D3F"/>
    <w:rsid w:val="00E93787"/>
    <w:rsid w:val="00E9523A"/>
    <w:rsid w:val="00E977C9"/>
    <w:rsid w:val="00EA4665"/>
    <w:rsid w:val="00EA76F6"/>
    <w:rsid w:val="00EB5827"/>
    <w:rsid w:val="00EC1609"/>
    <w:rsid w:val="00EC23A7"/>
    <w:rsid w:val="00EC3CE2"/>
    <w:rsid w:val="00EC4B98"/>
    <w:rsid w:val="00ED35D5"/>
    <w:rsid w:val="00F01E17"/>
    <w:rsid w:val="00F024C9"/>
    <w:rsid w:val="00F06EF0"/>
    <w:rsid w:val="00F078DA"/>
    <w:rsid w:val="00F10914"/>
    <w:rsid w:val="00F12D94"/>
    <w:rsid w:val="00F14E03"/>
    <w:rsid w:val="00F1772A"/>
    <w:rsid w:val="00F17A24"/>
    <w:rsid w:val="00F20BE2"/>
    <w:rsid w:val="00F25C97"/>
    <w:rsid w:val="00F26256"/>
    <w:rsid w:val="00F7101E"/>
    <w:rsid w:val="00F80EDE"/>
    <w:rsid w:val="00F821A3"/>
    <w:rsid w:val="00F86233"/>
    <w:rsid w:val="00FA0FDA"/>
    <w:rsid w:val="00FB3144"/>
    <w:rsid w:val="00FD2280"/>
    <w:rsid w:val="00FD6AF6"/>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0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B3144"/>
    <w:rPr>
      <w:color w:val="605E5C"/>
      <w:shd w:val="clear" w:color="auto" w:fill="E1DFDD"/>
    </w:rPr>
  </w:style>
  <w:style w:type="character" w:styleId="HiperlinkVisitado">
    <w:name w:val="FollowedHyperlink"/>
    <w:basedOn w:val="Fontepargpadro"/>
    <w:uiPriority w:val="99"/>
    <w:semiHidden/>
    <w:unhideWhenUsed/>
    <w:rsid w:val="00ED35D5"/>
    <w:rPr>
      <w:color w:val="954F72" w:themeColor="followedHyperlink"/>
      <w:u w:val="single"/>
    </w:rPr>
  </w:style>
  <w:style w:type="paragraph" w:customStyle="1" w:styleId="Default">
    <w:name w:val="Default"/>
    <w:qFormat/>
    <w:rsid w:val="00B355D1"/>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normalChar">
    <w:name w:val="normal Char"/>
    <w:link w:val="Normal1"/>
    <w:locked/>
    <w:rsid w:val="00B355D1"/>
    <w:rPr>
      <w:rFonts w:ascii="Arial" w:hAnsi="Arial" w:cs="Arial"/>
      <w:spacing w:val="-3"/>
      <w:sz w:val="24"/>
      <w:lang w:eastAsia="ar-SA"/>
    </w:rPr>
  </w:style>
  <w:style w:type="paragraph" w:customStyle="1" w:styleId="Normal1">
    <w:name w:val="Normal1"/>
    <w:basedOn w:val="Normal"/>
    <w:link w:val="normalChar"/>
    <w:rsid w:val="00B355D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hAnsi="Arial" w:cs="Arial"/>
      <w:spacing w:val="-3"/>
      <w:sz w:val="24"/>
      <w:lang w:eastAsia="ar-SA"/>
    </w:rPr>
  </w:style>
  <w:style w:type="paragraph" w:styleId="Corpodetexto">
    <w:name w:val="Body Text"/>
    <w:basedOn w:val="Normal"/>
    <w:link w:val="CorpodetextoChar"/>
    <w:rsid w:val="000B18A4"/>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0B18A4"/>
    <w:rPr>
      <w:rFonts w:ascii="Times New Roman" w:eastAsia="Times New Roman" w:hAnsi="Times New Roman" w:cs="Times New Roman"/>
      <w:sz w:val="28"/>
      <w:szCs w:val="20"/>
      <w:lang w:eastAsia="pt-BR"/>
    </w:rPr>
  </w:style>
  <w:style w:type="paragraph" w:customStyle="1" w:styleId="A291065">
    <w:name w:val="_A291065"/>
    <w:rsid w:val="000B18A4"/>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2002/l10406compilada.htm" TargetMode="External"/><Relationship Id="rId18" Type="http://schemas.openxmlformats.org/officeDocument/2006/relationships/hyperlink" Target="http://www.planalto.gov.br/ccivil_03/leis/lcp/lcp130.htm" TargetMode="External"/><Relationship Id="rId26" Type="http://schemas.openxmlformats.org/officeDocument/2006/relationships/hyperlink" Target="javascript:AbrirLei();" TargetMode="External"/><Relationship Id="rId39" Type="http://schemas.openxmlformats.org/officeDocument/2006/relationships/hyperlink" Target="http://www.planalto.gov.br/ccivil_03/leis/L6404compilada.htm" TargetMode="External"/><Relationship Id="rId21" Type="http://schemas.openxmlformats.org/officeDocument/2006/relationships/hyperlink" Target="https://www.planalto.gov.br/ccivil_03/decreto-lei/del2848compilado.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leis/l5764.htm" TargetMode="External"/><Relationship Id="rId20" Type="http://schemas.openxmlformats.org/officeDocument/2006/relationships/hyperlink" Target="https://www.planalto.gov.br/ccivil_03/_ato2007-2010/2007/lei/l11488.htm" TargetMode="External"/><Relationship Id="rId29" Type="http://schemas.openxmlformats.org/officeDocument/2006/relationships/hyperlink" Target="https://www.planalto.gov.br/ccivil_03/_ato2011-2014/2013/lei/l12846.ht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caibi.sc.gov.br" TargetMode="External"/><Relationship Id="rId24" Type="http://schemas.openxmlformats.org/officeDocument/2006/relationships/hyperlink" Target="https://www.planalto.gov.br/ccivil_03/leis/L8429compilada.htm" TargetMode="External"/><Relationship Id="rId32" Type="http://schemas.openxmlformats.org/officeDocument/2006/relationships/hyperlink" Target="http://www.tst.jus.br" TargetMode="External"/><Relationship Id="rId37" Type="http://schemas.openxmlformats.org/officeDocument/2006/relationships/hyperlink" Target="javascript:AbrirLei();" TargetMode="External"/><Relationship Id="rId40" Type="http://schemas.openxmlformats.org/officeDocument/2006/relationships/hyperlink" Target="http://www.caibi.sc.gov.br" TargetMode="External"/><Relationship Id="rId5" Type="http://schemas.openxmlformats.org/officeDocument/2006/relationships/footnotes" Target="footnote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cnj.jus.br/improbidade_adm/consultar_requerido.php?validar=form" TargetMode="External"/><Relationship Id="rId28" Type="http://schemas.openxmlformats.org/officeDocument/2006/relationships/hyperlink" Target="https://www.planalto.gov.br/ccivil_03/LEIS/L4320compilado.htm"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5-2018/2018/lei/L13709compilado.htm" TargetMode="External"/><Relationship Id="rId19" Type="http://schemas.openxmlformats.org/officeDocument/2006/relationships/hyperlink" Target="https://www.planalto.gov.br/ccivil_03/_ato2011-2014/2012/lei/l12690.htm" TargetMode="External"/><Relationship Id="rId31" Type="http://schemas.openxmlformats.org/officeDocument/2006/relationships/hyperlink" Target="javascript:AbrirLe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leis/L6404compilada.htm" TargetMode="External"/><Relationship Id="rId14" Type="http://schemas.openxmlformats.org/officeDocument/2006/relationships/hyperlink" Target="https://www.planalto.gov.br/ccivil_03/leis/2002/l10406compilada.htm" TargetMode="External"/><Relationship Id="rId22" Type="http://schemas.openxmlformats.org/officeDocument/2006/relationships/hyperlink" Target="https://certidoes-apf.apps.tcu.gov.br" TargetMode="External"/><Relationship Id="rId27" Type="http://schemas.openxmlformats.org/officeDocument/2006/relationships/hyperlink" Target="http://www.tst.jus.br"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https://www.portaldecompraspublicas.com.br/" TargetMode="External"/><Relationship Id="rId3" Type="http://schemas.openxmlformats.org/officeDocument/2006/relationships/settings" Target="settings.xml"/><Relationship Id="rId12" Type="http://schemas.openxmlformats.org/officeDocument/2006/relationships/hyperlink" Target="http://www.planalto.gov.br/ccivil_03/leis/lcp/lcp123.htm" TargetMode="External"/><Relationship Id="rId17" Type="http://schemas.openxmlformats.org/officeDocument/2006/relationships/hyperlink" Target="https://www.planalto.gov.br/ccivil_03/_ato2011-2014/2012/lei/l12690.htm" TargetMode="External"/><Relationship Id="rId25" Type="http://schemas.openxmlformats.org/officeDocument/2006/relationships/hyperlink" Target="https://www.planalto.gov.br/ccivil_03/decreto-lei/del2848compilado.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tst.jus.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26261</Words>
  <Characters>141812</Characters>
  <Application>Microsoft Office Word</Application>
  <DocSecurity>0</DocSecurity>
  <Lines>1181</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3</cp:revision>
  <cp:lastPrinted>2023-08-28T19:45:00Z</cp:lastPrinted>
  <dcterms:created xsi:type="dcterms:W3CDTF">2023-08-29T16:18:00Z</dcterms:created>
  <dcterms:modified xsi:type="dcterms:W3CDTF">2023-09-01T11:07:00Z</dcterms:modified>
</cp:coreProperties>
</file>