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56D5" w14:textId="77777777" w:rsidR="00B96A7A" w:rsidRDefault="00000000">
      <w:r>
        <w:rPr>
          <w:b/>
          <w:bCs/>
          <w:sz w:val="24"/>
        </w:rPr>
        <w:t>DECRETO Nº 214/23</w:t>
      </w:r>
      <w:r>
        <w:rPr>
          <w:sz w:val="24"/>
        </w:rPr>
        <w:t xml:space="preserve">, </w:t>
      </w:r>
      <w:r>
        <w:rPr>
          <w:b/>
          <w:sz w:val="24"/>
        </w:rPr>
        <w:t>de 02 de outubro de 2023.</w:t>
      </w:r>
    </w:p>
    <w:p w14:paraId="4A30EC5D" w14:textId="77777777" w:rsidR="00B96A7A" w:rsidRDefault="00B96A7A">
      <w:pPr>
        <w:rPr>
          <w:sz w:val="24"/>
        </w:rPr>
      </w:pPr>
    </w:p>
    <w:p w14:paraId="51E89476" w14:textId="5C7CB2F3" w:rsidR="00B96A7A" w:rsidRDefault="00000000">
      <w:pPr>
        <w:ind w:left="3540" w:right="-1"/>
        <w:jc w:val="both"/>
      </w:pPr>
      <w:r>
        <w:rPr>
          <w:b/>
          <w:bCs/>
          <w:i/>
          <w:iCs/>
          <w:sz w:val="24"/>
          <w:szCs w:val="24"/>
        </w:rPr>
        <w:t xml:space="preserve">Dispõe sobre a Homologação da decisão do Pregoeiro designado pelo Decreto Nº 072/23 do objeto do Processo Licitatório de N° 164/2023 na Modalidade Pregão Eletrônico N° </w:t>
      </w:r>
      <w:r w:rsidR="002079D4">
        <w:rPr>
          <w:b/>
          <w:bCs/>
          <w:i/>
          <w:iCs/>
          <w:sz w:val="24"/>
          <w:szCs w:val="24"/>
        </w:rPr>
        <w:t>0</w:t>
      </w:r>
      <w:r>
        <w:rPr>
          <w:b/>
          <w:bCs/>
          <w:i/>
          <w:iCs/>
          <w:sz w:val="24"/>
          <w:szCs w:val="24"/>
        </w:rPr>
        <w:t xml:space="preserve">37/2023 da Prefeitura Municipal de </w:t>
      </w:r>
      <w:proofErr w:type="spellStart"/>
      <w:r>
        <w:rPr>
          <w:b/>
          <w:bCs/>
          <w:i/>
          <w:iCs/>
          <w:sz w:val="24"/>
          <w:szCs w:val="24"/>
        </w:rPr>
        <w:t>Caibi</w:t>
      </w:r>
      <w:proofErr w:type="spellEnd"/>
      <w:r>
        <w:rPr>
          <w:b/>
          <w:bCs/>
          <w:i/>
          <w:iCs/>
          <w:sz w:val="24"/>
          <w:szCs w:val="24"/>
        </w:rPr>
        <w:t xml:space="preserve"> – SC.</w:t>
      </w:r>
    </w:p>
    <w:p w14:paraId="62944330" w14:textId="77777777" w:rsidR="00B96A7A" w:rsidRDefault="00B96A7A">
      <w:pPr>
        <w:ind w:left="2520"/>
        <w:jc w:val="both"/>
        <w:rPr>
          <w:b/>
          <w:bCs/>
          <w:i/>
          <w:iCs/>
          <w:sz w:val="24"/>
          <w:szCs w:val="24"/>
        </w:rPr>
      </w:pPr>
    </w:p>
    <w:p w14:paraId="6CE27DD9" w14:textId="77777777" w:rsidR="00B96A7A" w:rsidRDefault="00000000">
      <w:pPr>
        <w:ind w:right="142"/>
        <w:jc w:val="both"/>
      </w:pPr>
      <w:r>
        <w:rPr>
          <w:rFonts w:ascii="Arial" w:hAnsi="Arial" w:cs="Arial"/>
          <w:b/>
          <w:bCs/>
          <w:sz w:val="24"/>
          <w:szCs w:val="24"/>
        </w:rPr>
        <w:t>EDER PICOLI</w:t>
      </w:r>
      <w:r>
        <w:rPr>
          <w:rFonts w:ascii="Arial" w:hAnsi="Arial" w:cs="Arial"/>
          <w:sz w:val="24"/>
          <w:szCs w:val="24"/>
        </w:rPr>
        <w:t xml:space="preserve">, Prefeito Municipal de </w:t>
      </w:r>
      <w:proofErr w:type="spellStart"/>
      <w:r>
        <w:rPr>
          <w:rFonts w:ascii="Arial" w:hAnsi="Arial" w:cs="Arial"/>
          <w:sz w:val="24"/>
          <w:szCs w:val="24"/>
        </w:rPr>
        <w:t>Caibi</w:t>
      </w:r>
      <w:proofErr w:type="spellEnd"/>
      <w:r>
        <w:rPr>
          <w:rFonts w:ascii="Arial" w:hAnsi="Arial" w:cs="Arial"/>
          <w:sz w:val="24"/>
          <w:szCs w:val="24"/>
        </w:rPr>
        <w:t xml:space="preserve">, Estado de Santa Catarina, no uso de suas atribuições legais e de conformidade com da Lei Federal 10.520, de 17/07/2002, pelo Decreto nº 3.555, de 08/08/2000, alterado pelos Decretos nº 3.693, de 20/12/2000 e nº 3.784, de 06/04/2001, subsidiariamente pela Lei nº 8.666/93 de 21/06/93 e suas alterações, </w:t>
      </w:r>
    </w:p>
    <w:p w14:paraId="4802DFDF" w14:textId="77777777" w:rsidR="00B96A7A" w:rsidRDefault="00000000">
      <w:pPr>
        <w:ind w:right="142"/>
        <w:jc w:val="both"/>
        <w:rPr>
          <w:rFonts w:ascii="Arial" w:hAnsi="Arial" w:cs="Arial"/>
          <w:b/>
          <w:bCs/>
          <w:sz w:val="24"/>
          <w:szCs w:val="24"/>
        </w:rPr>
      </w:pPr>
      <w:r>
        <w:rPr>
          <w:rFonts w:ascii="Arial" w:hAnsi="Arial" w:cs="Arial"/>
          <w:b/>
          <w:bCs/>
          <w:sz w:val="24"/>
          <w:szCs w:val="24"/>
        </w:rPr>
        <w:t>DECRETA:</w:t>
      </w:r>
    </w:p>
    <w:p w14:paraId="31535989" w14:textId="36E9FDDA" w:rsidR="00B96A7A" w:rsidRDefault="00000000">
      <w:pPr>
        <w:ind w:right="142"/>
        <w:jc w:val="both"/>
      </w:pPr>
      <w:r>
        <w:rPr>
          <w:rFonts w:ascii="Arial" w:eastAsia="Arial" w:hAnsi="Arial" w:cs="Arial"/>
          <w:b/>
          <w:bCs/>
          <w:sz w:val="24"/>
          <w:szCs w:val="24"/>
        </w:rPr>
        <w:t xml:space="preserve">           </w:t>
      </w:r>
      <w:r>
        <w:rPr>
          <w:rFonts w:ascii="Arial" w:hAnsi="Arial" w:cs="Arial"/>
          <w:b/>
          <w:bCs/>
          <w:sz w:val="24"/>
          <w:szCs w:val="24"/>
        </w:rPr>
        <w:t xml:space="preserve">Art. 1°. </w:t>
      </w:r>
      <w:r>
        <w:rPr>
          <w:rFonts w:ascii="Arial" w:hAnsi="Arial" w:cs="Arial"/>
          <w:sz w:val="24"/>
          <w:szCs w:val="24"/>
        </w:rPr>
        <w:t xml:space="preserve">Fica homologado o julgamento proferido pelo Pregoeiro </w:t>
      </w:r>
      <w:proofErr w:type="spellStart"/>
      <w:r>
        <w:rPr>
          <w:rFonts w:ascii="Arial" w:hAnsi="Arial" w:cs="Arial"/>
          <w:sz w:val="24"/>
          <w:szCs w:val="24"/>
        </w:rPr>
        <w:t>Djeycon</w:t>
      </w:r>
      <w:proofErr w:type="spellEnd"/>
      <w:r>
        <w:rPr>
          <w:rFonts w:ascii="Arial" w:hAnsi="Arial" w:cs="Arial"/>
          <w:sz w:val="24"/>
          <w:szCs w:val="24"/>
        </w:rPr>
        <w:t xml:space="preserve"> Junior </w:t>
      </w:r>
      <w:proofErr w:type="spellStart"/>
      <w:r>
        <w:rPr>
          <w:rFonts w:ascii="Arial" w:hAnsi="Arial" w:cs="Arial"/>
          <w:sz w:val="24"/>
          <w:szCs w:val="24"/>
        </w:rPr>
        <w:t>Graciola</w:t>
      </w:r>
      <w:proofErr w:type="spellEnd"/>
      <w:r>
        <w:rPr>
          <w:rFonts w:ascii="Arial" w:hAnsi="Arial" w:cs="Arial"/>
          <w:sz w:val="24"/>
          <w:szCs w:val="24"/>
        </w:rPr>
        <w:t xml:space="preserve"> designado pelo Decreto Nº 072/23, sobre o Processo Licitatório N° 164/2023, na Modalidade Pregão Eletrônico Nº </w:t>
      </w:r>
      <w:r w:rsidR="002079D4">
        <w:rPr>
          <w:rFonts w:ascii="Arial" w:hAnsi="Arial" w:cs="Arial"/>
          <w:sz w:val="24"/>
          <w:szCs w:val="24"/>
        </w:rPr>
        <w:t>0</w:t>
      </w:r>
      <w:r>
        <w:rPr>
          <w:rFonts w:ascii="Arial" w:hAnsi="Arial" w:cs="Arial"/>
          <w:sz w:val="24"/>
          <w:szCs w:val="24"/>
        </w:rPr>
        <w:t>37/2023 que tem por objeto:</w:t>
      </w:r>
      <w:r>
        <w:rPr>
          <w:rFonts w:ascii="Arial" w:hAnsi="Arial" w:cs="Arial"/>
          <w:sz w:val="24"/>
        </w:rPr>
        <w:t xml:space="preserve"> REGISTRO DE PREÇOS PARA EVENTUAL E FUTURA AQUISIÇÃO DE MATERIAIS DE CONSTRUÇÃO PARA MANUTENÇÃO DAS ATIVIDADES DAS SECRETARIAS DO MUNICÍPIO DE CAIBI- SC, COM BASE NO MAIOR DESCONTO SOBRE A TABELA SINAPI (NÃO DESONERADA) VIGENTE</w:t>
      </w:r>
      <w:r>
        <w:rPr>
          <w:rFonts w:ascii="Arial" w:hAnsi="Arial" w:cs="Arial"/>
          <w:b/>
          <w:bCs/>
          <w:sz w:val="24"/>
          <w:szCs w:val="24"/>
        </w:rPr>
        <w:t xml:space="preserve">  </w:t>
      </w:r>
      <w:r>
        <w:rPr>
          <w:rFonts w:ascii="Arial" w:hAnsi="Arial" w:cs="Arial"/>
          <w:b/>
          <w:bCs/>
          <w:sz w:val="24"/>
          <w:szCs w:val="24"/>
        </w:rPr>
        <w:tab/>
      </w:r>
    </w:p>
    <w:p w14:paraId="659EA958" w14:textId="77777777" w:rsidR="00B96A7A" w:rsidRDefault="00000000">
      <w:pPr>
        <w:ind w:right="142" w:firstLine="708"/>
        <w:jc w:val="both"/>
        <w:rPr>
          <w:rFonts w:ascii="Arial" w:hAnsi="Arial" w:cs="Arial"/>
          <w:sz w:val="24"/>
          <w:szCs w:val="24"/>
        </w:rPr>
      </w:pPr>
      <w:r>
        <w:rPr>
          <w:rFonts w:ascii="Arial" w:hAnsi="Arial" w:cs="Arial"/>
          <w:b/>
          <w:bCs/>
          <w:sz w:val="24"/>
          <w:szCs w:val="24"/>
        </w:rPr>
        <w:t xml:space="preserve">Art. 2°. </w:t>
      </w:r>
      <w:r>
        <w:rPr>
          <w:rFonts w:ascii="Arial" w:hAnsi="Arial" w:cs="Arial"/>
          <w:sz w:val="24"/>
          <w:szCs w:val="24"/>
        </w:rPr>
        <w:t xml:space="preserve">Fica homologado o objeto desta licitação em favor dos </w:t>
      </w:r>
      <w:proofErr w:type="gramStart"/>
      <w:r>
        <w:rPr>
          <w:rFonts w:ascii="Arial" w:hAnsi="Arial" w:cs="Arial"/>
          <w:sz w:val="24"/>
          <w:szCs w:val="24"/>
        </w:rPr>
        <w:t>proponentes  abaixo</w:t>
      </w:r>
      <w:proofErr w:type="gramEnd"/>
      <w:r>
        <w:rPr>
          <w:rFonts w:ascii="Arial" w:hAnsi="Arial" w:cs="Arial"/>
          <w:sz w:val="24"/>
          <w:szCs w:val="24"/>
        </w:rPr>
        <w:t xml:space="preserve"> relacionados, tudo conforme consta no Mapa Comparativo de Preços em sua exata ordem de classificação a seguir:    </w:t>
      </w:r>
    </w:p>
    <w:tbl>
      <w:tblPr>
        <w:tblW w:w="9212" w:type="dxa"/>
        <w:tblCellMar>
          <w:left w:w="70" w:type="dxa"/>
          <w:right w:w="70" w:type="dxa"/>
        </w:tblCellMar>
        <w:tblLook w:val="04A0" w:firstRow="1" w:lastRow="0" w:firstColumn="1" w:lastColumn="0" w:noHBand="0" w:noVBand="1"/>
      </w:tblPr>
      <w:tblGrid>
        <w:gridCol w:w="1887"/>
        <w:gridCol w:w="733"/>
        <w:gridCol w:w="5011"/>
        <w:gridCol w:w="1581"/>
      </w:tblGrid>
      <w:tr w:rsidR="002079D4" w14:paraId="65572D96" w14:textId="77777777" w:rsidTr="002079D4">
        <w:tc>
          <w:tcPr>
            <w:tcW w:w="1887" w:type="dxa"/>
            <w:tcBorders>
              <w:top w:val="single" w:sz="4" w:space="0" w:color="000000"/>
              <w:left w:val="single" w:sz="4" w:space="0" w:color="000000"/>
              <w:bottom w:val="single" w:sz="4" w:space="0" w:color="000000"/>
              <w:right w:val="single" w:sz="4" w:space="0" w:color="000000"/>
            </w:tcBorders>
          </w:tcPr>
          <w:p w14:paraId="503F2BAE" w14:textId="77777777" w:rsidR="002079D4" w:rsidRPr="002079D4" w:rsidRDefault="002079D4" w:rsidP="00866310">
            <w:pPr>
              <w:jc w:val="both"/>
              <w:rPr>
                <w:sz w:val="24"/>
                <w:lang w:val="pt-PT"/>
              </w:rPr>
            </w:pPr>
            <w:r w:rsidRPr="002079D4">
              <w:rPr>
                <w:sz w:val="24"/>
                <w:lang w:val="pt-PT"/>
              </w:rPr>
              <w:t>Proponente</w:t>
            </w:r>
          </w:p>
        </w:tc>
        <w:tc>
          <w:tcPr>
            <w:tcW w:w="733" w:type="dxa"/>
            <w:tcBorders>
              <w:top w:val="single" w:sz="4" w:space="0" w:color="000000"/>
              <w:left w:val="single" w:sz="4" w:space="0" w:color="000000"/>
              <w:bottom w:val="single" w:sz="4" w:space="0" w:color="000000"/>
              <w:right w:val="single" w:sz="4" w:space="0" w:color="000000"/>
            </w:tcBorders>
          </w:tcPr>
          <w:p w14:paraId="227B7F64" w14:textId="77777777" w:rsidR="002079D4" w:rsidRPr="002079D4" w:rsidRDefault="002079D4" w:rsidP="002079D4">
            <w:pPr>
              <w:jc w:val="center"/>
              <w:rPr>
                <w:sz w:val="24"/>
                <w:lang w:val="pt-PT"/>
              </w:rPr>
            </w:pPr>
            <w:r w:rsidRPr="002079D4">
              <w:rPr>
                <w:sz w:val="24"/>
                <w:lang w:val="pt-PT"/>
              </w:rPr>
              <w:t>Item</w:t>
            </w:r>
          </w:p>
        </w:tc>
        <w:tc>
          <w:tcPr>
            <w:tcW w:w="5011" w:type="dxa"/>
            <w:tcBorders>
              <w:top w:val="single" w:sz="4" w:space="0" w:color="000000"/>
              <w:left w:val="single" w:sz="4" w:space="0" w:color="000000"/>
              <w:bottom w:val="single" w:sz="4" w:space="0" w:color="000000"/>
              <w:right w:val="single" w:sz="4" w:space="0" w:color="000000"/>
            </w:tcBorders>
          </w:tcPr>
          <w:p w14:paraId="76D2D63F" w14:textId="77777777" w:rsidR="002079D4" w:rsidRPr="002079D4" w:rsidRDefault="002079D4" w:rsidP="00866310">
            <w:pPr>
              <w:jc w:val="both"/>
              <w:rPr>
                <w:sz w:val="24"/>
                <w:lang w:val="pt-PT"/>
              </w:rPr>
            </w:pPr>
            <w:r w:rsidRPr="002079D4">
              <w:rPr>
                <w:sz w:val="24"/>
                <w:lang w:val="pt-PT"/>
              </w:rPr>
              <w:t>Produto</w:t>
            </w:r>
          </w:p>
        </w:tc>
        <w:tc>
          <w:tcPr>
            <w:tcW w:w="1581" w:type="dxa"/>
            <w:tcBorders>
              <w:top w:val="single" w:sz="4" w:space="0" w:color="000000"/>
              <w:left w:val="single" w:sz="4" w:space="0" w:color="000000"/>
              <w:bottom w:val="single" w:sz="4" w:space="0" w:color="000000"/>
              <w:right w:val="single" w:sz="4" w:space="0" w:color="000000"/>
            </w:tcBorders>
          </w:tcPr>
          <w:p w14:paraId="11723490" w14:textId="77777777" w:rsidR="002079D4" w:rsidRPr="002079D4" w:rsidRDefault="002079D4" w:rsidP="002079D4">
            <w:pPr>
              <w:jc w:val="center"/>
              <w:rPr>
                <w:sz w:val="24"/>
                <w:lang w:val="pt-PT"/>
              </w:rPr>
            </w:pPr>
            <w:r w:rsidRPr="002079D4">
              <w:rPr>
                <w:sz w:val="24"/>
                <w:lang w:val="pt-PT"/>
              </w:rPr>
              <w:t>Percentual de Desconto</w:t>
            </w:r>
          </w:p>
        </w:tc>
      </w:tr>
      <w:tr w:rsidR="00B96A7A" w14:paraId="76D592BD" w14:textId="77777777" w:rsidTr="002079D4">
        <w:tc>
          <w:tcPr>
            <w:tcW w:w="1887" w:type="dxa"/>
            <w:tcBorders>
              <w:top w:val="single" w:sz="4" w:space="0" w:color="000000"/>
              <w:left w:val="single" w:sz="4" w:space="0" w:color="000000"/>
              <w:bottom w:val="single" w:sz="4" w:space="0" w:color="000000"/>
              <w:right w:val="single" w:sz="4" w:space="0" w:color="000000"/>
            </w:tcBorders>
          </w:tcPr>
          <w:p w14:paraId="0E78BCD1" w14:textId="77777777" w:rsidR="00B96A7A" w:rsidRDefault="00000000">
            <w:pPr>
              <w:jc w:val="both"/>
              <w:rPr>
                <w:sz w:val="24"/>
                <w:lang w:val="pt-PT"/>
              </w:rPr>
            </w:pPr>
            <w:r>
              <w:rPr>
                <w:sz w:val="24"/>
                <w:lang w:val="pt-PT"/>
              </w:rPr>
              <w:t>ALESSIO MATERIAL DE CONSTRUÇÃO LTDA EPP</w:t>
            </w:r>
          </w:p>
        </w:tc>
        <w:tc>
          <w:tcPr>
            <w:tcW w:w="733" w:type="dxa"/>
            <w:tcBorders>
              <w:top w:val="single" w:sz="4" w:space="0" w:color="000000"/>
              <w:left w:val="single" w:sz="4" w:space="0" w:color="000000"/>
              <w:bottom w:val="single" w:sz="4" w:space="0" w:color="000000"/>
              <w:right w:val="single" w:sz="4" w:space="0" w:color="000000"/>
            </w:tcBorders>
          </w:tcPr>
          <w:p w14:paraId="48F05A51" w14:textId="77777777" w:rsidR="00B96A7A" w:rsidRDefault="00000000">
            <w:pPr>
              <w:jc w:val="center"/>
              <w:rPr>
                <w:sz w:val="24"/>
                <w:lang w:val="pt-PT"/>
              </w:rPr>
            </w:pPr>
            <w:r>
              <w:rPr>
                <w:sz w:val="24"/>
                <w:lang w:val="pt-PT"/>
              </w:rPr>
              <w:t>2</w:t>
            </w:r>
          </w:p>
        </w:tc>
        <w:tc>
          <w:tcPr>
            <w:tcW w:w="5011" w:type="dxa"/>
            <w:tcBorders>
              <w:top w:val="single" w:sz="4" w:space="0" w:color="000000"/>
              <w:left w:val="single" w:sz="4" w:space="0" w:color="000000"/>
              <w:bottom w:val="single" w:sz="4" w:space="0" w:color="000000"/>
              <w:right w:val="single" w:sz="4" w:space="0" w:color="000000"/>
            </w:tcBorders>
          </w:tcPr>
          <w:p w14:paraId="47C5BEB3" w14:textId="77777777" w:rsidR="00B96A7A" w:rsidRDefault="00000000">
            <w:pPr>
              <w:jc w:val="both"/>
              <w:rPr>
                <w:sz w:val="24"/>
                <w:lang w:val="pt-PT"/>
              </w:rPr>
            </w:pPr>
            <w:r>
              <w:rPr>
                <w:sz w:val="24"/>
                <w:lang w:val="pt-PT"/>
              </w:rPr>
              <w:t>Registra o valor de barras de conduíte, buchas para fixação, bocais, cabos flexíveis, cabos multiplexados, cabos PP, tomadas, caixas de tomada, calhas, chuveiros, chaves de ligação e interrupção diversas, disjuntores diversos, fitas isolantes, fitas mantas adesivas, interruptores, lâmpadas, refletores, luminárias, plafon, plugs, quadro de distribuição, soquete, spot, braços LM3 e LM1, conectores, reatores, torneiras elétricas e correlatos.</w:t>
            </w:r>
          </w:p>
        </w:tc>
        <w:tc>
          <w:tcPr>
            <w:tcW w:w="1581" w:type="dxa"/>
            <w:tcBorders>
              <w:top w:val="single" w:sz="4" w:space="0" w:color="000000"/>
              <w:left w:val="single" w:sz="4" w:space="0" w:color="000000"/>
              <w:bottom w:val="single" w:sz="4" w:space="0" w:color="000000"/>
              <w:right w:val="single" w:sz="4" w:space="0" w:color="000000"/>
            </w:tcBorders>
          </w:tcPr>
          <w:p w14:paraId="0831BABD" w14:textId="77777777" w:rsidR="00B96A7A" w:rsidRDefault="00000000">
            <w:pPr>
              <w:jc w:val="center"/>
              <w:rPr>
                <w:sz w:val="24"/>
                <w:lang w:val="pt-PT"/>
              </w:rPr>
            </w:pPr>
            <w:r>
              <w:rPr>
                <w:sz w:val="24"/>
                <w:lang w:val="pt-PT"/>
              </w:rPr>
              <w:t>31,01</w:t>
            </w:r>
          </w:p>
        </w:tc>
      </w:tr>
      <w:tr w:rsidR="00B96A7A" w14:paraId="1FB9D172" w14:textId="77777777" w:rsidTr="002079D4">
        <w:tc>
          <w:tcPr>
            <w:tcW w:w="1887" w:type="dxa"/>
            <w:tcBorders>
              <w:left w:val="single" w:sz="4" w:space="0" w:color="000000"/>
              <w:bottom w:val="single" w:sz="4" w:space="0" w:color="000000"/>
              <w:right w:val="single" w:sz="4" w:space="0" w:color="000000"/>
            </w:tcBorders>
          </w:tcPr>
          <w:p w14:paraId="7A6B51B2" w14:textId="77777777" w:rsidR="00B96A7A" w:rsidRDefault="00000000">
            <w:pPr>
              <w:jc w:val="both"/>
              <w:rPr>
                <w:sz w:val="24"/>
                <w:lang w:val="pt-PT"/>
              </w:rPr>
            </w:pPr>
            <w:r>
              <w:rPr>
                <w:sz w:val="24"/>
                <w:lang w:val="pt-PT"/>
              </w:rPr>
              <w:t>ALESSIO MATERIAL DE CONSTRUÇÃO LTDA EPP</w:t>
            </w:r>
          </w:p>
        </w:tc>
        <w:tc>
          <w:tcPr>
            <w:tcW w:w="733" w:type="dxa"/>
            <w:tcBorders>
              <w:left w:val="single" w:sz="4" w:space="0" w:color="000000"/>
              <w:bottom w:val="single" w:sz="4" w:space="0" w:color="000000"/>
              <w:right w:val="single" w:sz="4" w:space="0" w:color="000000"/>
            </w:tcBorders>
          </w:tcPr>
          <w:p w14:paraId="022A0F61" w14:textId="77777777" w:rsidR="00B96A7A" w:rsidRDefault="00000000">
            <w:pPr>
              <w:jc w:val="center"/>
              <w:rPr>
                <w:sz w:val="24"/>
                <w:lang w:val="pt-PT"/>
              </w:rPr>
            </w:pPr>
            <w:r>
              <w:rPr>
                <w:sz w:val="24"/>
                <w:lang w:val="pt-PT"/>
              </w:rPr>
              <w:t>6</w:t>
            </w:r>
          </w:p>
        </w:tc>
        <w:tc>
          <w:tcPr>
            <w:tcW w:w="5011" w:type="dxa"/>
            <w:tcBorders>
              <w:left w:val="single" w:sz="4" w:space="0" w:color="000000"/>
              <w:bottom w:val="single" w:sz="4" w:space="0" w:color="000000"/>
              <w:right w:val="single" w:sz="4" w:space="0" w:color="000000"/>
            </w:tcBorders>
          </w:tcPr>
          <w:p w14:paraId="229CBD81" w14:textId="77777777" w:rsidR="00B96A7A" w:rsidRDefault="00000000">
            <w:pPr>
              <w:jc w:val="both"/>
              <w:rPr>
                <w:sz w:val="24"/>
                <w:lang w:val="pt-PT"/>
              </w:rPr>
            </w:pPr>
            <w:r>
              <w:rPr>
                <w:sz w:val="24"/>
                <w:lang w:val="pt-PT"/>
              </w:rPr>
              <w:t>Registra o valor de tábuas, ripas, ripões, madeira roliça tratada, chapas de compensado, compensados plastificados, madeiras tratadas diversas, esquadrias em madeira e correlatos.</w:t>
            </w:r>
          </w:p>
        </w:tc>
        <w:tc>
          <w:tcPr>
            <w:tcW w:w="1581" w:type="dxa"/>
            <w:tcBorders>
              <w:left w:val="single" w:sz="4" w:space="0" w:color="000000"/>
              <w:bottom w:val="single" w:sz="4" w:space="0" w:color="000000"/>
              <w:right w:val="single" w:sz="4" w:space="0" w:color="000000"/>
            </w:tcBorders>
          </w:tcPr>
          <w:p w14:paraId="721EB95B" w14:textId="77777777" w:rsidR="00B96A7A" w:rsidRDefault="00000000">
            <w:pPr>
              <w:jc w:val="center"/>
              <w:rPr>
                <w:sz w:val="24"/>
                <w:lang w:val="pt-PT"/>
              </w:rPr>
            </w:pPr>
            <w:r>
              <w:rPr>
                <w:sz w:val="24"/>
                <w:lang w:val="pt-PT"/>
              </w:rPr>
              <w:t>7,01</w:t>
            </w:r>
          </w:p>
        </w:tc>
      </w:tr>
      <w:tr w:rsidR="00B96A7A" w14:paraId="7B6A968B" w14:textId="77777777" w:rsidTr="002079D4">
        <w:tc>
          <w:tcPr>
            <w:tcW w:w="1887" w:type="dxa"/>
            <w:tcBorders>
              <w:left w:val="single" w:sz="4" w:space="0" w:color="000000"/>
              <w:bottom w:val="single" w:sz="4" w:space="0" w:color="000000"/>
              <w:right w:val="single" w:sz="4" w:space="0" w:color="000000"/>
            </w:tcBorders>
          </w:tcPr>
          <w:p w14:paraId="36A4BFC8" w14:textId="77777777" w:rsidR="00B96A7A" w:rsidRDefault="00000000">
            <w:pPr>
              <w:jc w:val="both"/>
              <w:rPr>
                <w:sz w:val="24"/>
                <w:lang w:val="pt-PT"/>
              </w:rPr>
            </w:pPr>
            <w:r>
              <w:rPr>
                <w:sz w:val="24"/>
                <w:lang w:val="pt-PT"/>
              </w:rPr>
              <w:t>ALESSIO MATERIAL DE CONSTRUÇÃO LTDA EPP</w:t>
            </w:r>
          </w:p>
        </w:tc>
        <w:tc>
          <w:tcPr>
            <w:tcW w:w="733" w:type="dxa"/>
            <w:tcBorders>
              <w:left w:val="single" w:sz="4" w:space="0" w:color="000000"/>
              <w:bottom w:val="single" w:sz="4" w:space="0" w:color="000000"/>
              <w:right w:val="single" w:sz="4" w:space="0" w:color="000000"/>
            </w:tcBorders>
          </w:tcPr>
          <w:p w14:paraId="695E2C6D" w14:textId="77777777" w:rsidR="00B96A7A" w:rsidRDefault="00000000">
            <w:pPr>
              <w:jc w:val="center"/>
              <w:rPr>
                <w:sz w:val="24"/>
                <w:lang w:val="pt-PT"/>
              </w:rPr>
            </w:pPr>
            <w:r>
              <w:rPr>
                <w:sz w:val="24"/>
                <w:lang w:val="pt-PT"/>
              </w:rPr>
              <w:t>7</w:t>
            </w:r>
          </w:p>
        </w:tc>
        <w:tc>
          <w:tcPr>
            <w:tcW w:w="5011" w:type="dxa"/>
            <w:tcBorders>
              <w:left w:val="single" w:sz="4" w:space="0" w:color="000000"/>
              <w:bottom w:val="single" w:sz="4" w:space="0" w:color="000000"/>
              <w:right w:val="single" w:sz="4" w:space="0" w:color="000000"/>
            </w:tcBorders>
          </w:tcPr>
          <w:p w14:paraId="5CDB4A75" w14:textId="77777777" w:rsidR="00B96A7A" w:rsidRDefault="00000000">
            <w:pPr>
              <w:jc w:val="both"/>
              <w:rPr>
                <w:sz w:val="24"/>
                <w:lang w:val="pt-PT"/>
              </w:rPr>
            </w:pPr>
            <w:r>
              <w:rPr>
                <w:sz w:val="24"/>
                <w:lang w:val="pt-PT"/>
              </w:rPr>
              <w:t xml:space="preserve">Registra o valor de arames, arames recozidos, cantoneiras, colunas de aço, colunas treliças, vergalhões, hastes, telas de alambrados, telhas malhas, telas soldadas aço CA 25, aço CA 50, </w:t>
            </w:r>
            <w:r>
              <w:rPr>
                <w:sz w:val="24"/>
                <w:lang w:val="pt-PT"/>
              </w:rPr>
              <w:lastRenderedPageBreak/>
              <w:t>barras de ferro retangular e chata, perfil de aço laminado, rufos tubo aço, chapas de aço, aberturas (ferro, aço e alumínio), vigas u, tubos redondos, eletrodos, parafusos, pregos, grampos, dobradiças, abraçadeiras, trancas em ferro, fechaduras, cadeados, correntes e correlatos.</w:t>
            </w:r>
          </w:p>
        </w:tc>
        <w:tc>
          <w:tcPr>
            <w:tcW w:w="1581" w:type="dxa"/>
            <w:tcBorders>
              <w:left w:val="single" w:sz="4" w:space="0" w:color="000000"/>
              <w:bottom w:val="single" w:sz="4" w:space="0" w:color="000000"/>
              <w:right w:val="single" w:sz="4" w:space="0" w:color="000000"/>
            </w:tcBorders>
          </w:tcPr>
          <w:p w14:paraId="63C443D1" w14:textId="77777777" w:rsidR="00B96A7A" w:rsidRDefault="00000000">
            <w:pPr>
              <w:jc w:val="center"/>
              <w:rPr>
                <w:sz w:val="24"/>
                <w:lang w:val="pt-PT"/>
              </w:rPr>
            </w:pPr>
            <w:r>
              <w:rPr>
                <w:sz w:val="24"/>
                <w:lang w:val="pt-PT"/>
              </w:rPr>
              <w:lastRenderedPageBreak/>
              <w:t>32,82</w:t>
            </w:r>
          </w:p>
        </w:tc>
      </w:tr>
      <w:tr w:rsidR="00B96A7A" w14:paraId="2C4A53E8" w14:textId="77777777" w:rsidTr="002079D4">
        <w:tc>
          <w:tcPr>
            <w:tcW w:w="1887" w:type="dxa"/>
            <w:tcBorders>
              <w:left w:val="single" w:sz="4" w:space="0" w:color="000000"/>
              <w:bottom w:val="single" w:sz="4" w:space="0" w:color="000000"/>
              <w:right w:val="single" w:sz="4" w:space="0" w:color="000000"/>
            </w:tcBorders>
          </w:tcPr>
          <w:p w14:paraId="431E48BC" w14:textId="77777777" w:rsidR="00B96A7A" w:rsidRDefault="00000000">
            <w:pPr>
              <w:jc w:val="both"/>
              <w:rPr>
                <w:sz w:val="24"/>
                <w:lang w:val="pt-PT"/>
              </w:rPr>
            </w:pPr>
            <w:r>
              <w:rPr>
                <w:sz w:val="24"/>
                <w:lang w:val="pt-PT"/>
              </w:rPr>
              <w:t>ALESSIO MATERIAL DE CONSTRUÇÃO LTDA EPP</w:t>
            </w:r>
          </w:p>
        </w:tc>
        <w:tc>
          <w:tcPr>
            <w:tcW w:w="733" w:type="dxa"/>
            <w:tcBorders>
              <w:left w:val="single" w:sz="4" w:space="0" w:color="000000"/>
              <w:bottom w:val="single" w:sz="4" w:space="0" w:color="000000"/>
              <w:right w:val="single" w:sz="4" w:space="0" w:color="000000"/>
            </w:tcBorders>
          </w:tcPr>
          <w:p w14:paraId="7BD9200C" w14:textId="77777777" w:rsidR="00B96A7A" w:rsidRDefault="00000000">
            <w:pPr>
              <w:jc w:val="center"/>
              <w:rPr>
                <w:sz w:val="24"/>
                <w:lang w:val="pt-PT"/>
              </w:rPr>
            </w:pPr>
            <w:r>
              <w:rPr>
                <w:sz w:val="24"/>
                <w:lang w:val="pt-PT"/>
              </w:rPr>
              <w:t>8</w:t>
            </w:r>
          </w:p>
        </w:tc>
        <w:tc>
          <w:tcPr>
            <w:tcW w:w="5011" w:type="dxa"/>
            <w:tcBorders>
              <w:left w:val="single" w:sz="4" w:space="0" w:color="000000"/>
              <w:bottom w:val="single" w:sz="4" w:space="0" w:color="000000"/>
              <w:right w:val="single" w:sz="4" w:space="0" w:color="000000"/>
            </w:tcBorders>
          </w:tcPr>
          <w:p w14:paraId="53AF5EB3" w14:textId="77777777" w:rsidR="00B96A7A" w:rsidRDefault="00000000">
            <w:pPr>
              <w:jc w:val="both"/>
              <w:rPr>
                <w:sz w:val="24"/>
                <w:lang w:val="pt-PT"/>
              </w:rPr>
            </w:pPr>
            <w:r>
              <w:rPr>
                <w:sz w:val="24"/>
                <w:lang w:val="pt-PT"/>
              </w:rPr>
              <w:t>Registra o valor de telhas em barro, fibrocimento, telhas ecológicas, cumeeiras, manta asfáltica, massa para calafetar, vedacalha e correlatos.</w:t>
            </w:r>
          </w:p>
        </w:tc>
        <w:tc>
          <w:tcPr>
            <w:tcW w:w="1581" w:type="dxa"/>
            <w:tcBorders>
              <w:left w:val="single" w:sz="4" w:space="0" w:color="000000"/>
              <w:bottom w:val="single" w:sz="4" w:space="0" w:color="000000"/>
              <w:right w:val="single" w:sz="4" w:space="0" w:color="000000"/>
            </w:tcBorders>
          </w:tcPr>
          <w:p w14:paraId="09D0DA10" w14:textId="77777777" w:rsidR="00B96A7A" w:rsidRDefault="00000000">
            <w:pPr>
              <w:jc w:val="center"/>
              <w:rPr>
                <w:sz w:val="24"/>
                <w:lang w:val="pt-PT"/>
              </w:rPr>
            </w:pPr>
            <w:r>
              <w:rPr>
                <w:sz w:val="24"/>
                <w:lang w:val="pt-PT"/>
              </w:rPr>
              <w:t>22,04</w:t>
            </w:r>
          </w:p>
        </w:tc>
      </w:tr>
      <w:tr w:rsidR="00B96A7A" w14:paraId="69AA0EC0" w14:textId="77777777" w:rsidTr="002079D4">
        <w:tc>
          <w:tcPr>
            <w:tcW w:w="1887" w:type="dxa"/>
            <w:tcBorders>
              <w:left w:val="single" w:sz="4" w:space="0" w:color="000000"/>
              <w:bottom w:val="single" w:sz="4" w:space="0" w:color="000000"/>
              <w:right w:val="single" w:sz="4" w:space="0" w:color="000000"/>
            </w:tcBorders>
          </w:tcPr>
          <w:p w14:paraId="3A81B8AF" w14:textId="77777777" w:rsidR="00B96A7A" w:rsidRDefault="00000000">
            <w:pPr>
              <w:jc w:val="both"/>
              <w:rPr>
                <w:sz w:val="24"/>
                <w:lang w:val="pt-PT"/>
              </w:rPr>
            </w:pPr>
            <w:r>
              <w:rPr>
                <w:sz w:val="24"/>
                <w:lang w:val="pt-PT"/>
              </w:rPr>
              <w:t>ALESSIO MATERIAL DE CONSTRUÇÃO LTDA EPP</w:t>
            </w:r>
          </w:p>
        </w:tc>
        <w:tc>
          <w:tcPr>
            <w:tcW w:w="733" w:type="dxa"/>
            <w:tcBorders>
              <w:left w:val="single" w:sz="4" w:space="0" w:color="000000"/>
              <w:bottom w:val="single" w:sz="4" w:space="0" w:color="000000"/>
              <w:right w:val="single" w:sz="4" w:space="0" w:color="000000"/>
            </w:tcBorders>
          </w:tcPr>
          <w:p w14:paraId="1D96DD67" w14:textId="77777777" w:rsidR="00B96A7A" w:rsidRDefault="00000000">
            <w:pPr>
              <w:jc w:val="center"/>
              <w:rPr>
                <w:sz w:val="24"/>
                <w:lang w:val="pt-PT"/>
              </w:rPr>
            </w:pPr>
            <w:r>
              <w:rPr>
                <w:sz w:val="24"/>
                <w:lang w:val="pt-PT"/>
              </w:rPr>
              <w:t>10</w:t>
            </w:r>
          </w:p>
        </w:tc>
        <w:tc>
          <w:tcPr>
            <w:tcW w:w="5011" w:type="dxa"/>
            <w:tcBorders>
              <w:left w:val="single" w:sz="4" w:space="0" w:color="000000"/>
              <w:bottom w:val="single" w:sz="4" w:space="0" w:color="000000"/>
              <w:right w:val="single" w:sz="4" w:space="0" w:color="000000"/>
            </w:tcBorders>
          </w:tcPr>
          <w:p w14:paraId="3FB88B5D" w14:textId="77777777" w:rsidR="00B96A7A" w:rsidRDefault="00000000">
            <w:pPr>
              <w:jc w:val="both"/>
              <w:rPr>
                <w:sz w:val="24"/>
                <w:lang w:val="pt-PT"/>
              </w:rPr>
            </w:pPr>
            <w:r>
              <w:rPr>
                <w:sz w:val="24"/>
                <w:lang w:val="pt-PT"/>
              </w:rPr>
              <w:t>Registra o valor de ferramentas diversas, tais como furadeiras, parafusadeiras, carrinhos de mão, nível, trenas, metros, esquadros, prumos, serrotes, serras de ferro, serras circulares, fitas, plainas, betoneiras, cortadores de azulejo, aplicador de silicone, alicates, torquês, martelos, marretas, pés de cabra, chaves diversas (fenda, Philips, boca, sextavada etc.), morsas, enxadas, piconelas, cavadeiras, pas, machado, lápis de pedreiro, linhas, colher de pedreiro, baldes, cabos de ferramentas e correlatos.</w:t>
            </w:r>
          </w:p>
        </w:tc>
        <w:tc>
          <w:tcPr>
            <w:tcW w:w="1581" w:type="dxa"/>
            <w:tcBorders>
              <w:left w:val="single" w:sz="4" w:space="0" w:color="000000"/>
              <w:bottom w:val="single" w:sz="4" w:space="0" w:color="000000"/>
              <w:right w:val="single" w:sz="4" w:space="0" w:color="000000"/>
            </w:tcBorders>
          </w:tcPr>
          <w:p w14:paraId="25C74B8C" w14:textId="77777777" w:rsidR="00B96A7A" w:rsidRDefault="00000000">
            <w:pPr>
              <w:jc w:val="center"/>
              <w:rPr>
                <w:sz w:val="24"/>
                <w:lang w:val="pt-PT"/>
              </w:rPr>
            </w:pPr>
            <w:r>
              <w:rPr>
                <w:sz w:val="24"/>
                <w:lang w:val="pt-PT"/>
              </w:rPr>
              <w:t>46,02</w:t>
            </w:r>
          </w:p>
        </w:tc>
      </w:tr>
      <w:tr w:rsidR="00B96A7A" w14:paraId="429465E5" w14:textId="77777777" w:rsidTr="002079D4">
        <w:tc>
          <w:tcPr>
            <w:tcW w:w="1887" w:type="dxa"/>
            <w:tcBorders>
              <w:left w:val="single" w:sz="4" w:space="0" w:color="000000"/>
              <w:bottom w:val="single" w:sz="4" w:space="0" w:color="000000"/>
              <w:right w:val="single" w:sz="4" w:space="0" w:color="000000"/>
            </w:tcBorders>
          </w:tcPr>
          <w:p w14:paraId="3C04D43C" w14:textId="77777777" w:rsidR="00B96A7A" w:rsidRDefault="00000000">
            <w:pPr>
              <w:jc w:val="both"/>
              <w:rPr>
                <w:sz w:val="24"/>
                <w:lang w:val="pt-PT"/>
              </w:rPr>
            </w:pPr>
            <w:r>
              <w:rPr>
                <w:sz w:val="24"/>
                <w:lang w:val="pt-PT"/>
              </w:rPr>
              <w:t>CAIBI ARTEFATOS DE CIMENTO LTDA EPP</w:t>
            </w:r>
          </w:p>
        </w:tc>
        <w:tc>
          <w:tcPr>
            <w:tcW w:w="733" w:type="dxa"/>
            <w:tcBorders>
              <w:left w:val="single" w:sz="4" w:space="0" w:color="000000"/>
              <w:bottom w:val="single" w:sz="4" w:space="0" w:color="000000"/>
              <w:right w:val="single" w:sz="4" w:space="0" w:color="000000"/>
            </w:tcBorders>
          </w:tcPr>
          <w:p w14:paraId="204EDEA3" w14:textId="77777777" w:rsidR="00B96A7A" w:rsidRDefault="00000000">
            <w:pPr>
              <w:jc w:val="center"/>
              <w:rPr>
                <w:sz w:val="24"/>
                <w:lang w:val="pt-PT"/>
              </w:rPr>
            </w:pPr>
            <w:r>
              <w:rPr>
                <w:sz w:val="24"/>
                <w:lang w:val="pt-PT"/>
              </w:rPr>
              <w:t>1</w:t>
            </w:r>
          </w:p>
        </w:tc>
        <w:tc>
          <w:tcPr>
            <w:tcW w:w="5011" w:type="dxa"/>
            <w:tcBorders>
              <w:left w:val="single" w:sz="4" w:space="0" w:color="000000"/>
              <w:bottom w:val="single" w:sz="4" w:space="0" w:color="000000"/>
              <w:right w:val="single" w:sz="4" w:space="0" w:color="000000"/>
            </w:tcBorders>
          </w:tcPr>
          <w:p w14:paraId="0CBFC8B8" w14:textId="77777777" w:rsidR="00B96A7A" w:rsidRDefault="00000000">
            <w:pPr>
              <w:jc w:val="both"/>
              <w:rPr>
                <w:sz w:val="24"/>
                <w:lang w:val="pt-PT"/>
              </w:rPr>
            </w:pPr>
            <w:r>
              <w:rPr>
                <w:sz w:val="24"/>
                <w:lang w:val="pt-PT"/>
              </w:rPr>
              <w:t>Registra o valor de canos em PVC, adaptadores de flange, mangueiras, adaptadores para mangueiras, adesivos plásticos, anéis de borracha, borrachas de vedação diversas, boias para caixas d’água, caixas d’água em fibra e polietileno, canos condutores, curvas, joelhos, tee’s, luvas, adaptadores diversos, reduções, junções, buchas, hidrômetros, ralos, registros (esfera, gaveta e pressão), torneiras, tampas em PVC, tubos, válvulas, buchas, fita veda rosca, vedantes, vasos sanitários, pias, lavatórios, biofossas, biofiltros, caixa de gordura e correlatos.</w:t>
            </w:r>
          </w:p>
        </w:tc>
        <w:tc>
          <w:tcPr>
            <w:tcW w:w="1581" w:type="dxa"/>
            <w:tcBorders>
              <w:left w:val="single" w:sz="4" w:space="0" w:color="000000"/>
              <w:bottom w:val="single" w:sz="4" w:space="0" w:color="000000"/>
              <w:right w:val="single" w:sz="4" w:space="0" w:color="000000"/>
            </w:tcBorders>
          </w:tcPr>
          <w:p w14:paraId="3483E27B" w14:textId="77777777" w:rsidR="00B96A7A" w:rsidRDefault="00000000">
            <w:pPr>
              <w:jc w:val="center"/>
              <w:rPr>
                <w:sz w:val="24"/>
                <w:lang w:val="pt-PT"/>
              </w:rPr>
            </w:pPr>
            <w:r>
              <w:rPr>
                <w:sz w:val="24"/>
                <w:lang w:val="pt-PT"/>
              </w:rPr>
              <w:t>50,51</w:t>
            </w:r>
          </w:p>
        </w:tc>
      </w:tr>
      <w:tr w:rsidR="00B96A7A" w14:paraId="302355DA" w14:textId="77777777" w:rsidTr="002079D4">
        <w:tc>
          <w:tcPr>
            <w:tcW w:w="1887" w:type="dxa"/>
            <w:tcBorders>
              <w:left w:val="single" w:sz="4" w:space="0" w:color="000000"/>
              <w:bottom w:val="single" w:sz="4" w:space="0" w:color="000000"/>
              <w:right w:val="single" w:sz="4" w:space="0" w:color="000000"/>
            </w:tcBorders>
          </w:tcPr>
          <w:p w14:paraId="5215DA88" w14:textId="77777777" w:rsidR="00B96A7A" w:rsidRDefault="00000000">
            <w:pPr>
              <w:jc w:val="both"/>
              <w:rPr>
                <w:sz w:val="24"/>
                <w:lang w:val="pt-PT"/>
              </w:rPr>
            </w:pPr>
            <w:r>
              <w:rPr>
                <w:sz w:val="24"/>
                <w:lang w:val="pt-PT"/>
              </w:rPr>
              <w:t>CAIBI ARTEFATOS DE CIMENTO LTDA EPP</w:t>
            </w:r>
          </w:p>
        </w:tc>
        <w:tc>
          <w:tcPr>
            <w:tcW w:w="733" w:type="dxa"/>
            <w:tcBorders>
              <w:left w:val="single" w:sz="4" w:space="0" w:color="000000"/>
              <w:bottom w:val="single" w:sz="4" w:space="0" w:color="000000"/>
              <w:right w:val="single" w:sz="4" w:space="0" w:color="000000"/>
            </w:tcBorders>
          </w:tcPr>
          <w:p w14:paraId="2B6D732B" w14:textId="77777777" w:rsidR="00B96A7A" w:rsidRDefault="00000000">
            <w:pPr>
              <w:jc w:val="center"/>
              <w:rPr>
                <w:sz w:val="24"/>
                <w:lang w:val="pt-PT"/>
              </w:rPr>
            </w:pPr>
            <w:r>
              <w:rPr>
                <w:sz w:val="24"/>
                <w:lang w:val="pt-PT"/>
              </w:rPr>
              <w:t>3</w:t>
            </w:r>
          </w:p>
        </w:tc>
        <w:tc>
          <w:tcPr>
            <w:tcW w:w="5011" w:type="dxa"/>
            <w:tcBorders>
              <w:left w:val="single" w:sz="4" w:space="0" w:color="000000"/>
              <w:bottom w:val="single" w:sz="4" w:space="0" w:color="000000"/>
              <w:right w:val="single" w:sz="4" w:space="0" w:color="000000"/>
            </w:tcBorders>
          </w:tcPr>
          <w:p w14:paraId="20E7F158" w14:textId="77777777" w:rsidR="00B96A7A" w:rsidRDefault="00000000">
            <w:pPr>
              <w:jc w:val="both"/>
              <w:rPr>
                <w:sz w:val="24"/>
                <w:lang w:val="pt-PT"/>
              </w:rPr>
            </w:pPr>
            <w:r>
              <w:rPr>
                <w:sz w:val="24"/>
                <w:lang w:val="pt-PT"/>
              </w:rPr>
              <w:t>Registra o valor de aguarrás, cabos para rolo, cola cascorez, tinner, solventes, esmalte sintético, fita crepe, fundo, massa fina, selador, folha de lixa, massa acrílica, massa corrida, pincéis, rolos, selador, textura, tinta esmalte sintético/látex, tinta a óleo, epóxi, trinchas verniz e correlatos.</w:t>
            </w:r>
          </w:p>
        </w:tc>
        <w:tc>
          <w:tcPr>
            <w:tcW w:w="1581" w:type="dxa"/>
            <w:tcBorders>
              <w:left w:val="single" w:sz="4" w:space="0" w:color="000000"/>
              <w:bottom w:val="single" w:sz="4" w:space="0" w:color="000000"/>
              <w:right w:val="single" w:sz="4" w:space="0" w:color="000000"/>
            </w:tcBorders>
          </w:tcPr>
          <w:p w14:paraId="7D2283B3" w14:textId="77777777" w:rsidR="00B96A7A" w:rsidRDefault="00000000">
            <w:pPr>
              <w:jc w:val="center"/>
              <w:rPr>
                <w:sz w:val="24"/>
                <w:lang w:val="pt-PT"/>
              </w:rPr>
            </w:pPr>
            <w:r>
              <w:rPr>
                <w:sz w:val="24"/>
                <w:lang w:val="pt-PT"/>
              </w:rPr>
              <w:t>31,60</w:t>
            </w:r>
          </w:p>
        </w:tc>
      </w:tr>
      <w:tr w:rsidR="00B96A7A" w14:paraId="393C6272" w14:textId="77777777" w:rsidTr="002079D4">
        <w:tc>
          <w:tcPr>
            <w:tcW w:w="1887" w:type="dxa"/>
            <w:tcBorders>
              <w:left w:val="single" w:sz="4" w:space="0" w:color="000000"/>
              <w:bottom w:val="single" w:sz="4" w:space="0" w:color="000000"/>
              <w:right w:val="single" w:sz="4" w:space="0" w:color="000000"/>
            </w:tcBorders>
          </w:tcPr>
          <w:p w14:paraId="56A14E5B" w14:textId="77777777" w:rsidR="00B96A7A" w:rsidRDefault="00000000">
            <w:pPr>
              <w:jc w:val="both"/>
              <w:rPr>
                <w:sz w:val="24"/>
                <w:lang w:val="pt-PT"/>
              </w:rPr>
            </w:pPr>
            <w:r>
              <w:rPr>
                <w:sz w:val="24"/>
                <w:lang w:val="pt-PT"/>
              </w:rPr>
              <w:t>CAIBI ARTEFATOS DE CIMENTO LTDA EPP</w:t>
            </w:r>
          </w:p>
        </w:tc>
        <w:tc>
          <w:tcPr>
            <w:tcW w:w="733" w:type="dxa"/>
            <w:tcBorders>
              <w:left w:val="single" w:sz="4" w:space="0" w:color="000000"/>
              <w:bottom w:val="single" w:sz="4" w:space="0" w:color="000000"/>
              <w:right w:val="single" w:sz="4" w:space="0" w:color="000000"/>
            </w:tcBorders>
          </w:tcPr>
          <w:p w14:paraId="0547E1D0" w14:textId="77777777" w:rsidR="00B96A7A" w:rsidRDefault="00000000">
            <w:pPr>
              <w:jc w:val="center"/>
              <w:rPr>
                <w:sz w:val="24"/>
                <w:lang w:val="pt-PT"/>
              </w:rPr>
            </w:pPr>
            <w:r>
              <w:rPr>
                <w:sz w:val="24"/>
                <w:lang w:val="pt-PT"/>
              </w:rPr>
              <w:t>4</w:t>
            </w:r>
          </w:p>
        </w:tc>
        <w:tc>
          <w:tcPr>
            <w:tcW w:w="5011" w:type="dxa"/>
            <w:tcBorders>
              <w:left w:val="single" w:sz="4" w:space="0" w:color="000000"/>
              <w:bottom w:val="single" w:sz="4" w:space="0" w:color="000000"/>
              <w:right w:val="single" w:sz="4" w:space="0" w:color="000000"/>
            </w:tcBorders>
          </w:tcPr>
          <w:p w14:paraId="31AE997E" w14:textId="77777777" w:rsidR="00B96A7A" w:rsidRDefault="00000000">
            <w:pPr>
              <w:jc w:val="both"/>
              <w:rPr>
                <w:sz w:val="24"/>
                <w:lang w:val="pt-PT"/>
              </w:rPr>
            </w:pPr>
            <w:r>
              <w:rPr>
                <w:sz w:val="24"/>
                <w:lang w:val="pt-PT"/>
              </w:rPr>
              <w:t>Registra o valor de cimento, cal, areia, brita (nas diversas graduações), pó de brita, pedrisco, tijolos diversos, aditivos impermeabilizantes, fixador, lonas plásticas, cordas, fita crepe, fita dupla face, lixas,  fita zebrada e correlatos.</w:t>
            </w:r>
          </w:p>
        </w:tc>
        <w:tc>
          <w:tcPr>
            <w:tcW w:w="1581" w:type="dxa"/>
            <w:tcBorders>
              <w:left w:val="single" w:sz="4" w:space="0" w:color="000000"/>
              <w:bottom w:val="single" w:sz="4" w:space="0" w:color="000000"/>
              <w:right w:val="single" w:sz="4" w:space="0" w:color="000000"/>
            </w:tcBorders>
          </w:tcPr>
          <w:p w14:paraId="124341B4" w14:textId="77777777" w:rsidR="00B96A7A" w:rsidRDefault="00000000">
            <w:pPr>
              <w:jc w:val="center"/>
              <w:rPr>
                <w:sz w:val="24"/>
                <w:lang w:val="pt-PT"/>
              </w:rPr>
            </w:pPr>
            <w:r>
              <w:rPr>
                <w:sz w:val="24"/>
                <w:lang w:val="pt-PT"/>
              </w:rPr>
              <w:t>16,00</w:t>
            </w:r>
          </w:p>
        </w:tc>
      </w:tr>
      <w:tr w:rsidR="00B96A7A" w14:paraId="765518D6" w14:textId="77777777" w:rsidTr="002079D4">
        <w:tc>
          <w:tcPr>
            <w:tcW w:w="1887" w:type="dxa"/>
            <w:tcBorders>
              <w:left w:val="single" w:sz="4" w:space="0" w:color="000000"/>
              <w:bottom w:val="single" w:sz="4" w:space="0" w:color="000000"/>
              <w:right w:val="single" w:sz="4" w:space="0" w:color="000000"/>
            </w:tcBorders>
          </w:tcPr>
          <w:p w14:paraId="5C9970E6" w14:textId="77777777" w:rsidR="00B96A7A" w:rsidRDefault="00000000">
            <w:pPr>
              <w:jc w:val="both"/>
              <w:rPr>
                <w:sz w:val="24"/>
                <w:lang w:val="pt-PT"/>
              </w:rPr>
            </w:pPr>
            <w:r>
              <w:rPr>
                <w:sz w:val="24"/>
                <w:lang w:val="pt-PT"/>
              </w:rPr>
              <w:t xml:space="preserve">CAIBI </w:t>
            </w:r>
            <w:r>
              <w:rPr>
                <w:sz w:val="24"/>
                <w:lang w:val="pt-PT"/>
              </w:rPr>
              <w:lastRenderedPageBreak/>
              <w:t>ARTEFATOS DE CIMENTO LTDA EPP</w:t>
            </w:r>
          </w:p>
        </w:tc>
        <w:tc>
          <w:tcPr>
            <w:tcW w:w="733" w:type="dxa"/>
            <w:tcBorders>
              <w:left w:val="single" w:sz="4" w:space="0" w:color="000000"/>
              <w:bottom w:val="single" w:sz="4" w:space="0" w:color="000000"/>
              <w:right w:val="single" w:sz="4" w:space="0" w:color="000000"/>
            </w:tcBorders>
          </w:tcPr>
          <w:p w14:paraId="058D1E52" w14:textId="77777777" w:rsidR="00B96A7A" w:rsidRDefault="00000000">
            <w:pPr>
              <w:jc w:val="center"/>
              <w:rPr>
                <w:sz w:val="24"/>
                <w:lang w:val="pt-PT"/>
              </w:rPr>
            </w:pPr>
            <w:r>
              <w:rPr>
                <w:sz w:val="24"/>
                <w:lang w:val="pt-PT"/>
              </w:rPr>
              <w:lastRenderedPageBreak/>
              <w:t>9</w:t>
            </w:r>
          </w:p>
        </w:tc>
        <w:tc>
          <w:tcPr>
            <w:tcW w:w="5011" w:type="dxa"/>
            <w:tcBorders>
              <w:left w:val="single" w:sz="4" w:space="0" w:color="000000"/>
              <w:bottom w:val="single" w:sz="4" w:space="0" w:color="000000"/>
              <w:right w:val="single" w:sz="4" w:space="0" w:color="000000"/>
            </w:tcBorders>
          </w:tcPr>
          <w:p w14:paraId="11D0DF72" w14:textId="77777777" w:rsidR="00B96A7A" w:rsidRDefault="00000000">
            <w:pPr>
              <w:jc w:val="both"/>
              <w:rPr>
                <w:sz w:val="24"/>
                <w:lang w:val="pt-PT"/>
              </w:rPr>
            </w:pPr>
            <w:r>
              <w:rPr>
                <w:sz w:val="24"/>
                <w:lang w:val="pt-PT"/>
              </w:rPr>
              <w:t xml:space="preserve">Registra o valor de argamassas, massa para </w:t>
            </w:r>
            <w:r>
              <w:rPr>
                <w:sz w:val="24"/>
                <w:lang w:val="pt-PT"/>
              </w:rPr>
              <w:lastRenderedPageBreak/>
              <w:t>acabamento, rejuntes, azulejos, porcelanatos, mármores, granitos, parquet, laminados, forros PVC, cantoneiras moldura para forros em PVC, boxes, divisórias, rodapés, rodaforros, separadores, vidros temperados, selantes em PU, silicone, portas internas e externas e correlatos.</w:t>
            </w:r>
          </w:p>
        </w:tc>
        <w:tc>
          <w:tcPr>
            <w:tcW w:w="1581" w:type="dxa"/>
            <w:tcBorders>
              <w:left w:val="single" w:sz="4" w:space="0" w:color="000000"/>
              <w:bottom w:val="single" w:sz="4" w:space="0" w:color="000000"/>
              <w:right w:val="single" w:sz="4" w:space="0" w:color="000000"/>
            </w:tcBorders>
          </w:tcPr>
          <w:p w14:paraId="1518DFF9" w14:textId="77777777" w:rsidR="00B96A7A" w:rsidRDefault="00000000">
            <w:pPr>
              <w:jc w:val="center"/>
              <w:rPr>
                <w:sz w:val="24"/>
                <w:lang w:val="pt-PT"/>
              </w:rPr>
            </w:pPr>
            <w:r>
              <w:rPr>
                <w:sz w:val="24"/>
                <w:lang w:val="pt-PT"/>
              </w:rPr>
              <w:lastRenderedPageBreak/>
              <w:t>19,00</w:t>
            </w:r>
          </w:p>
        </w:tc>
      </w:tr>
      <w:tr w:rsidR="00B96A7A" w14:paraId="5B61AB1B" w14:textId="77777777" w:rsidTr="002079D4">
        <w:tc>
          <w:tcPr>
            <w:tcW w:w="1887" w:type="dxa"/>
            <w:tcBorders>
              <w:left w:val="single" w:sz="4" w:space="0" w:color="000000"/>
              <w:bottom w:val="single" w:sz="4" w:space="0" w:color="000000"/>
              <w:right w:val="single" w:sz="4" w:space="0" w:color="000000"/>
            </w:tcBorders>
          </w:tcPr>
          <w:p w14:paraId="39A6D197" w14:textId="77777777" w:rsidR="00B96A7A" w:rsidRDefault="00000000">
            <w:pPr>
              <w:jc w:val="both"/>
              <w:rPr>
                <w:sz w:val="24"/>
                <w:lang w:val="pt-PT"/>
              </w:rPr>
            </w:pPr>
            <w:r>
              <w:rPr>
                <w:sz w:val="24"/>
                <w:lang w:val="pt-PT"/>
              </w:rPr>
              <w:t>PROESTE INDUSTRIA E COMÉRCIO DE ARTEFATOS DE CIMENTO E METALURGICA LTDA EPP</w:t>
            </w:r>
          </w:p>
        </w:tc>
        <w:tc>
          <w:tcPr>
            <w:tcW w:w="733" w:type="dxa"/>
            <w:tcBorders>
              <w:left w:val="single" w:sz="4" w:space="0" w:color="000000"/>
              <w:bottom w:val="single" w:sz="4" w:space="0" w:color="000000"/>
              <w:right w:val="single" w:sz="4" w:space="0" w:color="000000"/>
            </w:tcBorders>
          </w:tcPr>
          <w:p w14:paraId="4FC34D78" w14:textId="77777777" w:rsidR="00B96A7A" w:rsidRDefault="00000000">
            <w:pPr>
              <w:jc w:val="center"/>
              <w:rPr>
                <w:sz w:val="24"/>
                <w:lang w:val="pt-PT"/>
              </w:rPr>
            </w:pPr>
            <w:r>
              <w:rPr>
                <w:sz w:val="24"/>
                <w:lang w:val="pt-PT"/>
              </w:rPr>
              <w:t>5</w:t>
            </w:r>
          </w:p>
        </w:tc>
        <w:tc>
          <w:tcPr>
            <w:tcW w:w="5011" w:type="dxa"/>
            <w:tcBorders>
              <w:left w:val="single" w:sz="4" w:space="0" w:color="000000"/>
              <w:bottom w:val="single" w:sz="4" w:space="0" w:color="000000"/>
              <w:right w:val="single" w:sz="4" w:space="0" w:color="000000"/>
            </w:tcBorders>
          </w:tcPr>
          <w:p w14:paraId="127FD69A" w14:textId="77777777" w:rsidR="00B96A7A" w:rsidRDefault="00000000">
            <w:pPr>
              <w:jc w:val="both"/>
              <w:rPr>
                <w:sz w:val="24"/>
                <w:lang w:val="pt-PT"/>
              </w:rPr>
            </w:pPr>
            <w:r>
              <w:rPr>
                <w:sz w:val="24"/>
                <w:lang w:val="pt-PT"/>
              </w:rPr>
              <w:t>Registra o valor de blocos de concretos vibro prensado, canaletas de concreto, vigotes em concreto, blocos sextavados, postes, elementos vazados, pré-lajes e correlatos.</w:t>
            </w:r>
          </w:p>
        </w:tc>
        <w:tc>
          <w:tcPr>
            <w:tcW w:w="1581" w:type="dxa"/>
            <w:tcBorders>
              <w:left w:val="single" w:sz="4" w:space="0" w:color="000000"/>
              <w:bottom w:val="single" w:sz="4" w:space="0" w:color="000000"/>
              <w:right w:val="single" w:sz="4" w:space="0" w:color="000000"/>
            </w:tcBorders>
          </w:tcPr>
          <w:p w14:paraId="4D589BE6" w14:textId="77777777" w:rsidR="00B96A7A" w:rsidRDefault="00000000">
            <w:pPr>
              <w:jc w:val="center"/>
              <w:rPr>
                <w:sz w:val="24"/>
                <w:lang w:val="pt-PT"/>
              </w:rPr>
            </w:pPr>
            <w:r>
              <w:rPr>
                <w:sz w:val="24"/>
                <w:lang w:val="pt-PT"/>
              </w:rPr>
              <w:t>5,20</w:t>
            </w:r>
          </w:p>
        </w:tc>
      </w:tr>
    </w:tbl>
    <w:p w14:paraId="4CEE21DF" w14:textId="77777777" w:rsidR="00B96A7A" w:rsidRDefault="00B96A7A">
      <w:pPr>
        <w:jc w:val="both"/>
        <w:rPr>
          <w:sz w:val="2"/>
        </w:rPr>
      </w:pPr>
    </w:p>
    <w:p w14:paraId="6696338A" w14:textId="77777777" w:rsidR="00B96A7A" w:rsidRDefault="00B96A7A">
      <w:pPr>
        <w:jc w:val="both"/>
        <w:rPr>
          <w:sz w:val="24"/>
          <w:lang w:val="pt-PT"/>
        </w:rPr>
      </w:pPr>
    </w:p>
    <w:p w14:paraId="2B441292" w14:textId="77777777" w:rsidR="00B96A7A" w:rsidRDefault="00000000">
      <w:pPr>
        <w:ind w:firstLine="708"/>
        <w:jc w:val="both"/>
      </w:pPr>
      <w:r>
        <w:rPr>
          <w:b/>
          <w:bCs/>
          <w:sz w:val="24"/>
          <w:lang w:val="pt-PT"/>
        </w:rPr>
        <w:t xml:space="preserve">Art. 3°. </w:t>
      </w:r>
      <w:r>
        <w:rPr>
          <w:sz w:val="24"/>
        </w:rPr>
        <w:t>Pelo presente, ficam intimados os participantes da licitação supramencionada, da decisão estabelecida neste Decreto.</w:t>
      </w:r>
    </w:p>
    <w:p w14:paraId="6D8931EB" w14:textId="77777777" w:rsidR="00B96A7A" w:rsidRDefault="00B96A7A">
      <w:pPr>
        <w:ind w:firstLine="708"/>
        <w:jc w:val="both"/>
        <w:rPr>
          <w:b/>
          <w:bCs/>
          <w:sz w:val="24"/>
        </w:rPr>
      </w:pPr>
    </w:p>
    <w:p w14:paraId="434CFE21" w14:textId="77777777" w:rsidR="00B96A7A" w:rsidRDefault="00000000">
      <w:pPr>
        <w:ind w:firstLine="708"/>
        <w:jc w:val="both"/>
      </w:pPr>
      <w:r>
        <w:rPr>
          <w:b/>
          <w:bCs/>
          <w:sz w:val="24"/>
        </w:rPr>
        <w:t xml:space="preserve">Art. 4°. </w:t>
      </w:r>
      <w:r>
        <w:rPr>
          <w:sz w:val="24"/>
        </w:rPr>
        <w:t>Este Decreto entrará em vigor na data de sua publicação, revogadas as disposições em contrário.</w:t>
      </w:r>
    </w:p>
    <w:p w14:paraId="7BBE1845" w14:textId="77777777" w:rsidR="00B96A7A" w:rsidRDefault="00B96A7A">
      <w:pPr>
        <w:ind w:left="3600" w:firstLine="648"/>
        <w:jc w:val="both"/>
        <w:rPr>
          <w:sz w:val="24"/>
        </w:rPr>
      </w:pPr>
    </w:p>
    <w:p w14:paraId="46B5F891" w14:textId="77777777" w:rsidR="00B96A7A" w:rsidRDefault="00000000">
      <w:pPr>
        <w:jc w:val="both"/>
      </w:pPr>
      <w:r>
        <w:rPr>
          <w:b/>
          <w:sz w:val="24"/>
        </w:rPr>
        <w:t xml:space="preserve">Prefeitura Municipal de </w:t>
      </w:r>
      <w:proofErr w:type="spellStart"/>
      <w:r>
        <w:rPr>
          <w:b/>
          <w:sz w:val="24"/>
        </w:rPr>
        <w:t>Caibi</w:t>
      </w:r>
      <w:proofErr w:type="spellEnd"/>
      <w:r>
        <w:rPr>
          <w:b/>
          <w:sz w:val="24"/>
        </w:rPr>
        <w:t xml:space="preserve"> – SC, em 02 de outubro de 2023.</w:t>
      </w:r>
    </w:p>
    <w:p w14:paraId="4E0DA2EC" w14:textId="77777777" w:rsidR="00B96A7A" w:rsidRDefault="00B96A7A">
      <w:pPr>
        <w:ind w:left="3600" w:firstLine="648"/>
        <w:jc w:val="both"/>
        <w:rPr>
          <w:b/>
          <w:sz w:val="24"/>
        </w:rPr>
      </w:pPr>
    </w:p>
    <w:p w14:paraId="7C30262D" w14:textId="77777777" w:rsidR="00B96A7A" w:rsidRDefault="00B96A7A">
      <w:pPr>
        <w:ind w:left="3600" w:firstLine="648"/>
        <w:jc w:val="both"/>
        <w:rPr>
          <w:sz w:val="24"/>
        </w:rPr>
      </w:pPr>
    </w:p>
    <w:p w14:paraId="5E358282" w14:textId="77777777" w:rsidR="00B96A7A" w:rsidRDefault="00000000">
      <w:pPr>
        <w:ind w:left="3600" w:firstLine="648"/>
        <w:jc w:val="both"/>
        <w:rPr>
          <w:sz w:val="24"/>
        </w:rPr>
      </w:pPr>
      <w:r>
        <w:rPr>
          <w:sz w:val="24"/>
        </w:rPr>
        <w:t>Eder Picoli</w:t>
      </w:r>
    </w:p>
    <w:p w14:paraId="45DCA04D" w14:textId="77777777" w:rsidR="00B96A7A" w:rsidRDefault="00000000">
      <w:pPr>
        <w:ind w:left="3600" w:firstLine="648"/>
        <w:jc w:val="both"/>
        <w:rPr>
          <w:sz w:val="24"/>
        </w:rPr>
      </w:pPr>
      <w:r>
        <w:rPr>
          <w:sz w:val="24"/>
        </w:rPr>
        <w:t>Prefeito Municipal</w:t>
      </w:r>
    </w:p>
    <w:p w14:paraId="3BFE731A" w14:textId="77777777" w:rsidR="00B96A7A" w:rsidRDefault="00B96A7A">
      <w:pPr>
        <w:ind w:left="3600" w:firstLine="648"/>
        <w:jc w:val="both"/>
        <w:rPr>
          <w:sz w:val="24"/>
        </w:rPr>
      </w:pPr>
    </w:p>
    <w:p w14:paraId="2B929113" w14:textId="77777777" w:rsidR="00B96A7A" w:rsidRDefault="00B96A7A">
      <w:pPr>
        <w:ind w:left="3600" w:firstLine="648"/>
        <w:jc w:val="both"/>
        <w:rPr>
          <w:sz w:val="24"/>
        </w:rPr>
      </w:pPr>
    </w:p>
    <w:p w14:paraId="30D45D92" w14:textId="77777777" w:rsidR="00B96A7A" w:rsidRDefault="00B96A7A">
      <w:pPr>
        <w:ind w:left="3600" w:firstLine="648"/>
        <w:jc w:val="both"/>
        <w:rPr>
          <w:sz w:val="24"/>
        </w:rPr>
      </w:pPr>
    </w:p>
    <w:p w14:paraId="5E167172" w14:textId="77777777" w:rsidR="00B96A7A" w:rsidRDefault="00000000">
      <w:pPr>
        <w:jc w:val="both"/>
        <w:rPr>
          <w:sz w:val="24"/>
        </w:rPr>
      </w:pPr>
      <w:r>
        <w:rPr>
          <w:sz w:val="24"/>
        </w:rPr>
        <w:t xml:space="preserve">Registrado e publicado no Diário Oficial dos </w:t>
      </w:r>
      <w:proofErr w:type="spellStart"/>
      <w:r>
        <w:rPr>
          <w:sz w:val="24"/>
        </w:rPr>
        <w:t>Municipios</w:t>
      </w:r>
      <w:proofErr w:type="spellEnd"/>
      <w:r>
        <w:rPr>
          <w:sz w:val="24"/>
        </w:rPr>
        <w:t xml:space="preserve"> </w:t>
      </w:r>
    </w:p>
    <w:p w14:paraId="1E0B003A" w14:textId="77777777" w:rsidR="00B96A7A" w:rsidRDefault="00B96A7A">
      <w:pPr>
        <w:jc w:val="both"/>
        <w:rPr>
          <w:sz w:val="24"/>
        </w:rPr>
      </w:pPr>
    </w:p>
    <w:p w14:paraId="2714746F" w14:textId="77777777" w:rsidR="00B96A7A" w:rsidRDefault="00B96A7A">
      <w:pPr>
        <w:jc w:val="both"/>
        <w:rPr>
          <w:sz w:val="24"/>
          <w:lang w:val="pt-PT"/>
        </w:rPr>
      </w:pPr>
    </w:p>
    <w:p w14:paraId="56C3851D" w14:textId="77777777" w:rsidR="00B96A7A" w:rsidRDefault="00000000">
      <w:pPr>
        <w:jc w:val="both"/>
        <w:rPr>
          <w:sz w:val="24"/>
          <w:lang w:val="pt-PT"/>
        </w:rPr>
      </w:pPr>
      <w:r>
        <w:rPr>
          <w:sz w:val="24"/>
          <w:lang w:val="pt-PT"/>
        </w:rPr>
        <w:t>Miguel Piccoli</w:t>
      </w:r>
    </w:p>
    <w:p w14:paraId="25D68B9E" w14:textId="77777777" w:rsidR="00B96A7A" w:rsidRDefault="00000000">
      <w:pPr>
        <w:rPr>
          <w:sz w:val="24"/>
          <w:lang w:val="pt-PT"/>
        </w:rPr>
      </w:pPr>
      <w:r>
        <w:rPr>
          <w:sz w:val="24"/>
          <w:lang w:val="pt-PT"/>
        </w:rPr>
        <w:t>Secretário de Administração e Planejamento</w:t>
      </w:r>
    </w:p>
    <w:p w14:paraId="32B6FD52" w14:textId="77777777" w:rsidR="00B96A7A" w:rsidRDefault="00B96A7A">
      <w:pPr>
        <w:rPr>
          <w:sz w:val="24"/>
        </w:rPr>
      </w:pPr>
    </w:p>
    <w:sectPr w:rsidR="00B96A7A">
      <w:headerReference w:type="default" r:id="rId6"/>
      <w:footerReference w:type="default" r:id="rId7"/>
      <w:headerReference w:type="first" r:id="rId8"/>
      <w:footerReference w:type="first" r:id="rId9"/>
      <w:pgSz w:w="11906" w:h="16838"/>
      <w:pgMar w:top="1749" w:right="1418" w:bottom="1190" w:left="1418" w:header="720" w:footer="113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3634" w14:textId="77777777" w:rsidR="00112EBE" w:rsidRDefault="00112EBE">
      <w:r>
        <w:separator/>
      </w:r>
    </w:p>
  </w:endnote>
  <w:endnote w:type="continuationSeparator" w:id="0">
    <w:p w14:paraId="448448D0" w14:textId="77777777" w:rsidR="00112EBE" w:rsidRDefault="0011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7E73" w14:textId="77777777" w:rsidR="00B96A7A" w:rsidRDefault="00000000">
    <w:pPr>
      <w:pStyle w:val="Rodap"/>
      <w:ind w:left="-360"/>
      <w:rPr>
        <w:rFonts w:ascii="Arial" w:hAnsi="Arial" w:cs="Arial"/>
        <w:sz w:val="18"/>
      </w:rPr>
    </w:pPr>
    <w:r>
      <w:rPr>
        <w:rFonts w:ascii="Arial" w:hAnsi="Arial" w:cs="Arial"/>
        <w:sz w:val="18"/>
      </w:rPr>
      <w:t>Rua dos Imigrantes Nº. 499 - Fone (49) 3648-0195 CEP 89888-000</w:t>
    </w:r>
  </w:p>
  <w:p w14:paraId="4EB9EEDF" w14:textId="77777777" w:rsidR="00B96A7A" w:rsidRDefault="00000000">
    <w:pPr>
      <w:pStyle w:val="Rodap"/>
      <w:ind w:left="-360"/>
    </w:pPr>
    <w:hyperlink r:id="rId1">
      <w:r>
        <w:rPr>
          <w:rStyle w:val="LinkdaInternet"/>
          <w:rFonts w:ascii="Arial" w:hAnsi="Arial" w:cs="Arial"/>
          <w:sz w:val="18"/>
        </w:rPr>
        <w:t>http://www.caibi.sc.gov.br</w:t>
      </w:r>
    </w:hyperlink>
  </w:p>
  <w:p w14:paraId="4E0DCCD5" w14:textId="77777777" w:rsidR="00B96A7A" w:rsidRDefault="00000000">
    <w:pPr>
      <w:pStyle w:val="Rodap"/>
      <w:ind w:left="-360"/>
      <w:rPr>
        <w:rFonts w:ascii="Arial" w:hAnsi="Arial" w:cs="Arial"/>
        <w:sz w:val="18"/>
      </w:rPr>
    </w:pPr>
    <w:r>
      <w:rPr>
        <w:rFonts w:ascii="Arial" w:hAnsi="Arial" w:cs="Arial"/>
        <w:sz w:val="18"/>
      </w:rPr>
      <w:t>administracao.caibi@sc.gov.br</w:t>
    </w:r>
  </w:p>
  <w:p w14:paraId="0277EFD5" w14:textId="77777777" w:rsidR="00B96A7A" w:rsidRDefault="00B96A7A">
    <w:pPr>
      <w:pStyle w:val="Rodap"/>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3AAA" w14:textId="77777777" w:rsidR="00B96A7A" w:rsidRDefault="00000000">
    <w:pPr>
      <w:pStyle w:val="Rodap"/>
      <w:ind w:left="-360"/>
      <w:rPr>
        <w:rFonts w:ascii="Arial" w:hAnsi="Arial" w:cs="Arial"/>
        <w:sz w:val="18"/>
      </w:rPr>
    </w:pPr>
    <w:r>
      <w:rPr>
        <w:rFonts w:ascii="Arial" w:hAnsi="Arial" w:cs="Arial"/>
        <w:sz w:val="18"/>
      </w:rPr>
      <w:t>Rua dos Imigrantes Nº. 499 - Fone (49) 3648-0195 CEP 89888-000</w:t>
    </w:r>
  </w:p>
  <w:p w14:paraId="60228909" w14:textId="77777777" w:rsidR="00B96A7A" w:rsidRDefault="00000000">
    <w:pPr>
      <w:pStyle w:val="Rodap"/>
      <w:ind w:left="-360"/>
    </w:pPr>
    <w:hyperlink r:id="rId1">
      <w:r>
        <w:rPr>
          <w:rStyle w:val="LinkdaInternet"/>
          <w:rFonts w:ascii="Arial" w:hAnsi="Arial" w:cs="Arial"/>
          <w:sz w:val="18"/>
        </w:rPr>
        <w:t>http://www.caibi.sc.gov.br</w:t>
      </w:r>
    </w:hyperlink>
  </w:p>
  <w:p w14:paraId="27F01316" w14:textId="77777777" w:rsidR="00B96A7A" w:rsidRDefault="00000000">
    <w:pPr>
      <w:pStyle w:val="Rodap"/>
      <w:ind w:left="-360"/>
      <w:rPr>
        <w:rFonts w:ascii="Arial" w:hAnsi="Arial" w:cs="Arial"/>
        <w:sz w:val="18"/>
      </w:rPr>
    </w:pPr>
    <w:r>
      <w:rPr>
        <w:rFonts w:ascii="Arial" w:hAnsi="Arial" w:cs="Arial"/>
        <w:sz w:val="18"/>
      </w:rPr>
      <w:t>administracao.caibi@sc.gov.br</w:t>
    </w:r>
  </w:p>
  <w:p w14:paraId="4018ED49" w14:textId="77777777" w:rsidR="00B96A7A" w:rsidRDefault="00B96A7A">
    <w:pPr>
      <w:pStyle w:val="Rodap"/>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D1B7" w14:textId="77777777" w:rsidR="00112EBE" w:rsidRDefault="00112EBE">
      <w:r>
        <w:separator/>
      </w:r>
    </w:p>
  </w:footnote>
  <w:footnote w:type="continuationSeparator" w:id="0">
    <w:p w14:paraId="4DD1253C" w14:textId="77777777" w:rsidR="00112EBE" w:rsidRDefault="0011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6BD4" w14:textId="77777777" w:rsidR="00B96A7A" w:rsidRDefault="00000000">
    <w:pPr>
      <w:pStyle w:val="Cabealho"/>
    </w:pPr>
    <w:r>
      <w:rPr>
        <w:noProof/>
      </w:rPr>
      <w:drawing>
        <wp:inline distT="0" distB="0" distL="0" distR="0" wp14:anchorId="4BBFFE65" wp14:editId="1F8F4D3F">
          <wp:extent cx="4582160" cy="1114425"/>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8" t="-32" r="-8" b="-32"/>
                  <a:stretch>
                    <a:fillRect/>
                  </a:stretch>
                </pic:blipFill>
                <pic:spPr bwMode="auto">
                  <a:xfrm>
                    <a:off x="0" y="0"/>
                    <a:ext cx="4582160" cy="1114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6286" w14:textId="77777777" w:rsidR="00B96A7A" w:rsidRDefault="00000000">
    <w:pPr>
      <w:pStyle w:val="Cabealho"/>
    </w:pPr>
    <w:r>
      <w:rPr>
        <w:noProof/>
      </w:rPr>
      <w:drawing>
        <wp:inline distT="0" distB="0" distL="0" distR="0" wp14:anchorId="57933A95" wp14:editId="463B5805">
          <wp:extent cx="4733290" cy="111442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8" t="-32" r="-8" b="-32"/>
                  <a:stretch>
                    <a:fillRect/>
                  </a:stretch>
                </pic:blipFill>
                <pic:spPr bwMode="auto">
                  <a:xfrm>
                    <a:off x="0" y="0"/>
                    <a:ext cx="4733290" cy="1114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6A7A"/>
    <w:rsid w:val="00112EBE"/>
    <w:rsid w:val="002079D4"/>
    <w:rsid w:val="00B96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A580"/>
  <w15:docId w15:val="{0F687F55-661E-41D8-965A-393DAB7C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uiPriority w:val="10"/>
    <w:qFormat/>
    <w:pPr>
      <w:keepNext/>
      <w:spacing w:before="240" w:after="120"/>
    </w:pPr>
    <w:rPr>
      <w:rFonts w:ascii="Liberation Sans" w:eastAsia="Microsoft YaHei" w:hAnsi="Liberation Sans" w:cs="Mangal"/>
      <w:sz w:val="28"/>
      <w:szCs w:val="28"/>
    </w:rPr>
  </w:style>
  <w:style w:type="paragraph" w:styleId="Corpodetexto">
    <w:name w:val="Body Text"/>
    <w:basedOn w:val="Normal"/>
    <w:pPr>
      <w:overflowPunct/>
      <w:autoSpaceDE/>
      <w:jc w:val="both"/>
      <w:textAlignment w:val="auto"/>
    </w:pPr>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lang/>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styleId="Recuodecorpodetexto">
    <w:name w:val="Body Text Indent"/>
    <w:basedOn w:val="Normal"/>
    <w:pPr>
      <w:overflowPunct/>
      <w:autoSpaceDE/>
      <w:ind w:left="2520"/>
      <w:jc w:val="both"/>
      <w:textAlignment w:val="auto"/>
    </w:pPr>
    <w:rPr>
      <w:b/>
      <w:bCs/>
      <w:i/>
      <w:iCs/>
      <w:sz w:val="24"/>
      <w:szCs w:val="24"/>
    </w:rPr>
  </w:style>
  <w:style w:type="paragraph" w:styleId="Cabealho">
    <w:name w:val="header"/>
    <w:basedOn w:val="Normal"/>
    <w:pPr>
      <w:tabs>
        <w:tab w:val="center" w:pos="4419"/>
        <w:tab w:val="right" w:pos="8838"/>
      </w:tabs>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879</Words>
  <Characters>4749</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HOMOLOGAÇÃO DE</dc:title>
  <dc:subject/>
  <dc:creator>a</dc:creator>
  <cp:keywords/>
  <dc:description/>
  <cp:lastModifiedBy>DJEICOM</cp:lastModifiedBy>
  <cp:revision>9</cp:revision>
  <dcterms:created xsi:type="dcterms:W3CDTF">2021-09-24T16:10:00Z</dcterms:created>
  <dcterms:modified xsi:type="dcterms:W3CDTF">2023-10-02T19:40:00Z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