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30DE" w14:textId="77777777" w:rsidR="0087616A" w:rsidRDefault="00000000">
      <w:r>
        <w:rPr>
          <w:b/>
          <w:bCs/>
          <w:sz w:val="24"/>
        </w:rPr>
        <w:t>DECRETO Nº 145/23</w:t>
      </w:r>
      <w:r>
        <w:rPr>
          <w:sz w:val="24"/>
        </w:rPr>
        <w:t xml:space="preserve">, </w:t>
      </w:r>
      <w:r>
        <w:rPr>
          <w:b/>
          <w:sz w:val="24"/>
        </w:rPr>
        <w:t>de 13 de julho de 2023.</w:t>
      </w:r>
    </w:p>
    <w:p w14:paraId="2E1CA245" w14:textId="77777777" w:rsidR="0087616A" w:rsidRDefault="0087616A">
      <w:pPr>
        <w:rPr>
          <w:sz w:val="24"/>
        </w:rPr>
      </w:pPr>
    </w:p>
    <w:p w14:paraId="1B8A00F1" w14:textId="77777777" w:rsidR="0087616A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112/2023 na Modalidade Pregão Eletrônico N° 029/2023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1852E928" w14:textId="77777777" w:rsidR="0087616A" w:rsidRDefault="0087616A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3FC76192" w14:textId="77777777" w:rsidR="0087616A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5EF70729" w14:textId="77777777" w:rsidR="0087616A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45DAAA07" w14:textId="19EAF8E7" w:rsidR="0087616A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 w:rsidR="00BF3AE3">
        <w:rPr>
          <w:rFonts w:ascii="Arial" w:hAnsi="Arial" w:cs="Arial"/>
          <w:sz w:val="24"/>
          <w:szCs w:val="24"/>
        </w:rPr>
        <w:t>Djeycon</w:t>
      </w:r>
      <w:proofErr w:type="spellEnd"/>
      <w:r w:rsidR="00BF3AE3">
        <w:rPr>
          <w:rFonts w:ascii="Arial" w:hAnsi="Arial" w:cs="Arial"/>
          <w:sz w:val="24"/>
          <w:szCs w:val="24"/>
        </w:rPr>
        <w:t xml:space="preserve"> Junior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112/2023, na Modalidade Pregão Eletrônico Nº 029/2023 que tem por objeto:</w:t>
      </w:r>
      <w:r>
        <w:rPr>
          <w:rFonts w:ascii="Arial" w:hAnsi="Arial" w:cs="Arial"/>
          <w:sz w:val="24"/>
        </w:rPr>
        <w:t xml:space="preserve"> CONTRATAÇÃO DE EMPRESA PARA ACOMPANHAMENTO, MONITORAÇÃO E ASSESSORIA PARA AVALIAÇÃO DO PLANO MUNICIPAL DE EDUCAÇÃO DE CAIBI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0B9AB3A" w14:textId="5E2E9F1C" w:rsidR="0087616A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BF3AE3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671"/>
        <w:gridCol w:w="566"/>
        <w:gridCol w:w="727"/>
        <w:gridCol w:w="2752"/>
        <w:gridCol w:w="1537"/>
        <w:gridCol w:w="1514"/>
      </w:tblGrid>
      <w:tr w:rsidR="00BF3AE3" w14:paraId="45BD82D7" w14:textId="77777777" w:rsidTr="00BF3AE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E4C" w14:textId="77777777" w:rsidR="00BF3AE3" w:rsidRPr="00BF3AE3" w:rsidRDefault="00BF3AE3" w:rsidP="000A74CA">
            <w:pPr>
              <w:jc w:val="both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Proponente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694C" w14:textId="77777777" w:rsidR="00BF3AE3" w:rsidRPr="00BF3AE3" w:rsidRDefault="00BF3AE3" w:rsidP="00BF3AE3">
            <w:pPr>
              <w:jc w:val="center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A5D" w14:textId="77777777" w:rsidR="00BF3AE3" w:rsidRPr="00BF3AE3" w:rsidRDefault="00BF3AE3" w:rsidP="00BF3AE3">
            <w:pPr>
              <w:jc w:val="center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CCA4" w14:textId="77777777" w:rsidR="00BF3AE3" w:rsidRPr="00BF3AE3" w:rsidRDefault="00BF3AE3" w:rsidP="00BF3AE3">
            <w:pPr>
              <w:jc w:val="center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Quant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74A9" w14:textId="77777777" w:rsidR="00BF3AE3" w:rsidRPr="00BF3AE3" w:rsidRDefault="00BF3AE3" w:rsidP="000A74CA">
            <w:pPr>
              <w:jc w:val="both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Produto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DD2C" w14:textId="77777777" w:rsidR="00BF3AE3" w:rsidRPr="00BF3AE3" w:rsidRDefault="00BF3AE3" w:rsidP="00BF3AE3">
            <w:pPr>
              <w:jc w:val="center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Vl Unit.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BA86" w14:textId="77777777" w:rsidR="00BF3AE3" w:rsidRPr="00BF3AE3" w:rsidRDefault="00BF3AE3" w:rsidP="00BF3AE3">
            <w:pPr>
              <w:jc w:val="center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Vl Total Item</w:t>
            </w:r>
          </w:p>
        </w:tc>
      </w:tr>
      <w:tr w:rsidR="00BF3AE3" w14:paraId="4FEF5F4E" w14:textId="77777777" w:rsidTr="00BF3AE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8BA" w14:textId="77777777" w:rsidR="00BF3AE3" w:rsidRDefault="00BF3AE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MAIKE ELIZE TECHIO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A364" w14:textId="77777777" w:rsidR="00BF3AE3" w:rsidRDefault="00BF3AE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1BC8" w14:textId="77777777" w:rsidR="00BF3AE3" w:rsidRDefault="00BF3AE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313" w14:textId="77777777" w:rsidR="00BF3AE3" w:rsidRDefault="00BF3AE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4B51" w14:textId="77777777" w:rsidR="00BF3AE3" w:rsidRDefault="00BF3AE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Contratação de empresa para acompanhar o monitoramento do plano Municipal de Educação, para o período de 12 meses sendo:  Orientação técnica/qualificação nos indicadores educacionais do município: auxiliar no levantamento de dados educacionais oficiais e extraoficiais, elaborando relatório de monitoramento e avaliação do Plano Municipal de Educação. O objetivo é aprimorar análises pertinentes, diagnósticos, planejamento e gestão das metas, estratégias e ações </w:t>
            </w:r>
            <w:r>
              <w:rPr>
                <w:sz w:val="24"/>
                <w:lang w:val="pt-PT"/>
              </w:rPr>
              <w:lastRenderedPageBreak/>
              <w:t>do Plano Decenal.  Auxiliar no estudo e elaboração de um documento municipal que estabeleça normas e diretrizes para o atendimento da educação especial na rede municipal de ensino, em total conformidade com a política nacional e est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68C2" w14:textId="77777777" w:rsidR="00BF3AE3" w:rsidRDefault="00BF3AE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3.955,00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B0B8" w14:textId="77777777" w:rsidR="00BF3AE3" w:rsidRDefault="00BF3AE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47.460,00</w:t>
            </w:r>
          </w:p>
        </w:tc>
      </w:tr>
    </w:tbl>
    <w:p w14:paraId="2D2812B9" w14:textId="77777777" w:rsidR="0087616A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BF3AE3" w14:paraId="74D8793F" w14:textId="77777777" w:rsidTr="00BF3AE3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968" w14:textId="77777777" w:rsidR="00BF3AE3" w:rsidRPr="00BF3AE3" w:rsidRDefault="00BF3AE3" w:rsidP="000A74CA">
            <w:pPr>
              <w:jc w:val="both"/>
              <w:rPr>
                <w:sz w:val="24"/>
                <w:lang w:val="pt-PT"/>
              </w:rPr>
            </w:pPr>
            <w:r w:rsidRPr="00BF3AE3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231" w14:textId="77777777" w:rsidR="00BF3AE3" w:rsidRPr="00BF3AE3" w:rsidRDefault="00BF3AE3" w:rsidP="000A74CA">
            <w:pPr>
              <w:jc w:val="both"/>
              <w:rPr>
                <w:b/>
                <w:bCs/>
                <w:sz w:val="24"/>
                <w:lang w:val="pt-PT"/>
              </w:rPr>
            </w:pPr>
            <w:r w:rsidRPr="00BF3AE3">
              <w:rPr>
                <w:b/>
                <w:bCs/>
                <w:sz w:val="24"/>
                <w:lang w:val="pt-PT"/>
              </w:rPr>
              <w:t>Valor Total</w:t>
            </w:r>
          </w:p>
        </w:tc>
      </w:tr>
      <w:tr w:rsidR="0087616A" w14:paraId="608892BD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D494" w14:textId="77777777" w:rsidR="0087616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MAIKE ELIZE TECHIO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071C" w14:textId="77777777" w:rsidR="0087616A" w:rsidRPr="00BF3AE3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BF3AE3">
              <w:rPr>
                <w:b/>
                <w:bCs/>
                <w:sz w:val="24"/>
                <w:lang w:val="pt-PT"/>
              </w:rPr>
              <w:t>47.460,00</w:t>
            </w:r>
          </w:p>
        </w:tc>
      </w:tr>
    </w:tbl>
    <w:p w14:paraId="72724721" w14:textId="77777777" w:rsidR="0087616A" w:rsidRDefault="0087616A">
      <w:pPr>
        <w:jc w:val="both"/>
        <w:rPr>
          <w:sz w:val="24"/>
          <w:lang w:val="pt-PT"/>
        </w:rPr>
      </w:pPr>
    </w:p>
    <w:p w14:paraId="251FC177" w14:textId="77777777" w:rsidR="0087616A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4E4DAB1A" w14:textId="77777777" w:rsidR="0087616A" w:rsidRDefault="0087616A">
      <w:pPr>
        <w:ind w:firstLine="708"/>
        <w:jc w:val="both"/>
        <w:rPr>
          <w:b/>
          <w:bCs/>
          <w:sz w:val="24"/>
        </w:rPr>
      </w:pPr>
    </w:p>
    <w:p w14:paraId="14A9D91E" w14:textId="77777777" w:rsidR="0087616A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52FB111D" w14:textId="77777777" w:rsidR="0087616A" w:rsidRDefault="0087616A">
      <w:pPr>
        <w:ind w:left="3600" w:firstLine="648"/>
        <w:jc w:val="both"/>
        <w:rPr>
          <w:sz w:val="24"/>
        </w:rPr>
      </w:pPr>
    </w:p>
    <w:p w14:paraId="04CC6EBD" w14:textId="77777777" w:rsidR="0087616A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13 de julho de 2023.</w:t>
      </w:r>
    </w:p>
    <w:p w14:paraId="31C0FD09" w14:textId="77777777" w:rsidR="0087616A" w:rsidRDefault="0087616A">
      <w:pPr>
        <w:ind w:left="3600" w:firstLine="648"/>
        <w:jc w:val="both"/>
        <w:rPr>
          <w:b/>
          <w:sz w:val="24"/>
        </w:rPr>
      </w:pPr>
    </w:p>
    <w:p w14:paraId="53B81AD5" w14:textId="77777777" w:rsidR="0087616A" w:rsidRDefault="0087616A">
      <w:pPr>
        <w:ind w:left="3600" w:firstLine="648"/>
        <w:jc w:val="both"/>
        <w:rPr>
          <w:sz w:val="24"/>
        </w:rPr>
      </w:pPr>
    </w:p>
    <w:p w14:paraId="58EA520B" w14:textId="77777777" w:rsidR="0087616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305A42B8" w14:textId="77777777" w:rsidR="0087616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11BE54B4" w14:textId="77777777" w:rsidR="0087616A" w:rsidRDefault="0087616A">
      <w:pPr>
        <w:ind w:left="3600" w:firstLine="648"/>
        <w:jc w:val="both"/>
        <w:rPr>
          <w:sz w:val="24"/>
        </w:rPr>
      </w:pPr>
    </w:p>
    <w:p w14:paraId="4DC43849" w14:textId="77777777" w:rsidR="0087616A" w:rsidRDefault="0087616A">
      <w:pPr>
        <w:ind w:left="3600" w:firstLine="648"/>
        <w:jc w:val="both"/>
        <w:rPr>
          <w:sz w:val="24"/>
        </w:rPr>
      </w:pPr>
    </w:p>
    <w:p w14:paraId="7BB01984" w14:textId="77777777" w:rsidR="0087616A" w:rsidRDefault="0087616A">
      <w:pPr>
        <w:ind w:left="3600" w:firstLine="648"/>
        <w:jc w:val="both"/>
        <w:rPr>
          <w:sz w:val="24"/>
        </w:rPr>
      </w:pPr>
    </w:p>
    <w:p w14:paraId="2DCFC45B" w14:textId="77777777" w:rsidR="0087616A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16ACA403" w14:textId="77777777" w:rsidR="0087616A" w:rsidRDefault="0087616A">
      <w:pPr>
        <w:jc w:val="both"/>
        <w:rPr>
          <w:sz w:val="24"/>
        </w:rPr>
      </w:pPr>
    </w:p>
    <w:p w14:paraId="781CCF78" w14:textId="77777777" w:rsidR="0087616A" w:rsidRDefault="0087616A">
      <w:pPr>
        <w:jc w:val="both"/>
        <w:rPr>
          <w:sz w:val="24"/>
          <w:lang w:val="pt-PT"/>
        </w:rPr>
      </w:pPr>
    </w:p>
    <w:p w14:paraId="04501A45" w14:textId="77777777" w:rsidR="0087616A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100C7D4B" w14:textId="77777777" w:rsidR="0087616A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4A2F70E0" w14:textId="77777777" w:rsidR="0087616A" w:rsidRDefault="0087616A">
      <w:pPr>
        <w:rPr>
          <w:sz w:val="24"/>
        </w:rPr>
      </w:pPr>
    </w:p>
    <w:sectPr w:rsidR="0087616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414D" w14:textId="77777777" w:rsidR="00543670" w:rsidRDefault="00543670">
      <w:r>
        <w:separator/>
      </w:r>
    </w:p>
  </w:endnote>
  <w:endnote w:type="continuationSeparator" w:id="0">
    <w:p w14:paraId="015EF8FD" w14:textId="77777777" w:rsidR="00543670" w:rsidRDefault="005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AD53" w14:textId="77777777" w:rsidR="0087616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30C44B6" w14:textId="77777777" w:rsidR="0087616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8B4D036" w14:textId="77777777" w:rsidR="0087616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BA47625" w14:textId="77777777" w:rsidR="0087616A" w:rsidRDefault="0087616A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0992" w14:textId="77777777" w:rsidR="0087616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1F12351" w14:textId="77777777" w:rsidR="0087616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AE4CF3C" w14:textId="77777777" w:rsidR="0087616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6EF37D2" w14:textId="77777777" w:rsidR="0087616A" w:rsidRDefault="0087616A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DE0D" w14:textId="77777777" w:rsidR="00543670" w:rsidRDefault="00543670">
      <w:r>
        <w:separator/>
      </w:r>
    </w:p>
  </w:footnote>
  <w:footnote w:type="continuationSeparator" w:id="0">
    <w:p w14:paraId="11411EBB" w14:textId="77777777" w:rsidR="00543670" w:rsidRDefault="0054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AAC8" w14:textId="77777777" w:rsidR="0087616A" w:rsidRDefault="00000000">
    <w:pPr>
      <w:pStyle w:val="Cabealho"/>
    </w:pPr>
    <w:r>
      <w:rPr>
        <w:noProof/>
      </w:rPr>
      <w:drawing>
        <wp:inline distT="0" distB="0" distL="0" distR="0" wp14:anchorId="32CE86D6" wp14:editId="38177EAF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D3F" w14:textId="77777777" w:rsidR="0087616A" w:rsidRDefault="00000000">
    <w:pPr>
      <w:pStyle w:val="Cabealho"/>
    </w:pPr>
    <w:r>
      <w:rPr>
        <w:noProof/>
      </w:rPr>
      <w:drawing>
        <wp:inline distT="0" distB="0" distL="0" distR="0" wp14:anchorId="7863C93A" wp14:editId="272BA51E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16A"/>
    <w:rsid w:val="00543670"/>
    <w:rsid w:val="0087616A"/>
    <w:rsid w:val="00B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5E9E"/>
  <w15:docId w15:val="{C7F6598F-A075-4977-9876-F4F98CD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2023-07-13T17:34:00Z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