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0EB3" w14:textId="5356D2FC" w:rsidR="0067107D" w:rsidRPr="00E86E19"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E86E19">
        <w:rPr>
          <w:rFonts w:ascii="Arial" w:hAnsi="Arial" w:cs="Arial"/>
          <w:b/>
        </w:rPr>
        <w:t>PROCESSO</w:t>
      </w:r>
      <w:r w:rsidR="00BF1634" w:rsidRPr="00E86E19">
        <w:rPr>
          <w:rFonts w:ascii="Arial" w:hAnsi="Arial" w:cs="Arial"/>
          <w:b/>
        </w:rPr>
        <w:t xml:space="preserve"> </w:t>
      </w:r>
      <w:r w:rsidR="0097555D" w:rsidRPr="00E86E19">
        <w:rPr>
          <w:rFonts w:ascii="Arial" w:hAnsi="Arial" w:cs="Arial"/>
          <w:b/>
        </w:rPr>
        <w:t xml:space="preserve">LICITATÓRIO </w:t>
      </w:r>
      <w:r w:rsidRPr="00E86E19">
        <w:rPr>
          <w:rFonts w:ascii="Arial" w:hAnsi="Arial" w:cs="Arial"/>
          <w:b/>
        </w:rPr>
        <w:t>Nº</w:t>
      </w:r>
      <w:r w:rsidR="00334F0B" w:rsidRPr="00E86E19">
        <w:rPr>
          <w:rFonts w:ascii="Arial" w:hAnsi="Arial" w:cs="Arial"/>
          <w:b/>
        </w:rPr>
        <w:t xml:space="preserve"> </w:t>
      </w:r>
      <w:r w:rsidR="00C06A21">
        <w:rPr>
          <w:rFonts w:ascii="Arial" w:hAnsi="Arial" w:cs="Arial"/>
          <w:b/>
        </w:rPr>
        <w:t>070</w:t>
      </w:r>
      <w:r w:rsidR="00ED06BF">
        <w:rPr>
          <w:rFonts w:ascii="Arial" w:hAnsi="Arial" w:cs="Arial"/>
          <w:b/>
        </w:rPr>
        <w:t>/</w:t>
      </w:r>
      <w:r w:rsidR="00EC6ED1" w:rsidRPr="00E86E19">
        <w:rPr>
          <w:rFonts w:ascii="Arial" w:hAnsi="Arial" w:cs="Arial"/>
          <w:b/>
        </w:rPr>
        <w:t>20</w:t>
      </w:r>
      <w:r w:rsidR="00BF1634" w:rsidRPr="00E86E19">
        <w:rPr>
          <w:rFonts w:ascii="Arial" w:hAnsi="Arial" w:cs="Arial"/>
          <w:b/>
        </w:rPr>
        <w:t>2</w:t>
      </w:r>
      <w:r w:rsidR="0097555D" w:rsidRPr="00E86E19">
        <w:rPr>
          <w:rFonts w:ascii="Arial" w:hAnsi="Arial" w:cs="Arial"/>
          <w:b/>
        </w:rPr>
        <w:t>3</w:t>
      </w:r>
    </w:p>
    <w:p w14:paraId="655EDE83" w14:textId="5A3DD2D6" w:rsidR="0067107D" w:rsidRPr="00E86E19"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E86E19">
        <w:rPr>
          <w:rFonts w:ascii="Arial" w:hAnsi="Arial" w:cs="Arial"/>
          <w:b/>
        </w:rPr>
        <w:t>DISPENSA</w:t>
      </w:r>
      <w:r w:rsidR="00037774" w:rsidRPr="00E86E19">
        <w:rPr>
          <w:rFonts w:ascii="Arial" w:hAnsi="Arial" w:cs="Arial"/>
          <w:b/>
        </w:rPr>
        <w:t>POR LIMITE</w:t>
      </w:r>
      <w:r w:rsidR="004513FF" w:rsidRPr="00E86E19">
        <w:rPr>
          <w:rFonts w:ascii="Arial" w:hAnsi="Arial" w:cs="Arial"/>
          <w:b/>
        </w:rPr>
        <w:t xml:space="preserve"> </w:t>
      </w:r>
      <w:r w:rsidR="0067107D" w:rsidRPr="00E86E19">
        <w:rPr>
          <w:rFonts w:ascii="Arial" w:hAnsi="Arial" w:cs="Arial"/>
          <w:b/>
        </w:rPr>
        <w:t xml:space="preserve">N° </w:t>
      </w:r>
      <w:r w:rsidR="00C06A21">
        <w:rPr>
          <w:rFonts w:ascii="Arial" w:hAnsi="Arial" w:cs="Arial"/>
          <w:b/>
        </w:rPr>
        <w:t>040/</w:t>
      </w:r>
      <w:r w:rsidR="00EC6ED1" w:rsidRPr="00E86E19">
        <w:rPr>
          <w:rFonts w:ascii="Arial" w:hAnsi="Arial" w:cs="Arial"/>
          <w:b/>
        </w:rPr>
        <w:t>20</w:t>
      </w:r>
      <w:r w:rsidR="00BF1634" w:rsidRPr="00E86E19">
        <w:rPr>
          <w:rFonts w:ascii="Arial" w:hAnsi="Arial" w:cs="Arial"/>
          <w:b/>
        </w:rPr>
        <w:t>2</w:t>
      </w:r>
      <w:r w:rsidR="0097555D" w:rsidRPr="00E86E19">
        <w:rPr>
          <w:rFonts w:ascii="Arial" w:hAnsi="Arial" w:cs="Arial"/>
          <w:b/>
        </w:rPr>
        <w:t>3</w:t>
      </w:r>
    </w:p>
    <w:p w14:paraId="038B409A" w14:textId="77777777" w:rsidR="00037774" w:rsidRPr="00E86E19" w:rsidRDefault="00037774" w:rsidP="0067107D">
      <w:pPr>
        <w:widowControl w:val="0"/>
        <w:suppressAutoHyphens/>
        <w:jc w:val="both"/>
        <w:rPr>
          <w:rFonts w:ascii="Arial" w:eastAsia="Arial Unicode MS" w:hAnsi="Arial" w:cs="Arial"/>
          <w:b/>
        </w:rPr>
      </w:pPr>
    </w:p>
    <w:p w14:paraId="103A14D6" w14:textId="77777777" w:rsidR="0067107D" w:rsidRPr="00E86E19"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E86E19">
        <w:rPr>
          <w:rFonts w:ascii="Arial" w:hAnsi="Arial" w:cs="Arial"/>
          <w:b/>
        </w:rPr>
        <w:t>1</w:t>
      </w:r>
      <w:r w:rsidR="0067107D" w:rsidRPr="00E86E19">
        <w:rPr>
          <w:rFonts w:ascii="Arial" w:hAnsi="Arial" w:cs="Arial"/>
          <w:b/>
        </w:rPr>
        <w:t>.</w:t>
      </w:r>
      <w:r w:rsidR="0067107D" w:rsidRPr="00E86E19">
        <w:rPr>
          <w:rFonts w:ascii="Arial" w:hAnsi="Arial" w:cs="Arial"/>
          <w:b/>
        </w:rPr>
        <w:tab/>
        <w:t xml:space="preserve">OBJETO: </w:t>
      </w:r>
    </w:p>
    <w:p w14:paraId="1F3E14C2" w14:textId="77777777" w:rsidR="0067107D" w:rsidRPr="00E86E19" w:rsidRDefault="0067107D" w:rsidP="0067107D">
      <w:pPr>
        <w:widowControl w:val="0"/>
        <w:suppressAutoHyphens/>
        <w:jc w:val="both"/>
        <w:rPr>
          <w:rFonts w:ascii="Arial" w:hAnsi="Arial" w:cs="Arial"/>
          <w:b/>
        </w:rPr>
      </w:pPr>
      <w:bookmarkStart w:id="0" w:name="_Hlk124496962"/>
    </w:p>
    <w:p w14:paraId="2BAF271A" w14:textId="3B94E6D8" w:rsidR="00EA3B3C" w:rsidRDefault="00EA0D0B" w:rsidP="00BE3F53">
      <w:pPr>
        <w:spacing w:line="276" w:lineRule="auto"/>
        <w:ind w:right="-3"/>
        <w:jc w:val="both"/>
        <w:rPr>
          <w:rFonts w:ascii="Arial" w:hAnsi="Arial" w:cs="Arial"/>
        </w:rPr>
      </w:pPr>
      <w:bookmarkStart w:id="1" w:name="_Hlk103763816"/>
      <w:bookmarkStart w:id="2" w:name="_Hlk124491499"/>
      <w:bookmarkStart w:id="3" w:name="_Hlk132357510"/>
      <w:bookmarkStart w:id="4" w:name="_Hlk132357949"/>
      <w:bookmarkStart w:id="5" w:name="_Hlk94680744"/>
      <w:r w:rsidRPr="00E86E19">
        <w:rPr>
          <w:rFonts w:ascii="Arial" w:hAnsi="Arial" w:cs="Arial"/>
        </w:rPr>
        <w:t>CONTRATAÇÃO DE EMPRESA PARA</w:t>
      </w:r>
      <w:bookmarkEnd w:id="1"/>
      <w:r w:rsidR="00FF4D35" w:rsidRPr="00E86E19">
        <w:rPr>
          <w:rFonts w:ascii="Arial" w:hAnsi="Arial" w:cs="Arial"/>
        </w:rPr>
        <w:t xml:space="preserve"> </w:t>
      </w:r>
      <w:r w:rsidR="006401B5">
        <w:rPr>
          <w:rFonts w:ascii="Arial" w:hAnsi="Arial" w:cs="Arial"/>
        </w:rPr>
        <w:t xml:space="preserve">CAPACITAÇÃO DOS CONSELHOS MUNICIPAIS VINCULADOS A POLÍTICA DE ASSISTÊNCIA SOCIAL DO MUNICIPIO DE CAIBI, </w:t>
      </w:r>
      <w:bookmarkEnd w:id="0"/>
      <w:bookmarkEnd w:id="2"/>
      <w:bookmarkEnd w:id="3"/>
      <w:bookmarkEnd w:id="4"/>
      <w:r w:rsidR="009137B7" w:rsidRPr="00E86E19">
        <w:rPr>
          <w:rFonts w:ascii="Arial" w:hAnsi="Arial" w:cs="Arial"/>
        </w:rPr>
        <w:t>conforme descrição</w:t>
      </w:r>
      <w:r w:rsidR="000B3075" w:rsidRPr="00E86E19">
        <w:rPr>
          <w:rFonts w:ascii="Arial" w:hAnsi="Arial" w:cs="Arial"/>
        </w:rPr>
        <w:t>:</w:t>
      </w:r>
    </w:p>
    <w:p w14:paraId="78A70479" w14:textId="77777777" w:rsidR="006401B5" w:rsidRDefault="006401B5" w:rsidP="00BE3F53">
      <w:pPr>
        <w:spacing w:line="276" w:lineRule="auto"/>
        <w:ind w:right="-3"/>
        <w:jc w:val="both"/>
        <w:rPr>
          <w:rFonts w:ascii="Arial" w:hAnsi="Arial" w:cs="Arial"/>
        </w:rPr>
      </w:pPr>
    </w:p>
    <w:tbl>
      <w:tblPr>
        <w:tblStyle w:val="Tabelacomgrade"/>
        <w:tblW w:w="0" w:type="auto"/>
        <w:tblLook w:val="04A0" w:firstRow="1" w:lastRow="0" w:firstColumn="1" w:lastColumn="0" w:noHBand="0" w:noVBand="1"/>
      </w:tblPr>
      <w:tblGrid>
        <w:gridCol w:w="703"/>
        <w:gridCol w:w="990"/>
        <w:gridCol w:w="777"/>
        <w:gridCol w:w="5245"/>
        <w:gridCol w:w="1914"/>
      </w:tblGrid>
      <w:tr w:rsidR="00805FBD" w14:paraId="3ABD17F8" w14:textId="77777777" w:rsidTr="00805FBD">
        <w:tc>
          <w:tcPr>
            <w:tcW w:w="704" w:type="dxa"/>
          </w:tcPr>
          <w:p w14:paraId="090B52D4" w14:textId="0F6EA224" w:rsidR="00805FBD" w:rsidRDefault="00805FBD" w:rsidP="00BE3F53">
            <w:pPr>
              <w:spacing w:line="276" w:lineRule="auto"/>
              <w:ind w:right="-3"/>
              <w:jc w:val="both"/>
              <w:rPr>
                <w:rFonts w:ascii="Arial" w:hAnsi="Arial" w:cs="Arial"/>
              </w:rPr>
            </w:pPr>
            <w:bookmarkStart w:id="6" w:name="_Hlk132878641"/>
            <w:r>
              <w:rPr>
                <w:rFonts w:ascii="Arial" w:hAnsi="Arial" w:cs="Arial"/>
              </w:rPr>
              <w:t>Item</w:t>
            </w:r>
          </w:p>
        </w:tc>
        <w:tc>
          <w:tcPr>
            <w:tcW w:w="992" w:type="dxa"/>
          </w:tcPr>
          <w:p w14:paraId="12753289" w14:textId="7B2BB4AA" w:rsidR="00805FBD" w:rsidRDefault="00805FBD" w:rsidP="00BE3F53">
            <w:pPr>
              <w:spacing w:line="276" w:lineRule="auto"/>
              <w:ind w:right="-3"/>
              <w:jc w:val="both"/>
              <w:rPr>
                <w:rFonts w:ascii="Arial" w:hAnsi="Arial" w:cs="Arial"/>
              </w:rPr>
            </w:pPr>
            <w:r>
              <w:rPr>
                <w:rFonts w:ascii="Arial" w:hAnsi="Arial" w:cs="Arial"/>
              </w:rPr>
              <w:t>Quant</w:t>
            </w:r>
          </w:p>
        </w:tc>
        <w:tc>
          <w:tcPr>
            <w:tcW w:w="709" w:type="dxa"/>
          </w:tcPr>
          <w:p w14:paraId="352068FE" w14:textId="5FF3ECDB" w:rsidR="00805FBD" w:rsidRDefault="00805FBD" w:rsidP="00BE3F53">
            <w:pPr>
              <w:spacing w:line="276" w:lineRule="auto"/>
              <w:ind w:right="-3"/>
              <w:jc w:val="both"/>
              <w:rPr>
                <w:rFonts w:ascii="Arial" w:hAnsi="Arial" w:cs="Arial"/>
              </w:rPr>
            </w:pPr>
            <w:r>
              <w:rPr>
                <w:rFonts w:ascii="Arial" w:hAnsi="Arial" w:cs="Arial"/>
              </w:rPr>
              <w:t>Und</w:t>
            </w:r>
          </w:p>
        </w:tc>
        <w:tc>
          <w:tcPr>
            <w:tcW w:w="5298" w:type="dxa"/>
          </w:tcPr>
          <w:p w14:paraId="3768AD18" w14:textId="2C1A1660" w:rsidR="00805FBD" w:rsidRDefault="00805FBD" w:rsidP="00BE3F53">
            <w:pPr>
              <w:spacing w:line="276" w:lineRule="auto"/>
              <w:ind w:right="-3"/>
              <w:jc w:val="both"/>
              <w:rPr>
                <w:rFonts w:ascii="Arial" w:hAnsi="Arial" w:cs="Arial"/>
              </w:rPr>
            </w:pPr>
            <w:r>
              <w:rPr>
                <w:rFonts w:ascii="Arial" w:hAnsi="Arial" w:cs="Arial"/>
              </w:rPr>
              <w:t>Descrição</w:t>
            </w:r>
          </w:p>
        </w:tc>
        <w:tc>
          <w:tcPr>
            <w:tcW w:w="1926" w:type="dxa"/>
          </w:tcPr>
          <w:p w14:paraId="45C53CDF" w14:textId="7C592E55" w:rsidR="00805FBD" w:rsidRDefault="00805FBD" w:rsidP="00BE3F53">
            <w:pPr>
              <w:spacing w:line="276" w:lineRule="auto"/>
              <w:ind w:right="-3"/>
              <w:jc w:val="both"/>
              <w:rPr>
                <w:rFonts w:ascii="Arial" w:hAnsi="Arial" w:cs="Arial"/>
              </w:rPr>
            </w:pPr>
            <w:r>
              <w:rPr>
                <w:rFonts w:ascii="Arial" w:hAnsi="Arial" w:cs="Arial"/>
              </w:rPr>
              <w:t xml:space="preserve">Valor </w:t>
            </w:r>
          </w:p>
        </w:tc>
      </w:tr>
      <w:tr w:rsidR="00805FBD" w14:paraId="6A6118A4" w14:textId="77777777" w:rsidTr="00805FBD">
        <w:tc>
          <w:tcPr>
            <w:tcW w:w="704" w:type="dxa"/>
          </w:tcPr>
          <w:p w14:paraId="034D6096" w14:textId="7FD919D1" w:rsidR="00805FBD" w:rsidRDefault="00805FBD" w:rsidP="00BE3F53">
            <w:pPr>
              <w:spacing w:line="276" w:lineRule="auto"/>
              <w:ind w:right="-3"/>
              <w:jc w:val="both"/>
              <w:rPr>
                <w:rFonts w:ascii="Arial" w:hAnsi="Arial" w:cs="Arial"/>
              </w:rPr>
            </w:pPr>
            <w:r>
              <w:rPr>
                <w:rFonts w:ascii="Arial" w:hAnsi="Arial" w:cs="Arial"/>
              </w:rPr>
              <w:t>1</w:t>
            </w:r>
          </w:p>
        </w:tc>
        <w:tc>
          <w:tcPr>
            <w:tcW w:w="992" w:type="dxa"/>
          </w:tcPr>
          <w:p w14:paraId="4A7F05A7" w14:textId="4DFB615E" w:rsidR="00805FBD" w:rsidRDefault="003C16D2" w:rsidP="00BE3F53">
            <w:pPr>
              <w:spacing w:line="276" w:lineRule="auto"/>
              <w:ind w:right="-3"/>
              <w:jc w:val="both"/>
              <w:rPr>
                <w:rFonts w:ascii="Arial" w:hAnsi="Arial" w:cs="Arial"/>
              </w:rPr>
            </w:pPr>
            <w:r>
              <w:rPr>
                <w:rFonts w:ascii="Arial" w:hAnsi="Arial" w:cs="Arial"/>
              </w:rPr>
              <w:t>1</w:t>
            </w:r>
          </w:p>
        </w:tc>
        <w:tc>
          <w:tcPr>
            <w:tcW w:w="709" w:type="dxa"/>
          </w:tcPr>
          <w:p w14:paraId="0608A321" w14:textId="04F91799" w:rsidR="00805FBD" w:rsidRDefault="003C16D2" w:rsidP="00BE3F53">
            <w:pPr>
              <w:spacing w:line="276" w:lineRule="auto"/>
              <w:ind w:right="-3"/>
              <w:jc w:val="both"/>
              <w:rPr>
                <w:rFonts w:ascii="Arial" w:hAnsi="Arial" w:cs="Arial"/>
              </w:rPr>
            </w:pPr>
            <w:r>
              <w:rPr>
                <w:rFonts w:ascii="Arial" w:hAnsi="Arial" w:cs="Arial"/>
              </w:rPr>
              <w:t>Serv.</w:t>
            </w:r>
          </w:p>
        </w:tc>
        <w:tc>
          <w:tcPr>
            <w:tcW w:w="5298" w:type="dxa"/>
          </w:tcPr>
          <w:p w14:paraId="1466C9BC" w14:textId="1A7DED4B" w:rsidR="00805FBD" w:rsidRDefault="00805FBD" w:rsidP="00BE3F53">
            <w:pPr>
              <w:spacing w:line="276" w:lineRule="auto"/>
              <w:ind w:right="-3"/>
              <w:jc w:val="both"/>
              <w:rPr>
                <w:rFonts w:ascii="Arial" w:hAnsi="Arial" w:cs="Arial"/>
              </w:rPr>
            </w:pPr>
            <w:r>
              <w:rPr>
                <w:rFonts w:ascii="Arial" w:hAnsi="Arial" w:cs="Arial"/>
              </w:rPr>
              <w:t>Capacitação para todos os conselhos municipais vinculados as políticas públicas sobre o Controle Social e a importância de conselheiros atuantes</w:t>
            </w:r>
            <w:r w:rsidR="003C16D2">
              <w:rPr>
                <w:rFonts w:ascii="Arial" w:hAnsi="Arial" w:cs="Arial"/>
              </w:rPr>
              <w:t>, compreendendo carga horária de 4 horas.</w:t>
            </w:r>
          </w:p>
        </w:tc>
        <w:tc>
          <w:tcPr>
            <w:tcW w:w="1926" w:type="dxa"/>
          </w:tcPr>
          <w:p w14:paraId="4655F33C" w14:textId="4E5410AC" w:rsidR="00805FBD" w:rsidRDefault="00805FBD" w:rsidP="00BE3F53">
            <w:pPr>
              <w:spacing w:line="276" w:lineRule="auto"/>
              <w:ind w:right="-3"/>
              <w:jc w:val="both"/>
              <w:rPr>
                <w:rFonts w:ascii="Arial" w:hAnsi="Arial" w:cs="Arial"/>
              </w:rPr>
            </w:pPr>
            <w:r>
              <w:rPr>
                <w:rFonts w:ascii="Arial" w:hAnsi="Arial" w:cs="Arial"/>
              </w:rPr>
              <w:t>1.100,00</w:t>
            </w:r>
          </w:p>
        </w:tc>
      </w:tr>
      <w:tr w:rsidR="00805FBD" w14:paraId="506669CE" w14:textId="77777777" w:rsidTr="00805FBD">
        <w:tc>
          <w:tcPr>
            <w:tcW w:w="704" w:type="dxa"/>
          </w:tcPr>
          <w:p w14:paraId="29FB2F3C" w14:textId="1AE53129" w:rsidR="00805FBD" w:rsidRDefault="00805FBD" w:rsidP="00BE3F53">
            <w:pPr>
              <w:spacing w:line="276" w:lineRule="auto"/>
              <w:ind w:right="-3"/>
              <w:jc w:val="both"/>
              <w:rPr>
                <w:rFonts w:ascii="Arial" w:hAnsi="Arial" w:cs="Arial"/>
              </w:rPr>
            </w:pPr>
            <w:r>
              <w:rPr>
                <w:rFonts w:ascii="Arial" w:hAnsi="Arial" w:cs="Arial"/>
              </w:rPr>
              <w:t>2</w:t>
            </w:r>
          </w:p>
        </w:tc>
        <w:tc>
          <w:tcPr>
            <w:tcW w:w="992" w:type="dxa"/>
          </w:tcPr>
          <w:p w14:paraId="244FDA9A" w14:textId="25CD5C6D" w:rsidR="00805FBD" w:rsidRDefault="003C16D2" w:rsidP="00BE3F53">
            <w:pPr>
              <w:spacing w:line="276" w:lineRule="auto"/>
              <w:ind w:right="-3"/>
              <w:jc w:val="both"/>
              <w:rPr>
                <w:rFonts w:ascii="Arial" w:hAnsi="Arial" w:cs="Arial"/>
              </w:rPr>
            </w:pPr>
            <w:r>
              <w:rPr>
                <w:rFonts w:ascii="Arial" w:hAnsi="Arial" w:cs="Arial"/>
              </w:rPr>
              <w:t>1</w:t>
            </w:r>
          </w:p>
        </w:tc>
        <w:tc>
          <w:tcPr>
            <w:tcW w:w="709" w:type="dxa"/>
          </w:tcPr>
          <w:p w14:paraId="26821C90" w14:textId="0A22D653" w:rsidR="00805FBD" w:rsidRDefault="003C16D2" w:rsidP="00BE3F53">
            <w:pPr>
              <w:spacing w:line="276" w:lineRule="auto"/>
              <w:ind w:right="-3"/>
              <w:jc w:val="both"/>
              <w:rPr>
                <w:rFonts w:ascii="Arial" w:hAnsi="Arial" w:cs="Arial"/>
              </w:rPr>
            </w:pPr>
            <w:r>
              <w:rPr>
                <w:rFonts w:ascii="Arial" w:hAnsi="Arial" w:cs="Arial"/>
              </w:rPr>
              <w:t>Serv.</w:t>
            </w:r>
          </w:p>
        </w:tc>
        <w:tc>
          <w:tcPr>
            <w:tcW w:w="5298" w:type="dxa"/>
          </w:tcPr>
          <w:p w14:paraId="688E9940" w14:textId="65F2E878" w:rsidR="00805FBD" w:rsidRDefault="00805FBD" w:rsidP="00BE3F53">
            <w:pPr>
              <w:spacing w:line="276" w:lineRule="auto"/>
              <w:ind w:right="-3"/>
              <w:jc w:val="both"/>
              <w:rPr>
                <w:rFonts w:ascii="Arial" w:hAnsi="Arial" w:cs="Arial"/>
              </w:rPr>
            </w:pPr>
            <w:r>
              <w:rPr>
                <w:rFonts w:ascii="Arial" w:hAnsi="Arial" w:cs="Arial"/>
              </w:rPr>
              <w:t xml:space="preserve">Capacitação para o conselho municipal de Assistência Social </w:t>
            </w:r>
            <w:r w:rsidR="003C16D2">
              <w:rPr>
                <w:rFonts w:ascii="Arial" w:hAnsi="Arial" w:cs="Arial"/>
              </w:rPr>
              <w:t>–</w:t>
            </w:r>
            <w:r>
              <w:rPr>
                <w:rFonts w:ascii="Arial" w:hAnsi="Arial" w:cs="Arial"/>
              </w:rPr>
              <w:t xml:space="preserve"> CMAS</w:t>
            </w:r>
            <w:r w:rsidR="003C16D2">
              <w:rPr>
                <w:rFonts w:ascii="Arial" w:hAnsi="Arial" w:cs="Arial"/>
              </w:rPr>
              <w:t>, compreendendo carga horária de 4 horas.</w:t>
            </w:r>
          </w:p>
        </w:tc>
        <w:tc>
          <w:tcPr>
            <w:tcW w:w="1926" w:type="dxa"/>
          </w:tcPr>
          <w:p w14:paraId="419A1D64" w14:textId="1F4C3344" w:rsidR="00805FBD" w:rsidRDefault="00805FBD" w:rsidP="00BE3F53">
            <w:pPr>
              <w:spacing w:line="276" w:lineRule="auto"/>
              <w:ind w:right="-3"/>
              <w:jc w:val="both"/>
              <w:rPr>
                <w:rFonts w:ascii="Arial" w:hAnsi="Arial" w:cs="Arial"/>
              </w:rPr>
            </w:pPr>
            <w:r>
              <w:rPr>
                <w:rFonts w:ascii="Arial" w:hAnsi="Arial" w:cs="Arial"/>
              </w:rPr>
              <w:t>1.100,00</w:t>
            </w:r>
          </w:p>
        </w:tc>
      </w:tr>
      <w:tr w:rsidR="00805FBD" w14:paraId="2DFED961" w14:textId="77777777" w:rsidTr="00805FBD">
        <w:tc>
          <w:tcPr>
            <w:tcW w:w="704" w:type="dxa"/>
          </w:tcPr>
          <w:p w14:paraId="03F5F3EF" w14:textId="7E021316" w:rsidR="00805FBD" w:rsidRDefault="00805FBD" w:rsidP="00BE3F53">
            <w:pPr>
              <w:spacing w:line="276" w:lineRule="auto"/>
              <w:ind w:right="-3"/>
              <w:jc w:val="both"/>
              <w:rPr>
                <w:rFonts w:ascii="Arial" w:hAnsi="Arial" w:cs="Arial"/>
              </w:rPr>
            </w:pPr>
            <w:r>
              <w:rPr>
                <w:rFonts w:ascii="Arial" w:hAnsi="Arial" w:cs="Arial"/>
              </w:rPr>
              <w:t>3</w:t>
            </w:r>
          </w:p>
        </w:tc>
        <w:tc>
          <w:tcPr>
            <w:tcW w:w="992" w:type="dxa"/>
          </w:tcPr>
          <w:p w14:paraId="0D9BC11D" w14:textId="35938F20" w:rsidR="00805FBD" w:rsidRDefault="003C16D2" w:rsidP="00BE3F53">
            <w:pPr>
              <w:spacing w:line="276" w:lineRule="auto"/>
              <w:ind w:right="-3"/>
              <w:jc w:val="both"/>
              <w:rPr>
                <w:rFonts w:ascii="Arial" w:hAnsi="Arial" w:cs="Arial"/>
              </w:rPr>
            </w:pPr>
            <w:r>
              <w:rPr>
                <w:rFonts w:ascii="Arial" w:hAnsi="Arial" w:cs="Arial"/>
              </w:rPr>
              <w:t>1</w:t>
            </w:r>
          </w:p>
        </w:tc>
        <w:tc>
          <w:tcPr>
            <w:tcW w:w="709" w:type="dxa"/>
          </w:tcPr>
          <w:p w14:paraId="2B4C2C3C" w14:textId="3A3EEB38" w:rsidR="00805FBD" w:rsidRDefault="003C16D2" w:rsidP="00BE3F53">
            <w:pPr>
              <w:spacing w:line="276" w:lineRule="auto"/>
              <w:ind w:right="-3"/>
              <w:jc w:val="both"/>
              <w:rPr>
                <w:rFonts w:ascii="Arial" w:hAnsi="Arial" w:cs="Arial"/>
              </w:rPr>
            </w:pPr>
            <w:r>
              <w:rPr>
                <w:rFonts w:ascii="Arial" w:hAnsi="Arial" w:cs="Arial"/>
              </w:rPr>
              <w:t>Serv.</w:t>
            </w:r>
          </w:p>
        </w:tc>
        <w:tc>
          <w:tcPr>
            <w:tcW w:w="5298" w:type="dxa"/>
          </w:tcPr>
          <w:p w14:paraId="2449C434" w14:textId="3C2977E5" w:rsidR="00805FBD" w:rsidRDefault="00805FBD" w:rsidP="00BE3F53">
            <w:pPr>
              <w:spacing w:line="276" w:lineRule="auto"/>
              <w:ind w:right="-3"/>
              <w:jc w:val="both"/>
              <w:rPr>
                <w:rFonts w:ascii="Arial" w:hAnsi="Arial" w:cs="Arial"/>
              </w:rPr>
            </w:pPr>
            <w:r>
              <w:rPr>
                <w:rFonts w:ascii="Arial" w:hAnsi="Arial" w:cs="Arial"/>
              </w:rPr>
              <w:t>Capacitação para o Conselho Municipal dos Direitos da Criança e do Adolescente – CMDCA</w:t>
            </w:r>
            <w:r w:rsidR="003C16D2">
              <w:rPr>
                <w:rFonts w:ascii="Arial" w:hAnsi="Arial" w:cs="Arial"/>
              </w:rPr>
              <w:t>, compreendendo carga horária de 4 horas.</w:t>
            </w:r>
          </w:p>
        </w:tc>
        <w:tc>
          <w:tcPr>
            <w:tcW w:w="1926" w:type="dxa"/>
          </w:tcPr>
          <w:p w14:paraId="3CF8C087" w14:textId="45015FF4" w:rsidR="00805FBD" w:rsidRDefault="00805FBD" w:rsidP="00BE3F53">
            <w:pPr>
              <w:spacing w:line="276" w:lineRule="auto"/>
              <w:ind w:right="-3"/>
              <w:jc w:val="both"/>
              <w:rPr>
                <w:rFonts w:ascii="Arial" w:hAnsi="Arial" w:cs="Arial"/>
              </w:rPr>
            </w:pPr>
            <w:r>
              <w:rPr>
                <w:rFonts w:ascii="Arial" w:hAnsi="Arial" w:cs="Arial"/>
              </w:rPr>
              <w:t>1.100,00</w:t>
            </w:r>
          </w:p>
        </w:tc>
      </w:tr>
      <w:tr w:rsidR="00805FBD" w14:paraId="40F47BBC" w14:textId="77777777" w:rsidTr="00805FBD">
        <w:tc>
          <w:tcPr>
            <w:tcW w:w="704" w:type="dxa"/>
          </w:tcPr>
          <w:p w14:paraId="24E62C04" w14:textId="11724637" w:rsidR="00805FBD" w:rsidRDefault="00805FBD" w:rsidP="00BE3F53">
            <w:pPr>
              <w:spacing w:line="276" w:lineRule="auto"/>
              <w:ind w:right="-3"/>
              <w:jc w:val="both"/>
              <w:rPr>
                <w:rFonts w:ascii="Arial" w:hAnsi="Arial" w:cs="Arial"/>
              </w:rPr>
            </w:pPr>
            <w:r>
              <w:rPr>
                <w:rFonts w:ascii="Arial" w:hAnsi="Arial" w:cs="Arial"/>
              </w:rPr>
              <w:t>4</w:t>
            </w:r>
          </w:p>
        </w:tc>
        <w:tc>
          <w:tcPr>
            <w:tcW w:w="992" w:type="dxa"/>
          </w:tcPr>
          <w:p w14:paraId="2D335DC3" w14:textId="3DBF4995" w:rsidR="00805FBD" w:rsidRDefault="003C16D2" w:rsidP="00BE3F53">
            <w:pPr>
              <w:spacing w:line="276" w:lineRule="auto"/>
              <w:ind w:right="-3"/>
              <w:jc w:val="both"/>
              <w:rPr>
                <w:rFonts w:ascii="Arial" w:hAnsi="Arial" w:cs="Arial"/>
              </w:rPr>
            </w:pPr>
            <w:r>
              <w:rPr>
                <w:rFonts w:ascii="Arial" w:hAnsi="Arial" w:cs="Arial"/>
              </w:rPr>
              <w:t>1</w:t>
            </w:r>
          </w:p>
        </w:tc>
        <w:tc>
          <w:tcPr>
            <w:tcW w:w="709" w:type="dxa"/>
          </w:tcPr>
          <w:p w14:paraId="26A0C02F" w14:textId="0C432BDD" w:rsidR="00805FBD" w:rsidRDefault="003C16D2" w:rsidP="00BE3F53">
            <w:pPr>
              <w:spacing w:line="276" w:lineRule="auto"/>
              <w:ind w:right="-3"/>
              <w:jc w:val="both"/>
              <w:rPr>
                <w:rFonts w:ascii="Arial" w:hAnsi="Arial" w:cs="Arial"/>
              </w:rPr>
            </w:pPr>
            <w:r>
              <w:rPr>
                <w:rFonts w:ascii="Arial" w:hAnsi="Arial" w:cs="Arial"/>
              </w:rPr>
              <w:t>Serv.</w:t>
            </w:r>
          </w:p>
        </w:tc>
        <w:tc>
          <w:tcPr>
            <w:tcW w:w="5298" w:type="dxa"/>
          </w:tcPr>
          <w:p w14:paraId="7FF98357" w14:textId="62FB4922" w:rsidR="00805FBD" w:rsidRDefault="00805FBD" w:rsidP="00BE3F53">
            <w:pPr>
              <w:spacing w:line="276" w:lineRule="auto"/>
              <w:ind w:right="-3"/>
              <w:jc w:val="both"/>
              <w:rPr>
                <w:rFonts w:ascii="Arial" w:hAnsi="Arial" w:cs="Arial"/>
              </w:rPr>
            </w:pPr>
            <w:r>
              <w:rPr>
                <w:rFonts w:ascii="Arial" w:hAnsi="Arial" w:cs="Arial"/>
              </w:rPr>
              <w:t xml:space="preserve">Capacitação para o Conselho Municipal dos Direitos da Pessoa Idosa </w:t>
            </w:r>
            <w:r w:rsidR="003C16D2">
              <w:rPr>
                <w:rFonts w:ascii="Arial" w:hAnsi="Arial" w:cs="Arial"/>
              </w:rPr>
              <w:t>–</w:t>
            </w:r>
            <w:r>
              <w:rPr>
                <w:rFonts w:ascii="Arial" w:hAnsi="Arial" w:cs="Arial"/>
              </w:rPr>
              <w:t xml:space="preserve"> CMDPI</w:t>
            </w:r>
            <w:r w:rsidR="003C16D2">
              <w:rPr>
                <w:rFonts w:ascii="Arial" w:hAnsi="Arial" w:cs="Arial"/>
              </w:rPr>
              <w:t>, compreendendo carga horária de 4 horas.</w:t>
            </w:r>
          </w:p>
        </w:tc>
        <w:tc>
          <w:tcPr>
            <w:tcW w:w="1926" w:type="dxa"/>
          </w:tcPr>
          <w:p w14:paraId="2230B09F" w14:textId="791B0444" w:rsidR="00805FBD" w:rsidRDefault="00805FBD" w:rsidP="00BE3F53">
            <w:pPr>
              <w:spacing w:line="276" w:lineRule="auto"/>
              <w:ind w:right="-3"/>
              <w:jc w:val="both"/>
              <w:rPr>
                <w:rFonts w:ascii="Arial" w:hAnsi="Arial" w:cs="Arial"/>
              </w:rPr>
            </w:pPr>
            <w:r>
              <w:rPr>
                <w:rFonts w:ascii="Arial" w:hAnsi="Arial" w:cs="Arial"/>
              </w:rPr>
              <w:t>1.100,00</w:t>
            </w:r>
          </w:p>
        </w:tc>
      </w:tr>
      <w:tr w:rsidR="00805FBD" w14:paraId="00A68D9F" w14:textId="77777777" w:rsidTr="00805FBD">
        <w:tc>
          <w:tcPr>
            <w:tcW w:w="704" w:type="dxa"/>
          </w:tcPr>
          <w:p w14:paraId="68D1A8BA" w14:textId="77777777" w:rsidR="00805FBD" w:rsidRPr="00805FBD" w:rsidRDefault="00805FBD" w:rsidP="00BE3F53">
            <w:pPr>
              <w:spacing w:line="276" w:lineRule="auto"/>
              <w:ind w:right="-3"/>
              <w:jc w:val="both"/>
              <w:rPr>
                <w:rFonts w:ascii="Arial" w:hAnsi="Arial" w:cs="Arial"/>
                <w:b/>
                <w:bCs/>
              </w:rPr>
            </w:pPr>
          </w:p>
        </w:tc>
        <w:tc>
          <w:tcPr>
            <w:tcW w:w="992" w:type="dxa"/>
          </w:tcPr>
          <w:p w14:paraId="4E42C9CD" w14:textId="77777777" w:rsidR="00805FBD" w:rsidRPr="00805FBD" w:rsidRDefault="00805FBD" w:rsidP="00BE3F53">
            <w:pPr>
              <w:spacing w:line="276" w:lineRule="auto"/>
              <w:ind w:right="-3"/>
              <w:jc w:val="both"/>
              <w:rPr>
                <w:rFonts w:ascii="Arial" w:hAnsi="Arial" w:cs="Arial"/>
                <w:b/>
                <w:bCs/>
              </w:rPr>
            </w:pPr>
          </w:p>
        </w:tc>
        <w:tc>
          <w:tcPr>
            <w:tcW w:w="709" w:type="dxa"/>
          </w:tcPr>
          <w:p w14:paraId="73449C54" w14:textId="77777777" w:rsidR="00805FBD" w:rsidRPr="00805FBD" w:rsidRDefault="00805FBD" w:rsidP="00BE3F53">
            <w:pPr>
              <w:spacing w:line="276" w:lineRule="auto"/>
              <w:ind w:right="-3"/>
              <w:jc w:val="both"/>
              <w:rPr>
                <w:rFonts w:ascii="Arial" w:hAnsi="Arial" w:cs="Arial"/>
                <w:b/>
                <w:bCs/>
              </w:rPr>
            </w:pPr>
          </w:p>
        </w:tc>
        <w:tc>
          <w:tcPr>
            <w:tcW w:w="5298" w:type="dxa"/>
          </w:tcPr>
          <w:p w14:paraId="2A2E4112" w14:textId="0F0180C9" w:rsidR="00805FBD" w:rsidRPr="00805FBD" w:rsidRDefault="00805FBD" w:rsidP="00BE3F53">
            <w:pPr>
              <w:spacing w:line="276" w:lineRule="auto"/>
              <w:ind w:right="-3"/>
              <w:jc w:val="both"/>
              <w:rPr>
                <w:rFonts w:ascii="Arial" w:hAnsi="Arial" w:cs="Arial"/>
                <w:b/>
                <w:bCs/>
              </w:rPr>
            </w:pPr>
            <w:r w:rsidRPr="00805FBD">
              <w:rPr>
                <w:rFonts w:ascii="Arial" w:hAnsi="Arial" w:cs="Arial"/>
                <w:b/>
                <w:bCs/>
              </w:rPr>
              <w:t>TOTAL GERAL</w:t>
            </w:r>
          </w:p>
        </w:tc>
        <w:tc>
          <w:tcPr>
            <w:tcW w:w="1926" w:type="dxa"/>
          </w:tcPr>
          <w:p w14:paraId="4B83216F" w14:textId="37F76C42" w:rsidR="00805FBD" w:rsidRPr="00805FBD" w:rsidRDefault="00805FBD" w:rsidP="00BE3F53">
            <w:pPr>
              <w:spacing w:line="276" w:lineRule="auto"/>
              <w:ind w:right="-3"/>
              <w:jc w:val="both"/>
              <w:rPr>
                <w:rFonts w:ascii="Arial" w:hAnsi="Arial" w:cs="Arial"/>
                <w:b/>
                <w:bCs/>
              </w:rPr>
            </w:pPr>
            <w:r w:rsidRPr="00805FBD">
              <w:rPr>
                <w:rFonts w:ascii="Arial" w:hAnsi="Arial" w:cs="Arial"/>
                <w:b/>
                <w:bCs/>
              </w:rPr>
              <w:t>4.400,00</w:t>
            </w:r>
          </w:p>
        </w:tc>
      </w:tr>
      <w:bookmarkEnd w:id="6"/>
    </w:tbl>
    <w:p w14:paraId="50B19AB2" w14:textId="77777777" w:rsidR="00805FBD" w:rsidRDefault="00805FBD" w:rsidP="00BE3F53">
      <w:pPr>
        <w:spacing w:line="276" w:lineRule="auto"/>
        <w:ind w:right="-3"/>
        <w:jc w:val="both"/>
        <w:rPr>
          <w:rFonts w:ascii="Arial" w:hAnsi="Arial" w:cs="Arial"/>
        </w:rPr>
      </w:pPr>
    </w:p>
    <w:bookmarkEnd w:id="5"/>
    <w:p w14:paraId="1EA768EC" w14:textId="77777777" w:rsidR="0067107D" w:rsidRPr="00E86E19"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86E19">
        <w:rPr>
          <w:rFonts w:ascii="Arial" w:hAnsi="Arial" w:cs="Arial"/>
          <w:b/>
        </w:rPr>
        <w:t>2. DO CONTRATADO</w:t>
      </w:r>
    </w:p>
    <w:p w14:paraId="1770EC65" w14:textId="77777777" w:rsidR="0067107D" w:rsidRPr="00E86E19" w:rsidRDefault="0067107D" w:rsidP="0067107D">
      <w:pPr>
        <w:pStyle w:val="SemEspaamento"/>
        <w:jc w:val="both"/>
        <w:rPr>
          <w:rFonts w:ascii="Arial" w:hAnsi="Arial" w:cs="Arial"/>
          <w:b/>
          <w:sz w:val="24"/>
          <w:szCs w:val="24"/>
        </w:rPr>
      </w:pPr>
    </w:p>
    <w:p w14:paraId="1BA99525" w14:textId="00AD320A" w:rsidR="00607246" w:rsidRPr="00E86E19" w:rsidRDefault="00607246" w:rsidP="00607246">
      <w:pPr>
        <w:pStyle w:val="SemEspaamento"/>
        <w:jc w:val="both"/>
        <w:rPr>
          <w:rFonts w:ascii="Arial" w:hAnsi="Arial" w:cs="Arial"/>
          <w:sz w:val="24"/>
          <w:szCs w:val="24"/>
        </w:rPr>
      </w:pPr>
      <w:bookmarkStart w:id="7" w:name="_Hlk132358132"/>
      <w:r w:rsidRPr="00E86E19">
        <w:rPr>
          <w:rFonts w:ascii="Arial" w:hAnsi="Arial" w:cs="Arial"/>
          <w:b/>
          <w:sz w:val="24"/>
          <w:szCs w:val="24"/>
        </w:rPr>
        <w:t xml:space="preserve">CONTRATADO: </w:t>
      </w:r>
      <w:bookmarkStart w:id="8" w:name="_Hlk132878467"/>
      <w:bookmarkStart w:id="9" w:name="_Hlk97900851"/>
      <w:r w:rsidR="006401B5" w:rsidRPr="006401B5">
        <w:rPr>
          <w:rFonts w:ascii="Arial" w:hAnsi="Arial" w:cs="Arial"/>
          <w:bCs/>
          <w:sz w:val="24"/>
          <w:szCs w:val="24"/>
        </w:rPr>
        <w:t>CRESCER TREINAMENTOS LTDA</w:t>
      </w:r>
      <w:bookmarkEnd w:id="8"/>
    </w:p>
    <w:bookmarkEnd w:id="9"/>
    <w:p w14:paraId="17DC2339" w14:textId="79B9B2DB" w:rsidR="00AC1D8B" w:rsidRPr="00E86E19" w:rsidRDefault="00607246" w:rsidP="00607246">
      <w:pPr>
        <w:pStyle w:val="SemEspaamento"/>
        <w:jc w:val="both"/>
        <w:rPr>
          <w:rFonts w:ascii="Arial" w:hAnsi="Arial" w:cs="Arial"/>
          <w:sz w:val="24"/>
          <w:szCs w:val="24"/>
        </w:rPr>
      </w:pPr>
      <w:r w:rsidRPr="00E86E19">
        <w:rPr>
          <w:rFonts w:ascii="Arial" w:hAnsi="Arial" w:cs="Arial"/>
          <w:b/>
          <w:sz w:val="24"/>
          <w:szCs w:val="24"/>
        </w:rPr>
        <w:t>CNPJ:</w:t>
      </w:r>
      <w:r w:rsidRPr="00E86E19">
        <w:rPr>
          <w:rFonts w:ascii="Arial" w:hAnsi="Arial" w:cs="Arial"/>
          <w:sz w:val="24"/>
          <w:szCs w:val="24"/>
        </w:rPr>
        <w:t xml:space="preserve"> </w:t>
      </w:r>
      <w:bookmarkStart w:id="10" w:name="_Hlk132878497"/>
      <w:r w:rsidR="006401B5" w:rsidRPr="006401B5">
        <w:rPr>
          <w:rFonts w:ascii="Arial" w:hAnsi="Arial" w:cs="Arial"/>
          <w:sz w:val="24"/>
          <w:szCs w:val="24"/>
        </w:rPr>
        <w:t>15.309.971/0001-95</w:t>
      </w:r>
      <w:bookmarkEnd w:id="10"/>
    </w:p>
    <w:p w14:paraId="3D481F3D" w14:textId="4D6BED9B" w:rsidR="00607246" w:rsidRPr="00E86E19" w:rsidRDefault="00607246" w:rsidP="00607246">
      <w:pPr>
        <w:pStyle w:val="SemEspaamento"/>
        <w:jc w:val="both"/>
        <w:rPr>
          <w:rFonts w:ascii="Arial" w:hAnsi="Arial" w:cs="Arial"/>
          <w:b/>
          <w:sz w:val="24"/>
          <w:szCs w:val="24"/>
        </w:rPr>
      </w:pPr>
      <w:r w:rsidRPr="00A1764A">
        <w:rPr>
          <w:rFonts w:ascii="Arial" w:hAnsi="Arial" w:cs="Arial"/>
          <w:b/>
          <w:sz w:val="24"/>
          <w:szCs w:val="24"/>
        </w:rPr>
        <w:t>RESPONSÁVEL</w:t>
      </w:r>
      <w:r w:rsidRPr="00A1764A">
        <w:rPr>
          <w:rFonts w:ascii="Arial" w:hAnsi="Arial" w:cs="Arial"/>
          <w:sz w:val="24"/>
          <w:szCs w:val="24"/>
        </w:rPr>
        <w:t xml:space="preserve">: </w:t>
      </w:r>
      <w:r w:rsidR="00A1764A">
        <w:rPr>
          <w:rFonts w:ascii="Arial" w:hAnsi="Arial" w:cs="Arial"/>
          <w:sz w:val="24"/>
          <w:szCs w:val="24"/>
        </w:rPr>
        <w:t>ROSELAINE KLAUS CAMATTI</w:t>
      </w:r>
    </w:p>
    <w:p w14:paraId="12E34E90" w14:textId="6047DC7C" w:rsidR="00607246" w:rsidRPr="00E86E19" w:rsidRDefault="00607246" w:rsidP="00607246">
      <w:pPr>
        <w:pStyle w:val="SemEspaamento"/>
        <w:jc w:val="both"/>
        <w:rPr>
          <w:rFonts w:ascii="Arial" w:hAnsi="Arial" w:cs="Arial"/>
          <w:sz w:val="24"/>
          <w:szCs w:val="24"/>
        </w:rPr>
      </w:pPr>
      <w:r w:rsidRPr="00E86E19">
        <w:rPr>
          <w:rFonts w:ascii="Arial" w:hAnsi="Arial" w:cs="Arial"/>
          <w:b/>
          <w:sz w:val="24"/>
          <w:szCs w:val="24"/>
        </w:rPr>
        <w:t>ENDEREÇO:</w:t>
      </w:r>
      <w:r w:rsidRPr="00E86E19">
        <w:rPr>
          <w:rFonts w:ascii="Arial" w:hAnsi="Arial" w:cs="Arial"/>
          <w:sz w:val="24"/>
          <w:szCs w:val="24"/>
        </w:rPr>
        <w:t xml:space="preserve"> </w:t>
      </w:r>
      <w:r w:rsidR="006401B5" w:rsidRPr="006401B5">
        <w:rPr>
          <w:rFonts w:ascii="Arial" w:hAnsi="Arial" w:cs="Arial"/>
          <w:sz w:val="24"/>
          <w:szCs w:val="24"/>
        </w:rPr>
        <w:t>R</w:t>
      </w:r>
      <w:r w:rsidR="00805FBD">
        <w:rPr>
          <w:rFonts w:ascii="Arial" w:hAnsi="Arial" w:cs="Arial"/>
          <w:sz w:val="24"/>
          <w:szCs w:val="24"/>
        </w:rPr>
        <w:t>UA</w:t>
      </w:r>
      <w:r w:rsidR="006401B5" w:rsidRPr="006401B5">
        <w:rPr>
          <w:rFonts w:ascii="Arial" w:hAnsi="Arial" w:cs="Arial"/>
          <w:sz w:val="24"/>
          <w:szCs w:val="24"/>
        </w:rPr>
        <w:t xml:space="preserve"> BARAO DO RIO BRANCO – D, 565</w:t>
      </w:r>
      <w:r w:rsidR="00805FBD">
        <w:rPr>
          <w:rFonts w:ascii="Arial" w:hAnsi="Arial" w:cs="Arial"/>
          <w:sz w:val="24"/>
          <w:szCs w:val="24"/>
        </w:rPr>
        <w:t>D</w:t>
      </w:r>
      <w:r w:rsidR="006401B5" w:rsidRPr="006401B5">
        <w:rPr>
          <w:rFonts w:ascii="Arial" w:hAnsi="Arial" w:cs="Arial"/>
          <w:sz w:val="24"/>
          <w:szCs w:val="24"/>
        </w:rPr>
        <w:t>, APTO 601, CENTRO</w:t>
      </w:r>
    </w:p>
    <w:p w14:paraId="3549B744" w14:textId="049BA32D" w:rsidR="00607246" w:rsidRPr="00E86E19" w:rsidRDefault="00607246" w:rsidP="00607246">
      <w:pPr>
        <w:pStyle w:val="SemEspaamento"/>
        <w:jc w:val="both"/>
        <w:rPr>
          <w:rFonts w:ascii="Arial" w:hAnsi="Arial" w:cs="Arial"/>
          <w:sz w:val="24"/>
          <w:szCs w:val="24"/>
        </w:rPr>
      </w:pPr>
      <w:r w:rsidRPr="00E86E19">
        <w:rPr>
          <w:rFonts w:ascii="Arial" w:hAnsi="Arial" w:cs="Arial"/>
          <w:b/>
          <w:sz w:val="24"/>
          <w:szCs w:val="24"/>
        </w:rPr>
        <w:t>CIDADE:</w:t>
      </w:r>
      <w:r w:rsidRPr="00E86E19">
        <w:rPr>
          <w:rFonts w:ascii="Arial" w:hAnsi="Arial" w:cs="Arial"/>
          <w:sz w:val="24"/>
          <w:szCs w:val="24"/>
        </w:rPr>
        <w:t xml:space="preserve"> </w:t>
      </w:r>
      <w:r w:rsidR="006401B5" w:rsidRPr="006401B5">
        <w:rPr>
          <w:rFonts w:ascii="Arial" w:hAnsi="Arial" w:cs="Arial"/>
          <w:sz w:val="24"/>
          <w:szCs w:val="24"/>
        </w:rPr>
        <w:t>CHAPECÓ</w:t>
      </w:r>
      <w:r w:rsidR="006675CC" w:rsidRPr="006401B5">
        <w:rPr>
          <w:rFonts w:ascii="Arial" w:hAnsi="Arial" w:cs="Arial"/>
          <w:sz w:val="24"/>
          <w:szCs w:val="24"/>
        </w:rPr>
        <w:t>/SC</w:t>
      </w:r>
    </w:p>
    <w:p w14:paraId="5CC1A92A" w14:textId="3EBE6A6F" w:rsidR="00E91B00" w:rsidRPr="00E86E19" w:rsidRDefault="00E91B00" w:rsidP="00607246">
      <w:pPr>
        <w:pStyle w:val="SemEspaamento"/>
        <w:jc w:val="both"/>
        <w:rPr>
          <w:rFonts w:ascii="Arial" w:hAnsi="Arial" w:cs="Arial"/>
          <w:sz w:val="24"/>
          <w:szCs w:val="24"/>
        </w:rPr>
      </w:pPr>
      <w:r w:rsidRPr="00E86E19">
        <w:rPr>
          <w:rFonts w:ascii="Arial" w:hAnsi="Arial" w:cs="Arial"/>
          <w:b/>
          <w:bCs/>
          <w:sz w:val="24"/>
          <w:szCs w:val="24"/>
        </w:rPr>
        <w:t>CEP:</w:t>
      </w:r>
      <w:r w:rsidRPr="00E86E19">
        <w:rPr>
          <w:rFonts w:ascii="Arial" w:hAnsi="Arial" w:cs="Arial"/>
          <w:sz w:val="24"/>
          <w:szCs w:val="24"/>
        </w:rPr>
        <w:t xml:space="preserve"> </w:t>
      </w:r>
      <w:bookmarkStart w:id="11" w:name="_Hlk132878594"/>
      <w:r w:rsidR="006401B5" w:rsidRPr="006401B5">
        <w:rPr>
          <w:rFonts w:ascii="Arial" w:hAnsi="Arial" w:cs="Arial"/>
          <w:sz w:val="24"/>
          <w:szCs w:val="24"/>
        </w:rPr>
        <w:t>89.801-030</w:t>
      </w:r>
      <w:bookmarkEnd w:id="11"/>
    </w:p>
    <w:bookmarkEnd w:id="7"/>
    <w:p w14:paraId="491BF4E5" w14:textId="77777777" w:rsidR="00FF4D35" w:rsidRPr="00E86E19" w:rsidRDefault="00FF4D35" w:rsidP="00607246">
      <w:pPr>
        <w:pStyle w:val="SemEspaamento"/>
        <w:jc w:val="both"/>
        <w:rPr>
          <w:rFonts w:ascii="Arial" w:hAnsi="Arial" w:cs="Arial"/>
          <w:sz w:val="24"/>
          <w:szCs w:val="24"/>
        </w:rPr>
      </w:pPr>
    </w:p>
    <w:p w14:paraId="1C224610" w14:textId="77777777" w:rsidR="00037774" w:rsidRPr="00E86E19"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86E19">
        <w:rPr>
          <w:rFonts w:ascii="Arial" w:hAnsi="Arial" w:cs="Arial"/>
          <w:b/>
        </w:rPr>
        <w:t>3. DO VALOR E DO PAGAMENTO</w:t>
      </w:r>
    </w:p>
    <w:p w14:paraId="69E69526" w14:textId="77777777" w:rsidR="002B2257" w:rsidRPr="00E86E19" w:rsidRDefault="002B2257" w:rsidP="008F3E41">
      <w:pPr>
        <w:pStyle w:val="Corpodetexto"/>
        <w:spacing w:line="276" w:lineRule="auto"/>
        <w:ind w:right="-3"/>
        <w:rPr>
          <w:rFonts w:ascii="Arial" w:hAnsi="Arial" w:cs="Arial"/>
          <w:sz w:val="24"/>
          <w:szCs w:val="24"/>
        </w:rPr>
      </w:pPr>
    </w:p>
    <w:p w14:paraId="4DF4BBA1" w14:textId="2831C60A" w:rsidR="00BE3F53" w:rsidRPr="00E86E19" w:rsidRDefault="00807227" w:rsidP="009C0C26">
      <w:pPr>
        <w:pStyle w:val="A291065"/>
        <w:spacing w:after="120"/>
        <w:ind w:right="0" w:firstLine="708"/>
        <w:rPr>
          <w:b/>
        </w:rPr>
      </w:pPr>
      <w:bookmarkStart w:id="12" w:name="_Hlk103772737"/>
      <w:r w:rsidRPr="00E86E19">
        <w:lastRenderedPageBreak/>
        <w:t xml:space="preserve">O valor global pago será de </w:t>
      </w:r>
      <w:bookmarkStart w:id="13" w:name="_Hlk102478243"/>
      <w:bookmarkStart w:id="14" w:name="_Hlk124493179"/>
      <w:bookmarkStart w:id="15" w:name="_Hlk102478662"/>
      <w:r w:rsidRPr="00E86E19">
        <w:rPr>
          <w:b/>
        </w:rPr>
        <w:t>R$</w:t>
      </w:r>
      <w:r w:rsidR="0097555D" w:rsidRPr="00E86E19">
        <w:rPr>
          <w:b/>
        </w:rPr>
        <w:t xml:space="preserve"> </w:t>
      </w:r>
      <w:r w:rsidR="006401B5">
        <w:rPr>
          <w:b/>
        </w:rPr>
        <w:t>4.400,00</w:t>
      </w:r>
      <w:r w:rsidR="00927E4F" w:rsidRPr="00E86E19">
        <w:rPr>
          <w:b/>
        </w:rPr>
        <w:t xml:space="preserve"> </w:t>
      </w:r>
      <w:r w:rsidR="004513FF" w:rsidRPr="00E86E19">
        <w:rPr>
          <w:b/>
        </w:rPr>
        <w:t>(</w:t>
      </w:r>
      <w:bookmarkEnd w:id="13"/>
      <w:bookmarkEnd w:id="14"/>
      <w:r w:rsidR="006401B5">
        <w:rPr>
          <w:b/>
        </w:rPr>
        <w:t>quatro mil e quatrocentos reais</w:t>
      </w:r>
      <w:r w:rsidR="00BF7BCD" w:rsidRPr="00E86E19">
        <w:rPr>
          <w:b/>
        </w:rPr>
        <w:t>)</w:t>
      </w:r>
      <w:bookmarkEnd w:id="15"/>
      <w:r w:rsidR="006675CC" w:rsidRPr="00E86E19">
        <w:t xml:space="preserve">, </w:t>
      </w:r>
      <w:bookmarkStart w:id="16" w:name="_Hlk109113213"/>
      <w:r w:rsidR="006675CC" w:rsidRPr="00E86E19">
        <w:rPr>
          <w:bCs/>
        </w:rPr>
        <w:t>pagos em uma única parcela.</w:t>
      </w:r>
      <w:bookmarkEnd w:id="16"/>
    </w:p>
    <w:p w14:paraId="5D83A58E" w14:textId="1A154E76" w:rsidR="002F035E" w:rsidRPr="00E86E19" w:rsidRDefault="00EA3B3C" w:rsidP="009C0C26">
      <w:pPr>
        <w:pStyle w:val="A291065"/>
        <w:spacing w:after="120"/>
        <w:ind w:right="0" w:firstLine="708"/>
        <w:rPr>
          <w:color w:val="auto"/>
          <w:spacing w:val="-3"/>
        </w:rPr>
      </w:pPr>
      <w:bookmarkStart w:id="17" w:name="_Hlk103773536"/>
      <w:bookmarkEnd w:id="12"/>
      <w:r w:rsidRPr="00E86E19">
        <w:rPr>
          <w:color w:val="auto"/>
        </w:rPr>
        <w:t>O pagamento será feito pel</w:t>
      </w:r>
      <w:r w:rsidR="008002A4" w:rsidRPr="00E86E19">
        <w:rPr>
          <w:color w:val="auto"/>
        </w:rPr>
        <w:t>o</w:t>
      </w:r>
      <w:r w:rsidRPr="00E86E19">
        <w:rPr>
          <w:color w:val="auto"/>
        </w:rPr>
        <w:t xml:space="preserve"> </w:t>
      </w:r>
      <w:r w:rsidR="008002A4" w:rsidRPr="00E86E19">
        <w:rPr>
          <w:color w:val="auto"/>
        </w:rPr>
        <w:t>Município,</w:t>
      </w:r>
      <w:r w:rsidRPr="00E86E19">
        <w:rPr>
          <w:color w:val="auto"/>
        </w:rPr>
        <w:t xml:space="preserve"> de acordo com o cronograma</w:t>
      </w:r>
      <w:r w:rsidR="008002A4" w:rsidRPr="00E86E19">
        <w:rPr>
          <w:color w:val="auto"/>
        </w:rPr>
        <w:t>,</w:t>
      </w:r>
      <w:r w:rsidRPr="00E86E19">
        <w:rPr>
          <w:color w:val="auto"/>
        </w:rPr>
        <w:t xml:space="preserve"> sendo que </w:t>
      </w:r>
      <w:r w:rsidRPr="00E86E19">
        <w:rPr>
          <w:color w:val="auto"/>
          <w:spacing w:val="-3"/>
        </w:rPr>
        <w:t>as notas entregues até o dia 20 serão pagas até o dia 30, as notas entregues até o dia 30 serão pagas até o dia 10 e as notas entregues até dia 10 serão pagas até o dia 20</w:t>
      </w:r>
      <w:r w:rsidR="000867CF" w:rsidRPr="00E86E19">
        <w:rPr>
          <w:color w:val="auto"/>
          <w:spacing w:val="-3"/>
        </w:rPr>
        <w:t>.</w:t>
      </w:r>
    </w:p>
    <w:bookmarkEnd w:id="17"/>
    <w:p w14:paraId="1BDC66EA" w14:textId="77777777" w:rsidR="00BF7BCD" w:rsidRPr="00E86E19" w:rsidRDefault="00BF7BCD" w:rsidP="00EA3B3C">
      <w:pPr>
        <w:pStyle w:val="A291065"/>
        <w:spacing w:after="120"/>
        <w:ind w:right="0" w:firstLine="0"/>
        <w:rPr>
          <w:color w:val="auto"/>
          <w:spacing w:val="-3"/>
        </w:rPr>
      </w:pPr>
    </w:p>
    <w:p w14:paraId="1E732B61" w14:textId="77777777" w:rsidR="008F3E41" w:rsidRPr="00E86E19"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E86E19">
        <w:rPr>
          <w:rFonts w:ascii="Arial" w:hAnsi="Arial" w:cs="Arial"/>
          <w:b/>
        </w:rPr>
        <w:t>4. DA JUSTIFICATIVA</w:t>
      </w:r>
    </w:p>
    <w:p w14:paraId="4353E634" w14:textId="77777777" w:rsidR="008F3E41" w:rsidRPr="00E86E19" w:rsidRDefault="008F3E41" w:rsidP="008F3E41">
      <w:pPr>
        <w:pStyle w:val="Corpodetexto"/>
        <w:spacing w:line="276" w:lineRule="auto"/>
        <w:ind w:right="-3"/>
        <w:rPr>
          <w:rFonts w:ascii="Arial" w:hAnsi="Arial" w:cs="Arial"/>
          <w:sz w:val="24"/>
          <w:szCs w:val="24"/>
        </w:rPr>
      </w:pPr>
    </w:p>
    <w:p w14:paraId="53BBED3F" w14:textId="73126C47" w:rsidR="008436F0" w:rsidRDefault="00EF5130" w:rsidP="008B3199">
      <w:pPr>
        <w:pStyle w:val="Corpodetexto"/>
        <w:spacing w:line="276" w:lineRule="auto"/>
        <w:ind w:right="-3" w:firstLine="708"/>
        <w:rPr>
          <w:rFonts w:ascii="Arial" w:hAnsi="Arial" w:cs="Arial"/>
          <w:sz w:val="24"/>
          <w:szCs w:val="24"/>
        </w:rPr>
      </w:pPr>
      <w:r w:rsidRPr="00EF5130">
        <w:rPr>
          <w:rFonts w:ascii="Arial" w:hAnsi="Arial" w:cs="Arial"/>
          <w:sz w:val="24"/>
          <w:szCs w:val="24"/>
        </w:rPr>
        <w:t>Capacitar os conselhos municipais para fortalecer a participação dos conselheiros no planejamento e acompanhamento da execução das diversas políticas públicas, que são responsáveis pela promoção dos direitos da população usuária. Fortalecer os conselhos para acompanhar a aplicação dos recursos financeiros públicos.</w:t>
      </w:r>
    </w:p>
    <w:p w14:paraId="7A7BFED5" w14:textId="77777777" w:rsidR="00EF5130" w:rsidRPr="00E86E19" w:rsidRDefault="00EF5130" w:rsidP="008B3199">
      <w:pPr>
        <w:pStyle w:val="Corpodetexto"/>
        <w:spacing w:line="276" w:lineRule="auto"/>
        <w:ind w:right="-3" w:firstLine="708"/>
        <w:rPr>
          <w:rFonts w:ascii="Arial" w:hAnsi="Arial" w:cs="Arial"/>
          <w:sz w:val="24"/>
          <w:szCs w:val="24"/>
        </w:rPr>
      </w:pPr>
    </w:p>
    <w:p w14:paraId="4A511260" w14:textId="4DC4BFE9" w:rsidR="00565C7A" w:rsidRPr="00E86E19" w:rsidRDefault="00565C7A" w:rsidP="00565C7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E86E19">
        <w:rPr>
          <w:rFonts w:ascii="Arial" w:hAnsi="Arial" w:cs="Arial"/>
          <w:b/>
        </w:rPr>
        <w:t>5. DA RAZÃO DE ESCOLHA DO FORNECEDOR</w:t>
      </w:r>
    </w:p>
    <w:p w14:paraId="2F9FB3AC" w14:textId="77777777" w:rsidR="00695916" w:rsidRPr="00E86E19" w:rsidRDefault="00695916" w:rsidP="008B3199">
      <w:pPr>
        <w:pStyle w:val="A291065"/>
        <w:spacing w:after="120" w:line="276" w:lineRule="auto"/>
        <w:ind w:right="0" w:firstLine="708"/>
      </w:pPr>
    </w:p>
    <w:p w14:paraId="06730828" w14:textId="65029875" w:rsidR="008B3199" w:rsidRPr="00E86E19" w:rsidRDefault="008B3199" w:rsidP="008B3199">
      <w:pPr>
        <w:pStyle w:val="A291065"/>
        <w:spacing w:after="120" w:line="276" w:lineRule="auto"/>
        <w:ind w:right="0" w:firstLine="708"/>
      </w:pPr>
      <w:r w:rsidRPr="00E86E19">
        <w:t>O valor apresentado foi obtido através da cotação com empresas fornecedoras do serviço, por meio de encaminhamento de orçamentos, os quais seguem anexos à requisição.</w:t>
      </w:r>
    </w:p>
    <w:p w14:paraId="060C9F2E" w14:textId="77777777" w:rsidR="008B3199" w:rsidRPr="00E86E19" w:rsidRDefault="008B3199" w:rsidP="008B3199">
      <w:pPr>
        <w:pStyle w:val="A291065"/>
        <w:spacing w:after="120" w:line="276" w:lineRule="auto"/>
        <w:ind w:right="0" w:firstLine="708"/>
      </w:pPr>
      <w:r w:rsidRPr="00E86E19">
        <w:t>O valor para base de contratação será aquele menor dentre os apresentados, conforme acima já especificado.</w:t>
      </w:r>
    </w:p>
    <w:p w14:paraId="266AA681" w14:textId="77777777" w:rsidR="00FE6F67" w:rsidRPr="00E86E19" w:rsidRDefault="00FE6F67" w:rsidP="00AD343F">
      <w:pPr>
        <w:pStyle w:val="Corpodetexto"/>
        <w:spacing w:line="276" w:lineRule="auto"/>
        <w:ind w:right="-3"/>
        <w:rPr>
          <w:rFonts w:ascii="Arial" w:hAnsi="Arial" w:cs="Arial"/>
          <w:sz w:val="24"/>
          <w:szCs w:val="24"/>
        </w:rPr>
      </w:pPr>
    </w:p>
    <w:p w14:paraId="24085A90" w14:textId="67250E27" w:rsidR="000867CF" w:rsidRPr="00E86E19" w:rsidRDefault="00565C7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E86E19">
        <w:rPr>
          <w:rFonts w:ascii="Arial" w:hAnsi="Arial" w:cs="Arial"/>
          <w:b/>
        </w:rPr>
        <w:t>6</w:t>
      </w:r>
      <w:r w:rsidR="0067107D" w:rsidRPr="00E86E19">
        <w:rPr>
          <w:rFonts w:ascii="Arial" w:hAnsi="Arial" w:cs="Arial"/>
          <w:b/>
        </w:rPr>
        <w:t>.</w:t>
      </w:r>
      <w:r w:rsidR="0067107D" w:rsidRPr="00E86E19">
        <w:rPr>
          <w:rFonts w:ascii="Arial" w:hAnsi="Arial" w:cs="Arial"/>
          <w:b/>
        </w:rPr>
        <w:tab/>
        <w:t>ENQUADRAMENTO LEGAL:</w:t>
      </w:r>
    </w:p>
    <w:p w14:paraId="6F8717C2" w14:textId="77777777" w:rsidR="00187E45" w:rsidRPr="00E86E19" w:rsidRDefault="00187E45" w:rsidP="0067107D">
      <w:pPr>
        <w:pStyle w:val="SemEspaamento2"/>
        <w:jc w:val="both"/>
        <w:rPr>
          <w:rFonts w:cs="Arial"/>
          <w:szCs w:val="24"/>
        </w:rPr>
      </w:pPr>
    </w:p>
    <w:p w14:paraId="2CA75853" w14:textId="77777777" w:rsidR="0067107D" w:rsidRPr="00E86E19" w:rsidRDefault="00606EBB" w:rsidP="0067107D">
      <w:pPr>
        <w:pStyle w:val="SemEspaamento2"/>
        <w:jc w:val="both"/>
        <w:rPr>
          <w:rFonts w:cs="Arial"/>
          <w:szCs w:val="24"/>
        </w:rPr>
      </w:pPr>
      <w:r w:rsidRPr="00E86E19">
        <w:rPr>
          <w:rFonts w:cs="Arial"/>
          <w:szCs w:val="24"/>
        </w:rPr>
        <w:t xml:space="preserve">O </w:t>
      </w:r>
      <w:r w:rsidR="0067107D" w:rsidRPr="00E86E19">
        <w:rPr>
          <w:rFonts w:cs="Arial"/>
          <w:szCs w:val="24"/>
        </w:rPr>
        <w:t xml:space="preserve">presente processo de </w:t>
      </w:r>
      <w:r w:rsidR="0064388B" w:rsidRPr="00E86E19">
        <w:rPr>
          <w:rFonts w:cs="Arial"/>
          <w:szCs w:val="24"/>
        </w:rPr>
        <w:t xml:space="preserve">Dispensa </w:t>
      </w:r>
      <w:r w:rsidR="0067107D" w:rsidRPr="00E86E19">
        <w:rPr>
          <w:rFonts w:cs="Arial"/>
          <w:szCs w:val="24"/>
        </w:rPr>
        <w:t xml:space="preserve">de licitação encontra-se fundamentado no </w:t>
      </w:r>
      <w:r w:rsidR="0067107D" w:rsidRPr="00E86E19">
        <w:rPr>
          <w:rFonts w:cs="Arial"/>
          <w:b/>
          <w:szCs w:val="24"/>
          <w:u w:val="single"/>
        </w:rPr>
        <w:t>Artigo 2</w:t>
      </w:r>
      <w:r w:rsidR="0064388B" w:rsidRPr="00E86E19">
        <w:rPr>
          <w:rFonts w:cs="Arial"/>
          <w:b/>
          <w:szCs w:val="24"/>
          <w:u w:val="single"/>
        </w:rPr>
        <w:t>4</w:t>
      </w:r>
      <w:r w:rsidR="0067107D" w:rsidRPr="00E86E19">
        <w:rPr>
          <w:rFonts w:cs="Arial"/>
          <w:b/>
          <w:szCs w:val="24"/>
          <w:u w:val="single"/>
        </w:rPr>
        <w:t xml:space="preserve">, inciso </w:t>
      </w:r>
      <w:r w:rsidR="003F1B16" w:rsidRPr="00E86E19">
        <w:rPr>
          <w:rFonts w:cs="Arial"/>
          <w:b/>
          <w:szCs w:val="24"/>
          <w:u w:val="single"/>
        </w:rPr>
        <w:t xml:space="preserve">II </w:t>
      </w:r>
      <w:r w:rsidR="0067107D" w:rsidRPr="00E86E19">
        <w:rPr>
          <w:rFonts w:cs="Arial"/>
          <w:b/>
          <w:szCs w:val="24"/>
          <w:u w:val="single"/>
        </w:rPr>
        <w:t>da Lei n. 8.666, de 21 de junho de 1993</w:t>
      </w:r>
      <w:r w:rsidR="00B21269" w:rsidRPr="00E86E19">
        <w:rPr>
          <w:rFonts w:cs="Arial"/>
          <w:szCs w:val="24"/>
        </w:rPr>
        <w:t xml:space="preserve"> e alterações posteriores.</w:t>
      </w:r>
    </w:p>
    <w:p w14:paraId="2AF442E4" w14:textId="77777777" w:rsidR="00CA6931" w:rsidRPr="00E86E19" w:rsidRDefault="00CA6931" w:rsidP="0067107D">
      <w:pPr>
        <w:widowControl w:val="0"/>
        <w:shd w:val="clear" w:color="auto" w:fill="F2F2F2"/>
        <w:suppressAutoHyphens/>
        <w:ind w:left="1560"/>
        <w:jc w:val="both"/>
        <w:rPr>
          <w:rFonts w:ascii="Arial" w:hAnsi="Arial" w:cs="Arial"/>
          <w:i/>
        </w:rPr>
      </w:pPr>
    </w:p>
    <w:p w14:paraId="77B6FD64" w14:textId="33F66BF5" w:rsidR="0067107D" w:rsidRPr="00E86E19" w:rsidRDefault="0067107D" w:rsidP="0067107D">
      <w:pPr>
        <w:widowControl w:val="0"/>
        <w:shd w:val="clear" w:color="auto" w:fill="F2F2F2"/>
        <w:suppressAutoHyphens/>
        <w:ind w:left="1560"/>
        <w:jc w:val="both"/>
        <w:rPr>
          <w:rFonts w:ascii="Arial" w:hAnsi="Arial" w:cs="Arial"/>
          <w:b/>
          <w:i/>
        </w:rPr>
      </w:pPr>
      <w:r w:rsidRPr="00E86E19">
        <w:rPr>
          <w:rFonts w:ascii="Arial" w:hAnsi="Arial" w:cs="Arial"/>
          <w:i/>
        </w:rPr>
        <w:t xml:space="preserve">Lei Federal 8.666/93; </w:t>
      </w:r>
      <w:r w:rsidRPr="00E86E19">
        <w:rPr>
          <w:rFonts w:ascii="Arial" w:hAnsi="Arial" w:cs="Arial"/>
          <w:b/>
          <w:i/>
        </w:rPr>
        <w:t>artigo 2</w:t>
      </w:r>
      <w:r w:rsidR="0064388B" w:rsidRPr="00E86E19">
        <w:rPr>
          <w:rFonts w:ascii="Arial" w:hAnsi="Arial" w:cs="Arial"/>
          <w:b/>
          <w:i/>
        </w:rPr>
        <w:t>4</w:t>
      </w:r>
      <w:r w:rsidRPr="00E86E19">
        <w:rPr>
          <w:rFonts w:ascii="Arial" w:hAnsi="Arial" w:cs="Arial"/>
          <w:b/>
          <w:i/>
        </w:rPr>
        <w:t xml:space="preserve"> é </w:t>
      </w:r>
      <w:r w:rsidR="0064388B" w:rsidRPr="00E86E19">
        <w:rPr>
          <w:rFonts w:ascii="Arial" w:hAnsi="Arial" w:cs="Arial"/>
          <w:b/>
          <w:i/>
        </w:rPr>
        <w:t>dispensável</w:t>
      </w:r>
      <w:r w:rsidR="004770CF" w:rsidRPr="00E86E19">
        <w:rPr>
          <w:rFonts w:ascii="Arial" w:hAnsi="Arial" w:cs="Arial"/>
          <w:b/>
          <w:i/>
        </w:rPr>
        <w:t xml:space="preserve"> </w:t>
      </w:r>
      <w:r w:rsidRPr="00E86E19">
        <w:rPr>
          <w:rFonts w:ascii="Arial" w:hAnsi="Arial" w:cs="Arial"/>
          <w:b/>
          <w:i/>
        </w:rPr>
        <w:t xml:space="preserve">a licitação, inciso </w:t>
      </w:r>
      <w:r w:rsidR="00EE7345" w:rsidRPr="00E86E19">
        <w:rPr>
          <w:rFonts w:ascii="Arial" w:hAnsi="Arial" w:cs="Arial"/>
          <w:b/>
          <w:i/>
        </w:rPr>
        <w:t>II</w:t>
      </w:r>
    </w:p>
    <w:p w14:paraId="4223D9FE" w14:textId="54E22539" w:rsidR="00B25387" w:rsidRPr="00E86E19" w:rsidRDefault="00B25387" w:rsidP="005C1483">
      <w:pPr>
        <w:pStyle w:val="NormalWeb"/>
        <w:spacing w:before="0" w:beforeAutospacing="0" w:after="0" w:afterAutospacing="0"/>
        <w:ind w:left="1560"/>
        <w:jc w:val="both"/>
        <w:rPr>
          <w:rFonts w:ascii="Arial" w:hAnsi="Arial" w:cs="Arial"/>
          <w:i/>
          <w:color w:val="222222"/>
          <w:shd w:val="clear" w:color="auto" w:fill="FAFAFA"/>
        </w:rPr>
      </w:pPr>
      <w:r w:rsidRPr="00E86E19">
        <w:rPr>
          <w:rStyle w:val="Forte"/>
          <w:rFonts w:ascii="Arial" w:hAnsi="Arial" w:cs="Arial"/>
          <w:i/>
          <w:color w:val="222222"/>
          <w:bdr w:val="none" w:sz="0" w:space="0" w:color="auto" w:frame="1"/>
          <w:shd w:val="clear" w:color="auto" w:fill="FAFAFA"/>
        </w:rPr>
        <w:t>II </w:t>
      </w:r>
      <w:r w:rsidRPr="00E86E19">
        <w:rPr>
          <w:rFonts w:ascii="Arial" w:hAnsi="Arial" w:cs="Arial"/>
          <w:i/>
          <w:color w:val="222222"/>
          <w:shd w:val="clear" w:color="auto" w:fill="FAFAFA"/>
        </w:rPr>
        <w:t xml:space="preserve">- </w:t>
      </w:r>
      <w:r w:rsidR="00272B5B" w:rsidRPr="00E86E19">
        <w:rPr>
          <w:rFonts w:ascii="Arial" w:hAnsi="Arial" w:cs="Arial"/>
          <w:i/>
          <w:color w:val="222222"/>
          <w:shd w:val="clear" w:color="auto" w:fill="FAFAFA"/>
        </w:rPr>
        <w:t>Para</w:t>
      </w:r>
      <w:r w:rsidRPr="00E86E19">
        <w:rPr>
          <w:rFonts w:ascii="Arial" w:hAnsi="Arial" w:cs="Arial"/>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sidR="00DC1164" w:rsidRPr="00E86E19">
        <w:rPr>
          <w:rFonts w:ascii="Arial" w:hAnsi="Arial" w:cs="Arial"/>
          <w:i/>
          <w:color w:val="222222"/>
          <w:shd w:val="clear" w:color="auto" w:fill="FAFAFA"/>
        </w:rPr>
        <w:t xml:space="preserve"> [...].</w:t>
      </w:r>
    </w:p>
    <w:p w14:paraId="21765A0D" w14:textId="77777777" w:rsidR="00DC1164" w:rsidRPr="00E86E19" w:rsidRDefault="00DC1164" w:rsidP="005C1483">
      <w:pPr>
        <w:pStyle w:val="NormalWeb"/>
        <w:spacing w:before="0" w:beforeAutospacing="0" w:after="0" w:afterAutospacing="0"/>
        <w:ind w:left="1559"/>
        <w:jc w:val="both"/>
        <w:rPr>
          <w:rFonts w:ascii="Arial" w:hAnsi="Arial" w:cs="Arial"/>
          <w:i/>
          <w:color w:val="000000"/>
          <w:shd w:val="clear" w:color="auto" w:fill="FFFFFF"/>
        </w:rPr>
      </w:pPr>
    </w:p>
    <w:p w14:paraId="746EB811" w14:textId="034408C9" w:rsidR="0067107D" w:rsidRPr="00E86E19" w:rsidRDefault="00565C7A" w:rsidP="005C148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rPr>
      </w:pPr>
      <w:r w:rsidRPr="00E86E19">
        <w:rPr>
          <w:rFonts w:ascii="Arial" w:hAnsi="Arial" w:cs="Arial"/>
          <w:b/>
        </w:rPr>
        <w:t>7</w:t>
      </w:r>
      <w:r w:rsidR="00E16C71" w:rsidRPr="00E86E19">
        <w:rPr>
          <w:rFonts w:ascii="Arial" w:hAnsi="Arial" w:cs="Arial"/>
          <w:b/>
        </w:rPr>
        <w:t>.</w:t>
      </w:r>
      <w:r w:rsidR="00E16C71" w:rsidRPr="00E86E19">
        <w:rPr>
          <w:rFonts w:ascii="Arial" w:hAnsi="Arial" w:cs="Arial"/>
          <w:b/>
        </w:rPr>
        <w:tab/>
        <w:t>DOS RECURSOS ORÇAMENTARIOS</w:t>
      </w:r>
      <w:r w:rsidR="001A029F" w:rsidRPr="00E86E19">
        <w:rPr>
          <w:rFonts w:ascii="Arial" w:hAnsi="Arial" w:cs="Arial"/>
          <w:b/>
        </w:rPr>
        <w:t xml:space="preserve"> E FINANCEIROS</w:t>
      </w:r>
    </w:p>
    <w:p w14:paraId="302E3128" w14:textId="77777777" w:rsidR="00250E67" w:rsidRPr="00E86E19" w:rsidRDefault="00250E67" w:rsidP="009C0C26">
      <w:pPr>
        <w:ind w:firstLine="708"/>
        <w:jc w:val="both"/>
        <w:rPr>
          <w:rFonts w:ascii="Arial" w:hAnsi="Arial" w:cs="Arial"/>
          <w:color w:val="000000"/>
        </w:rPr>
      </w:pPr>
      <w:bookmarkStart w:id="18" w:name="_Hlk103772922"/>
    </w:p>
    <w:p w14:paraId="2DA921EC" w14:textId="5872337D" w:rsidR="00187E45" w:rsidRPr="00E86E19" w:rsidRDefault="0067107D" w:rsidP="009C0C26">
      <w:pPr>
        <w:ind w:firstLine="708"/>
        <w:jc w:val="both"/>
        <w:rPr>
          <w:rFonts w:ascii="Arial" w:hAnsi="Arial" w:cs="Arial"/>
          <w:color w:val="000000"/>
        </w:rPr>
      </w:pPr>
      <w:r w:rsidRPr="00E86E19">
        <w:rPr>
          <w:rFonts w:ascii="Arial" w:hAnsi="Arial" w:cs="Arial"/>
          <w:color w:val="000000"/>
        </w:rPr>
        <w:t xml:space="preserve">Os recursos orçamentários previstos correrão por conta dos consignados no orçamento </w:t>
      </w:r>
      <w:r w:rsidR="006253BB" w:rsidRPr="00E86E19">
        <w:rPr>
          <w:rFonts w:ascii="Arial" w:hAnsi="Arial" w:cs="Arial"/>
          <w:color w:val="000000"/>
        </w:rPr>
        <w:t>para o ano de 20</w:t>
      </w:r>
      <w:r w:rsidR="00304456" w:rsidRPr="00E86E19">
        <w:rPr>
          <w:rFonts w:ascii="Arial" w:hAnsi="Arial" w:cs="Arial"/>
          <w:color w:val="000000"/>
        </w:rPr>
        <w:t>2</w:t>
      </w:r>
      <w:r w:rsidR="00B00874" w:rsidRPr="00E86E19">
        <w:rPr>
          <w:rFonts w:ascii="Arial" w:hAnsi="Arial" w:cs="Arial"/>
          <w:color w:val="000000"/>
        </w:rPr>
        <w:t>3</w:t>
      </w:r>
      <w:r w:rsidRPr="00E86E19">
        <w:rPr>
          <w:rFonts w:ascii="Arial" w:hAnsi="Arial" w:cs="Arial"/>
          <w:color w:val="000000"/>
        </w:rPr>
        <w:t>.</w:t>
      </w:r>
    </w:p>
    <w:p w14:paraId="6BE4FDB5" w14:textId="77777777" w:rsidR="00CC49CB" w:rsidRPr="00E86E19" w:rsidRDefault="00CC49CB" w:rsidP="00B9162F">
      <w:pPr>
        <w:jc w:val="both"/>
        <w:rPr>
          <w:rFonts w:ascii="Arial" w:hAnsi="Arial" w:cs="Arial"/>
          <w:color w:val="000000"/>
        </w:rPr>
      </w:pP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17"/>
        <w:gridCol w:w="2190"/>
        <w:gridCol w:w="2625"/>
        <w:gridCol w:w="1381"/>
        <w:gridCol w:w="1564"/>
      </w:tblGrid>
      <w:tr w:rsidR="00E84D85" w:rsidRPr="00277D79" w14:paraId="329DDA81" w14:textId="77777777" w:rsidTr="00511D50">
        <w:trPr>
          <w:trHeight w:val="750"/>
        </w:trPr>
        <w:tc>
          <w:tcPr>
            <w:tcW w:w="828" w:type="dxa"/>
          </w:tcPr>
          <w:p w14:paraId="2E390A64" w14:textId="77777777" w:rsidR="00E84D85" w:rsidRPr="00277D79" w:rsidRDefault="00E84D85" w:rsidP="001008B6">
            <w:pPr>
              <w:overflowPunct w:val="0"/>
              <w:autoSpaceDE w:val="0"/>
              <w:autoSpaceDN w:val="0"/>
              <w:adjustRightInd w:val="0"/>
              <w:jc w:val="center"/>
              <w:rPr>
                <w:rFonts w:ascii="Arial" w:hAnsi="Arial" w:cs="Arial"/>
                <w:b/>
                <w:bCs/>
              </w:rPr>
            </w:pPr>
            <w:bookmarkStart w:id="19" w:name="_Hlk124499589"/>
            <w:r w:rsidRPr="00277D79">
              <w:rPr>
                <w:rFonts w:ascii="Arial" w:hAnsi="Arial" w:cs="Arial"/>
                <w:b/>
                <w:bCs/>
              </w:rPr>
              <w:lastRenderedPageBreak/>
              <w:t>Desp.</w:t>
            </w:r>
          </w:p>
        </w:tc>
        <w:tc>
          <w:tcPr>
            <w:tcW w:w="968" w:type="dxa"/>
            <w:vAlign w:val="center"/>
          </w:tcPr>
          <w:p w14:paraId="5D506DE7" w14:textId="77777777" w:rsidR="00E84D85" w:rsidRPr="00277D79" w:rsidRDefault="00E84D85" w:rsidP="001008B6">
            <w:pPr>
              <w:overflowPunct w:val="0"/>
              <w:autoSpaceDE w:val="0"/>
              <w:autoSpaceDN w:val="0"/>
              <w:adjustRightInd w:val="0"/>
              <w:jc w:val="center"/>
              <w:rPr>
                <w:rFonts w:ascii="Arial" w:hAnsi="Arial" w:cs="Arial"/>
                <w:b/>
                <w:bCs/>
              </w:rPr>
            </w:pPr>
            <w:r w:rsidRPr="00277D79">
              <w:rPr>
                <w:rFonts w:ascii="Arial" w:hAnsi="Arial" w:cs="Arial"/>
                <w:b/>
                <w:bCs/>
              </w:rPr>
              <w:t xml:space="preserve">Fonte </w:t>
            </w:r>
          </w:p>
        </w:tc>
        <w:tc>
          <w:tcPr>
            <w:tcW w:w="2086" w:type="dxa"/>
            <w:vAlign w:val="center"/>
          </w:tcPr>
          <w:p w14:paraId="71950D02" w14:textId="77777777" w:rsidR="00E84D85" w:rsidRPr="00277D79" w:rsidRDefault="00E84D85" w:rsidP="001008B6">
            <w:pPr>
              <w:overflowPunct w:val="0"/>
              <w:autoSpaceDE w:val="0"/>
              <w:autoSpaceDN w:val="0"/>
              <w:adjustRightInd w:val="0"/>
              <w:jc w:val="center"/>
              <w:rPr>
                <w:rFonts w:ascii="Arial" w:hAnsi="Arial" w:cs="Arial"/>
                <w:b/>
                <w:bCs/>
              </w:rPr>
            </w:pPr>
            <w:r w:rsidRPr="00277D79">
              <w:rPr>
                <w:rFonts w:ascii="Arial" w:hAnsi="Arial" w:cs="Arial"/>
                <w:b/>
                <w:bCs/>
              </w:rPr>
              <w:t>Projeto/Atividade</w:t>
            </w:r>
          </w:p>
        </w:tc>
        <w:tc>
          <w:tcPr>
            <w:tcW w:w="2851" w:type="dxa"/>
            <w:vAlign w:val="center"/>
          </w:tcPr>
          <w:p w14:paraId="7E20FA9C" w14:textId="77777777" w:rsidR="00E84D85" w:rsidRPr="00277D79" w:rsidRDefault="00E84D85" w:rsidP="001008B6">
            <w:pPr>
              <w:overflowPunct w:val="0"/>
              <w:autoSpaceDE w:val="0"/>
              <w:autoSpaceDN w:val="0"/>
              <w:adjustRightInd w:val="0"/>
              <w:jc w:val="center"/>
              <w:rPr>
                <w:rFonts w:ascii="Arial" w:hAnsi="Arial" w:cs="Arial"/>
                <w:b/>
                <w:bCs/>
              </w:rPr>
            </w:pPr>
            <w:r w:rsidRPr="00277D79">
              <w:rPr>
                <w:rFonts w:ascii="Arial" w:hAnsi="Arial" w:cs="Arial"/>
                <w:b/>
                <w:bCs/>
              </w:rPr>
              <w:t>Nome do Projeto/Atividade</w:t>
            </w:r>
          </w:p>
        </w:tc>
        <w:tc>
          <w:tcPr>
            <w:tcW w:w="1425" w:type="dxa"/>
            <w:vAlign w:val="center"/>
          </w:tcPr>
          <w:p w14:paraId="523B40A9" w14:textId="77777777" w:rsidR="00E84D85" w:rsidRPr="00277D79" w:rsidRDefault="00E84D85" w:rsidP="001008B6">
            <w:pPr>
              <w:overflowPunct w:val="0"/>
              <w:autoSpaceDE w:val="0"/>
              <w:autoSpaceDN w:val="0"/>
              <w:adjustRightInd w:val="0"/>
              <w:jc w:val="center"/>
              <w:rPr>
                <w:rFonts w:ascii="Arial" w:hAnsi="Arial" w:cs="Arial"/>
                <w:b/>
                <w:bCs/>
              </w:rPr>
            </w:pPr>
            <w:r w:rsidRPr="00277D79">
              <w:rPr>
                <w:rFonts w:ascii="Arial" w:hAnsi="Arial" w:cs="Arial"/>
                <w:b/>
                <w:bCs/>
              </w:rPr>
              <w:t>Elemento</w:t>
            </w:r>
          </w:p>
        </w:tc>
        <w:tc>
          <w:tcPr>
            <w:tcW w:w="1489" w:type="dxa"/>
            <w:vAlign w:val="center"/>
          </w:tcPr>
          <w:p w14:paraId="462C7553" w14:textId="77777777" w:rsidR="00E84D85" w:rsidRPr="00277D79" w:rsidRDefault="00E84D85" w:rsidP="001008B6">
            <w:pPr>
              <w:overflowPunct w:val="0"/>
              <w:autoSpaceDE w:val="0"/>
              <w:autoSpaceDN w:val="0"/>
              <w:adjustRightInd w:val="0"/>
              <w:jc w:val="center"/>
              <w:rPr>
                <w:rFonts w:ascii="Arial" w:hAnsi="Arial" w:cs="Arial"/>
                <w:b/>
                <w:bCs/>
              </w:rPr>
            </w:pPr>
            <w:r w:rsidRPr="00277D79">
              <w:rPr>
                <w:rFonts w:ascii="Arial" w:hAnsi="Arial" w:cs="Arial"/>
                <w:b/>
                <w:bCs/>
              </w:rPr>
              <w:t>Descrição do Elemento</w:t>
            </w:r>
          </w:p>
        </w:tc>
      </w:tr>
      <w:tr w:rsidR="00E84D85" w:rsidRPr="00277D79" w14:paraId="6DC2BCF9" w14:textId="77777777" w:rsidTr="00511D50">
        <w:trPr>
          <w:trHeight w:val="810"/>
        </w:trPr>
        <w:tc>
          <w:tcPr>
            <w:tcW w:w="828" w:type="dxa"/>
          </w:tcPr>
          <w:p w14:paraId="6CD4492C" w14:textId="1879ECC9" w:rsidR="00E84D85"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934</w:t>
            </w:r>
          </w:p>
        </w:tc>
        <w:tc>
          <w:tcPr>
            <w:tcW w:w="968" w:type="dxa"/>
          </w:tcPr>
          <w:p w14:paraId="270813AC" w14:textId="601B1A7B" w:rsidR="00E84D85"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150000</w:t>
            </w:r>
          </w:p>
        </w:tc>
        <w:tc>
          <w:tcPr>
            <w:tcW w:w="2086" w:type="dxa"/>
          </w:tcPr>
          <w:p w14:paraId="7BE77C88" w14:textId="7B7E3506" w:rsidR="00E84D85"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082440006.2.008</w:t>
            </w:r>
          </w:p>
        </w:tc>
        <w:tc>
          <w:tcPr>
            <w:tcW w:w="2851" w:type="dxa"/>
          </w:tcPr>
          <w:p w14:paraId="7AA15F72" w14:textId="16B73B7B" w:rsidR="00E84D85"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Manutenção do Fundo Municipal de Assistência Social</w:t>
            </w:r>
          </w:p>
        </w:tc>
        <w:tc>
          <w:tcPr>
            <w:tcW w:w="1425" w:type="dxa"/>
          </w:tcPr>
          <w:p w14:paraId="1BD783F0" w14:textId="4095608C" w:rsidR="00E84D85"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33903948</w:t>
            </w:r>
          </w:p>
        </w:tc>
        <w:tc>
          <w:tcPr>
            <w:tcW w:w="1489" w:type="dxa"/>
          </w:tcPr>
          <w:p w14:paraId="35ED5AD7" w14:textId="21C7AADB" w:rsidR="00E84D85"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Serviço de Seleção e Treinamento</w:t>
            </w:r>
          </w:p>
        </w:tc>
      </w:tr>
      <w:tr w:rsidR="00277D79" w:rsidRPr="00277D79" w14:paraId="5CBED43E" w14:textId="77777777" w:rsidTr="00511D50">
        <w:trPr>
          <w:trHeight w:val="810"/>
        </w:trPr>
        <w:tc>
          <w:tcPr>
            <w:tcW w:w="828" w:type="dxa"/>
          </w:tcPr>
          <w:p w14:paraId="3D6F425B" w14:textId="42AED059"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1640</w:t>
            </w:r>
          </w:p>
        </w:tc>
        <w:tc>
          <w:tcPr>
            <w:tcW w:w="968" w:type="dxa"/>
          </w:tcPr>
          <w:p w14:paraId="70517027" w14:textId="4C7EA441"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166007</w:t>
            </w:r>
          </w:p>
        </w:tc>
        <w:tc>
          <w:tcPr>
            <w:tcW w:w="2086" w:type="dxa"/>
          </w:tcPr>
          <w:p w14:paraId="7F4872DD" w14:textId="0A770AE8"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082440006.2.050</w:t>
            </w:r>
          </w:p>
        </w:tc>
        <w:tc>
          <w:tcPr>
            <w:tcW w:w="2851" w:type="dxa"/>
          </w:tcPr>
          <w:p w14:paraId="196B7B4E" w14:textId="0F2DF0C3"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Manutenção do Bloco de Proteção Social Básica</w:t>
            </w:r>
          </w:p>
        </w:tc>
        <w:tc>
          <w:tcPr>
            <w:tcW w:w="1425" w:type="dxa"/>
          </w:tcPr>
          <w:p w14:paraId="4B660BEB" w14:textId="07596D7B"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33903948</w:t>
            </w:r>
          </w:p>
        </w:tc>
        <w:tc>
          <w:tcPr>
            <w:tcW w:w="1489" w:type="dxa"/>
          </w:tcPr>
          <w:p w14:paraId="24E41322" w14:textId="45267205"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Serviço de Seleção e Treinamento</w:t>
            </w:r>
          </w:p>
        </w:tc>
      </w:tr>
      <w:tr w:rsidR="00277D79" w:rsidRPr="00277D79" w14:paraId="4966093A" w14:textId="77777777" w:rsidTr="00511D50">
        <w:trPr>
          <w:trHeight w:val="810"/>
        </w:trPr>
        <w:tc>
          <w:tcPr>
            <w:tcW w:w="828" w:type="dxa"/>
          </w:tcPr>
          <w:p w14:paraId="4E35C092" w14:textId="429199E7"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1641</w:t>
            </w:r>
          </w:p>
        </w:tc>
        <w:tc>
          <w:tcPr>
            <w:tcW w:w="968" w:type="dxa"/>
          </w:tcPr>
          <w:p w14:paraId="7F297B2D" w14:textId="6B48501C"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175901</w:t>
            </w:r>
          </w:p>
        </w:tc>
        <w:tc>
          <w:tcPr>
            <w:tcW w:w="2086" w:type="dxa"/>
          </w:tcPr>
          <w:p w14:paraId="75675AE4" w14:textId="1CBF4EBE"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082430007.2.051</w:t>
            </w:r>
          </w:p>
        </w:tc>
        <w:tc>
          <w:tcPr>
            <w:tcW w:w="2851" w:type="dxa"/>
          </w:tcPr>
          <w:p w14:paraId="1916CC40" w14:textId="62E4394D"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Manutenção das Atividades do Fundo Municipal da Infância e Adolescência</w:t>
            </w:r>
          </w:p>
        </w:tc>
        <w:tc>
          <w:tcPr>
            <w:tcW w:w="1425" w:type="dxa"/>
          </w:tcPr>
          <w:p w14:paraId="1AA66AA0" w14:textId="6C2FD65B"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33903948</w:t>
            </w:r>
          </w:p>
        </w:tc>
        <w:tc>
          <w:tcPr>
            <w:tcW w:w="1489" w:type="dxa"/>
          </w:tcPr>
          <w:p w14:paraId="7D553884" w14:textId="0226DDE0"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Serviço de Seleção e Treinamento</w:t>
            </w:r>
          </w:p>
        </w:tc>
      </w:tr>
      <w:tr w:rsidR="00277D79" w:rsidRPr="00E86E19" w14:paraId="6D41D6DA" w14:textId="77777777" w:rsidTr="00511D50">
        <w:trPr>
          <w:trHeight w:val="810"/>
        </w:trPr>
        <w:tc>
          <w:tcPr>
            <w:tcW w:w="828" w:type="dxa"/>
          </w:tcPr>
          <w:p w14:paraId="7E220A26" w14:textId="46C43313"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1645</w:t>
            </w:r>
          </w:p>
        </w:tc>
        <w:tc>
          <w:tcPr>
            <w:tcW w:w="968" w:type="dxa"/>
          </w:tcPr>
          <w:p w14:paraId="7AEC5CC5" w14:textId="7944B3F9"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275900</w:t>
            </w:r>
          </w:p>
        </w:tc>
        <w:tc>
          <w:tcPr>
            <w:tcW w:w="2086" w:type="dxa"/>
          </w:tcPr>
          <w:p w14:paraId="58AFF344" w14:textId="6B7364CA"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082410003.2.076</w:t>
            </w:r>
          </w:p>
        </w:tc>
        <w:tc>
          <w:tcPr>
            <w:tcW w:w="2851" w:type="dxa"/>
          </w:tcPr>
          <w:p w14:paraId="711461B9" w14:textId="35FA1D26"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Manutenção das Atividades dos Idosos</w:t>
            </w:r>
          </w:p>
        </w:tc>
        <w:tc>
          <w:tcPr>
            <w:tcW w:w="1425" w:type="dxa"/>
          </w:tcPr>
          <w:p w14:paraId="35F5F73C" w14:textId="023F6024" w:rsidR="00277D79" w:rsidRPr="00277D79" w:rsidRDefault="00277D79" w:rsidP="001008B6">
            <w:pPr>
              <w:overflowPunct w:val="0"/>
              <w:autoSpaceDE w:val="0"/>
              <w:autoSpaceDN w:val="0"/>
              <w:adjustRightInd w:val="0"/>
              <w:jc w:val="both"/>
              <w:rPr>
                <w:rFonts w:ascii="Arial" w:hAnsi="Arial" w:cs="Arial"/>
              </w:rPr>
            </w:pPr>
            <w:r w:rsidRPr="00277D79">
              <w:rPr>
                <w:rFonts w:ascii="Arial" w:hAnsi="Arial" w:cs="Arial"/>
              </w:rPr>
              <w:t>33903948</w:t>
            </w:r>
          </w:p>
        </w:tc>
        <w:tc>
          <w:tcPr>
            <w:tcW w:w="1489" w:type="dxa"/>
          </w:tcPr>
          <w:p w14:paraId="381A8A8B" w14:textId="281A8529" w:rsidR="00277D79" w:rsidRDefault="00277D79" w:rsidP="001008B6">
            <w:pPr>
              <w:overflowPunct w:val="0"/>
              <w:autoSpaceDE w:val="0"/>
              <w:autoSpaceDN w:val="0"/>
              <w:adjustRightInd w:val="0"/>
              <w:jc w:val="both"/>
              <w:rPr>
                <w:rFonts w:ascii="Arial" w:hAnsi="Arial" w:cs="Arial"/>
              </w:rPr>
            </w:pPr>
            <w:r w:rsidRPr="00277D79">
              <w:rPr>
                <w:rFonts w:ascii="Arial" w:hAnsi="Arial" w:cs="Arial"/>
              </w:rPr>
              <w:t>Serviço de Seleção e Treinamento</w:t>
            </w:r>
          </w:p>
        </w:tc>
      </w:tr>
      <w:bookmarkEnd w:id="19"/>
    </w:tbl>
    <w:p w14:paraId="75F270BF" w14:textId="77777777" w:rsidR="00CC49CB" w:rsidRPr="00E86E19" w:rsidRDefault="00CC49CB" w:rsidP="004856FA">
      <w:pPr>
        <w:jc w:val="both"/>
        <w:rPr>
          <w:rFonts w:ascii="Arial" w:hAnsi="Arial" w:cs="Arial"/>
          <w:color w:val="000000"/>
        </w:rPr>
      </w:pPr>
    </w:p>
    <w:p w14:paraId="4605C480" w14:textId="666690D2" w:rsidR="001A029F" w:rsidRPr="00E86E19" w:rsidRDefault="001A029F" w:rsidP="009C0C26">
      <w:pPr>
        <w:ind w:firstLine="708"/>
        <w:jc w:val="both"/>
        <w:rPr>
          <w:rFonts w:ascii="Arial" w:hAnsi="Arial" w:cs="Arial"/>
          <w:color w:val="000000"/>
        </w:rPr>
      </w:pPr>
      <w:r w:rsidRPr="00E86E19">
        <w:rPr>
          <w:rFonts w:ascii="Arial" w:hAnsi="Arial" w:cs="Arial"/>
          <w:color w:val="000000"/>
        </w:rPr>
        <w:t xml:space="preserve">Os recursos financeiros serão próprios da </w:t>
      </w:r>
      <w:r w:rsidR="003227AA" w:rsidRPr="00E86E19">
        <w:rPr>
          <w:rFonts w:ascii="Arial" w:hAnsi="Arial" w:cs="Arial"/>
          <w:color w:val="000000"/>
        </w:rPr>
        <w:t>Município</w:t>
      </w:r>
      <w:r w:rsidRPr="00E86E19">
        <w:rPr>
          <w:rFonts w:ascii="Arial" w:hAnsi="Arial" w:cs="Arial"/>
          <w:color w:val="000000"/>
        </w:rPr>
        <w:t xml:space="preserve"> de Caibi-SC</w:t>
      </w:r>
      <w:r w:rsidR="003227AA" w:rsidRPr="00E86E19">
        <w:rPr>
          <w:rFonts w:ascii="Arial" w:hAnsi="Arial" w:cs="Arial"/>
          <w:color w:val="000000"/>
        </w:rPr>
        <w:t>.</w:t>
      </w:r>
    </w:p>
    <w:bookmarkEnd w:id="18"/>
    <w:p w14:paraId="5BD3FBA5" w14:textId="440F1136" w:rsidR="006A7C36" w:rsidRPr="00E86E19" w:rsidRDefault="00565C7A" w:rsidP="006A7C36">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E86E19">
        <w:rPr>
          <w:rFonts w:ascii="Arial" w:hAnsi="Arial" w:cs="Arial"/>
          <w:b/>
        </w:rPr>
        <w:t>8</w:t>
      </w:r>
      <w:r w:rsidR="006A7C36" w:rsidRPr="00E86E19">
        <w:rPr>
          <w:rFonts w:ascii="Arial" w:hAnsi="Arial" w:cs="Arial"/>
          <w:b/>
        </w:rPr>
        <w:t>.</w:t>
      </w:r>
      <w:r w:rsidR="006A7C36" w:rsidRPr="00E86E19">
        <w:rPr>
          <w:rFonts w:ascii="Arial" w:hAnsi="Arial" w:cs="Arial"/>
          <w:b/>
        </w:rPr>
        <w:tab/>
        <w:t>DOS COMPROVANTES DE REGULARIDADE</w:t>
      </w:r>
    </w:p>
    <w:p w14:paraId="07F7ADC5" w14:textId="0F852B2A" w:rsidR="006A7C36" w:rsidRPr="00E86E19" w:rsidRDefault="006A7C36" w:rsidP="006A7C36">
      <w:pPr>
        <w:autoSpaceDE w:val="0"/>
        <w:autoSpaceDN w:val="0"/>
        <w:adjustRightInd w:val="0"/>
        <w:spacing w:before="120" w:line="276" w:lineRule="auto"/>
        <w:ind w:firstLine="708"/>
        <w:jc w:val="both"/>
        <w:rPr>
          <w:rFonts w:ascii="Arial" w:hAnsi="Arial" w:cs="Arial"/>
        </w:rPr>
      </w:pPr>
      <w:r w:rsidRPr="00E86E19">
        <w:rPr>
          <w:rFonts w:ascii="Arial" w:hAnsi="Arial" w:cs="Arial"/>
        </w:rPr>
        <w:t>O proponente deverá apresentar cópia original ou autenticada dos seguintes documentos:</w:t>
      </w:r>
    </w:p>
    <w:p w14:paraId="3B2C5165" w14:textId="77777777" w:rsidR="00E86E19" w:rsidRDefault="00E86E19" w:rsidP="00E86E19">
      <w:pPr>
        <w:autoSpaceDE w:val="0"/>
        <w:autoSpaceDN w:val="0"/>
        <w:adjustRightInd w:val="0"/>
        <w:spacing w:before="120" w:line="276" w:lineRule="auto"/>
        <w:jc w:val="both"/>
        <w:rPr>
          <w:rFonts w:ascii="Arial" w:eastAsia="Arial" w:hAnsi="Arial" w:cs="Arial"/>
          <w:szCs w:val="20"/>
        </w:rPr>
      </w:pPr>
      <w:r w:rsidRPr="00E86E19">
        <w:rPr>
          <w:rFonts w:ascii="Arial" w:eastAsia="Arial" w:hAnsi="Arial" w:cs="Arial"/>
          <w:szCs w:val="20"/>
        </w:rPr>
        <w:t>a)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6D2AD28" w14:textId="0D58340D" w:rsidR="00EA1763" w:rsidRPr="00E86E19" w:rsidRDefault="00EA1763" w:rsidP="00E86E19">
      <w:pPr>
        <w:autoSpaceDE w:val="0"/>
        <w:autoSpaceDN w:val="0"/>
        <w:adjustRightInd w:val="0"/>
        <w:spacing w:before="120" w:line="276" w:lineRule="auto"/>
        <w:jc w:val="both"/>
        <w:rPr>
          <w:rFonts w:ascii="Arial" w:hAnsi="Arial" w:cs="Arial"/>
        </w:rPr>
      </w:pPr>
      <w:r>
        <w:rPr>
          <w:rFonts w:ascii="Arial" w:hAnsi="Arial" w:cs="Arial"/>
        </w:rPr>
        <w:t>b) Cartão CNPJ da preponente, se for o caso, ou outro documento hábil que comprove a capacidade da mesma em prestar os serviços ou fornecer os objetos a serem contratados.</w:t>
      </w:r>
    </w:p>
    <w:p w14:paraId="43D22320" w14:textId="01C38BCA" w:rsidR="006A7C36" w:rsidRPr="00E86E19" w:rsidRDefault="00EA1763" w:rsidP="006A7C36">
      <w:pPr>
        <w:autoSpaceDE w:val="0"/>
        <w:autoSpaceDN w:val="0"/>
        <w:adjustRightInd w:val="0"/>
        <w:spacing w:before="120" w:line="276" w:lineRule="auto"/>
        <w:jc w:val="both"/>
        <w:rPr>
          <w:rFonts w:ascii="Arial" w:hAnsi="Arial" w:cs="Arial"/>
        </w:rPr>
      </w:pPr>
      <w:bookmarkStart w:id="20" w:name="_Hlk103773472"/>
      <w:r>
        <w:rPr>
          <w:rFonts w:ascii="Arial" w:hAnsi="Arial" w:cs="Arial"/>
        </w:rPr>
        <w:t>c</w:t>
      </w:r>
      <w:r w:rsidR="006A7C36" w:rsidRPr="00E86E19">
        <w:rPr>
          <w:rFonts w:ascii="Arial" w:hAnsi="Arial" w:cs="Arial"/>
        </w:rPr>
        <w:t xml:space="preserve">) Prova de regularidade perante aos Tributos Federais e à Dívida Ativa da União; </w:t>
      </w:r>
    </w:p>
    <w:p w14:paraId="6F9A642E" w14:textId="4DE3DA10" w:rsidR="006A7C36" w:rsidRPr="00E86E19" w:rsidRDefault="00EA1763"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6A7C36" w:rsidRPr="00E86E19">
        <w:rPr>
          <w:rFonts w:ascii="Arial" w:hAnsi="Arial" w:cs="Arial"/>
        </w:rPr>
        <w:t>) Prova de regularidade perante a Fazenda Estadual através da apresentação de Certidão Negativa de Débitos da sede da licitante;</w:t>
      </w:r>
    </w:p>
    <w:p w14:paraId="11022596" w14:textId="3B4BE989" w:rsidR="006A7C36" w:rsidRPr="00E86E19" w:rsidRDefault="00EA1763" w:rsidP="006A7C36">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6A7C36" w:rsidRPr="00E86E19">
        <w:rPr>
          <w:rFonts w:ascii="Arial" w:hAnsi="Arial" w:cs="Arial"/>
        </w:rPr>
        <w:t>) Prova de regularidade perante a Fazenda Municipal através da apresentação de Certidão Negativa de Débitos do domicilio ou sede da licitante;</w:t>
      </w:r>
    </w:p>
    <w:p w14:paraId="1A689C20" w14:textId="5AAB4775" w:rsidR="006A7C36" w:rsidRPr="00E86E19" w:rsidRDefault="00EA1763" w:rsidP="006A7C36">
      <w:pPr>
        <w:tabs>
          <w:tab w:val="left" w:pos="6061"/>
        </w:tabs>
        <w:spacing w:before="120" w:line="276" w:lineRule="auto"/>
        <w:jc w:val="both"/>
        <w:rPr>
          <w:rFonts w:ascii="Arial" w:hAnsi="Arial" w:cs="Arial"/>
          <w:spacing w:val="-3"/>
        </w:rPr>
      </w:pPr>
      <w:r>
        <w:rPr>
          <w:rFonts w:ascii="Arial" w:hAnsi="Arial" w:cs="Arial"/>
        </w:rPr>
        <w:t>f</w:t>
      </w:r>
      <w:r w:rsidR="006A7C36" w:rsidRPr="00E86E19">
        <w:rPr>
          <w:rFonts w:ascii="Arial" w:hAnsi="Arial" w:cs="Arial"/>
        </w:rPr>
        <w:t xml:space="preserve">) </w:t>
      </w:r>
      <w:r w:rsidR="006A7C36" w:rsidRPr="00E86E19">
        <w:rPr>
          <w:rFonts w:ascii="Arial" w:hAnsi="Arial" w:cs="Arial"/>
          <w:spacing w:val="-3"/>
        </w:rPr>
        <w:t>Prova de regularidade perante o FGTS através de apresentação de Certidão Negativa de Débitos expedida pela Caixa Econômica Federal;</w:t>
      </w:r>
    </w:p>
    <w:p w14:paraId="3A3A26AE" w14:textId="13FD017F" w:rsidR="006A7C36" w:rsidRPr="00E86E19" w:rsidRDefault="00EA1763" w:rsidP="009137B7">
      <w:pPr>
        <w:autoSpaceDE w:val="0"/>
        <w:autoSpaceDN w:val="0"/>
        <w:adjustRightInd w:val="0"/>
        <w:spacing w:before="120" w:line="276" w:lineRule="auto"/>
        <w:jc w:val="both"/>
        <w:rPr>
          <w:rFonts w:ascii="Arial" w:hAnsi="Arial" w:cs="Arial"/>
        </w:rPr>
      </w:pPr>
      <w:r>
        <w:rPr>
          <w:rFonts w:ascii="Arial" w:hAnsi="Arial" w:cs="Arial"/>
        </w:rPr>
        <w:t>g</w:t>
      </w:r>
      <w:r w:rsidR="006A7C36" w:rsidRPr="00E86E19">
        <w:rPr>
          <w:rFonts w:ascii="Arial" w:hAnsi="Arial" w:cs="Arial"/>
        </w:rPr>
        <w:t xml:space="preserve">) Prova de regularidade perante a Justiça do Trabalho através da Certidão Negativa de Débitos Trabalhistas (site </w:t>
      </w:r>
      <w:hyperlink r:id="rId8" w:history="1">
        <w:r w:rsidR="006A7C36" w:rsidRPr="00E86E19">
          <w:rPr>
            <w:rFonts w:ascii="Arial" w:hAnsi="Arial" w:cs="Arial"/>
            <w:color w:val="0000FF"/>
            <w:u w:val="single"/>
          </w:rPr>
          <w:t>www.tst.jus.br</w:t>
        </w:r>
      </w:hyperlink>
      <w:r w:rsidR="006A7C36" w:rsidRPr="00E86E19">
        <w:rPr>
          <w:rFonts w:ascii="Arial" w:hAnsi="Arial" w:cs="Arial"/>
        </w:rPr>
        <w:t>)</w:t>
      </w:r>
      <w:r w:rsidR="00565C7A" w:rsidRPr="00E86E19">
        <w:rPr>
          <w:rFonts w:ascii="Arial" w:hAnsi="Arial" w:cs="Arial"/>
        </w:rPr>
        <w:t>;</w:t>
      </w:r>
    </w:p>
    <w:p w14:paraId="06616B7D" w14:textId="69BE2371" w:rsidR="00695916" w:rsidRPr="00E86E19" w:rsidRDefault="00EA1763" w:rsidP="006675CC">
      <w:pPr>
        <w:spacing w:before="120" w:line="276" w:lineRule="auto"/>
        <w:jc w:val="both"/>
        <w:rPr>
          <w:rFonts w:ascii="Arial" w:hAnsi="Arial" w:cs="Arial"/>
        </w:rPr>
      </w:pPr>
      <w:r>
        <w:rPr>
          <w:rFonts w:ascii="Arial" w:hAnsi="Arial" w:cs="Arial"/>
        </w:rPr>
        <w:lastRenderedPageBreak/>
        <w:t>h</w:t>
      </w:r>
      <w:r w:rsidR="00565C7A" w:rsidRPr="00E86E19">
        <w:rPr>
          <w:rFonts w:ascii="Arial" w:hAnsi="Arial" w:cs="Arial"/>
        </w:rPr>
        <w:t xml:space="preserve">) </w:t>
      </w:r>
      <w:r w:rsidR="00695916" w:rsidRPr="00E86E19">
        <w:rPr>
          <w:rFonts w:ascii="Arial" w:hAnsi="Arial" w:cs="Arial"/>
        </w:rPr>
        <w:t>Certidão negativa de Recuperação Judicial, Extrajudicial e Falência, expedida pelo distribuidor da sede da pessoa jurídica;</w:t>
      </w:r>
    </w:p>
    <w:p w14:paraId="5971FB2C" w14:textId="661005A2" w:rsidR="009137B7" w:rsidRPr="00E86E19" w:rsidRDefault="00EA1763" w:rsidP="006675CC">
      <w:pPr>
        <w:spacing w:before="120" w:line="276" w:lineRule="auto"/>
        <w:jc w:val="both"/>
        <w:rPr>
          <w:rFonts w:ascii="Arial" w:hAnsi="Arial" w:cs="Arial"/>
          <w:bCs/>
        </w:rPr>
      </w:pPr>
      <w:r>
        <w:rPr>
          <w:rFonts w:ascii="Arial" w:hAnsi="Arial" w:cs="Arial"/>
        </w:rPr>
        <w:t>i</w:t>
      </w:r>
      <w:r w:rsidR="00E86E19" w:rsidRPr="00E86E19">
        <w:rPr>
          <w:rFonts w:ascii="Arial" w:hAnsi="Arial" w:cs="Arial"/>
        </w:rPr>
        <w:t>)</w:t>
      </w:r>
      <w:r w:rsidR="00A33F58" w:rsidRPr="00E86E19">
        <w:rPr>
          <w:rFonts w:ascii="Arial" w:hAnsi="Arial" w:cs="Arial"/>
        </w:rPr>
        <w:t xml:space="preserve"> </w:t>
      </w:r>
      <w:r w:rsidR="009137B7" w:rsidRPr="00E86E19">
        <w:rPr>
          <w:rFonts w:ascii="Arial" w:hAnsi="Arial" w:cs="Arial"/>
          <w:bCs/>
        </w:rPr>
        <w:t xml:space="preserve">Certidão Consolidada de Pessoa Jurídica do Tribunal de Contas da União – TCU, da empresa participante, </w:t>
      </w:r>
      <w:r w:rsidR="009137B7" w:rsidRPr="00E86E19">
        <w:rPr>
          <w:rFonts w:ascii="Arial" w:hAnsi="Arial" w:cs="Arial"/>
          <w:b/>
        </w:rPr>
        <w:t>com data e expedição inferior a 30 (trinta) dias a data de abertura do Processo Licitatório.</w:t>
      </w:r>
      <w:r w:rsidR="009137B7" w:rsidRPr="00E86E19">
        <w:rPr>
          <w:rFonts w:ascii="Arial" w:hAnsi="Arial" w:cs="Arial"/>
          <w:bCs/>
        </w:rPr>
        <w:t xml:space="preserve"> Disponível para ser emitida em: </w:t>
      </w:r>
      <w:hyperlink r:id="rId9" w:history="1">
        <w:r w:rsidR="009137B7" w:rsidRPr="00E86E19">
          <w:rPr>
            <w:rStyle w:val="Hyperlink"/>
            <w:rFonts w:ascii="Arial" w:hAnsi="Arial" w:cs="Arial"/>
            <w:bCs/>
          </w:rPr>
          <w:t>https://certidoes-apf.apps.tcu.gov.br</w:t>
        </w:r>
      </w:hyperlink>
      <w:r w:rsidR="00C90CD7" w:rsidRPr="00E86E19">
        <w:rPr>
          <w:rFonts w:ascii="Arial" w:hAnsi="Arial" w:cs="Arial"/>
          <w:bCs/>
        </w:rPr>
        <w:t>;</w:t>
      </w:r>
    </w:p>
    <w:p w14:paraId="7AD8046C" w14:textId="2E8E839C" w:rsidR="009137B7" w:rsidRPr="00E86E19" w:rsidRDefault="00EA1763" w:rsidP="009137B7">
      <w:pPr>
        <w:spacing w:before="120"/>
        <w:ind w:right="-1"/>
        <w:jc w:val="both"/>
        <w:rPr>
          <w:rFonts w:ascii="Arial" w:hAnsi="Arial" w:cs="Arial"/>
          <w:noProof/>
        </w:rPr>
      </w:pPr>
      <w:bookmarkStart w:id="21" w:name="_Hlk98921674"/>
      <w:r>
        <w:rPr>
          <w:rFonts w:ascii="Arial" w:hAnsi="Arial" w:cs="Arial"/>
          <w:bCs/>
        </w:rPr>
        <w:t>j</w:t>
      </w:r>
      <w:r w:rsidR="009137B7" w:rsidRPr="00E86E19">
        <w:rPr>
          <w:rFonts w:ascii="Arial" w:hAnsi="Arial" w:cs="Arial"/>
          <w:bCs/>
        </w:rPr>
        <w:t xml:space="preserve">) </w:t>
      </w:r>
      <w:r w:rsidR="009137B7" w:rsidRPr="00E86E19">
        <w:rPr>
          <w:rFonts w:ascii="Arial" w:hAnsi="Arial" w:cs="Arial"/>
          <w:noProof/>
        </w:rPr>
        <w:t xml:space="preserve">Certidão negativa de </w:t>
      </w:r>
      <w:r w:rsidR="009137B7" w:rsidRPr="00E86E19">
        <w:rPr>
          <w:rFonts w:ascii="Arial" w:hAnsi="Arial" w:cs="Arial"/>
          <w:shd w:val="clear" w:color="auto" w:fill="FFFFFF"/>
        </w:rPr>
        <w:t>Condenações Cíveis por Ato de Improbidade Administrativa e Inelegibilidade (</w:t>
      </w:r>
      <w:r w:rsidR="009137B7" w:rsidRPr="00E86E19">
        <w:rPr>
          <w:rFonts w:ascii="Arial" w:hAnsi="Arial" w:cs="Arial"/>
          <w:b/>
          <w:bCs/>
          <w:u w:val="single"/>
          <w:shd w:val="clear" w:color="auto" w:fill="FFFFFF"/>
        </w:rPr>
        <w:t>todas as esferas</w:t>
      </w:r>
      <w:r w:rsidR="009137B7" w:rsidRPr="00E86E19">
        <w:rPr>
          <w:rFonts w:ascii="Arial" w:hAnsi="Arial" w:cs="Arial"/>
          <w:shd w:val="clear" w:color="auto" w:fill="FFFFFF"/>
        </w:rPr>
        <w:t xml:space="preserve">) de todos os sócios da </w:t>
      </w:r>
      <w:r w:rsidR="009137B7" w:rsidRPr="00E86E19">
        <w:rPr>
          <w:rFonts w:ascii="Arial" w:hAnsi="Arial" w:cs="Arial"/>
          <w:noProof/>
        </w:rPr>
        <w:t xml:space="preserve">empresa participante, </w:t>
      </w:r>
      <w:r w:rsidR="009137B7" w:rsidRPr="00E86E19">
        <w:rPr>
          <w:rFonts w:ascii="Arial" w:hAnsi="Arial" w:cs="Arial"/>
          <w:b/>
          <w:bCs/>
          <w:noProof/>
        </w:rPr>
        <w:t>com data e expedição inferior a 30 (trinta) dias a data de abertura do Processo Licitatorio</w:t>
      </w:r>
      <w:r w:rsidR="009137B7" w:rsidRPr="00E86E19">
        <w:rPr>
          <w:rFonts w:ascii="Arial" w:hAnsi="Arial" w:cs="Arial"/>
          <w:noProof/>
        </w:rPr>
        <w:t xml:space="preserve">. Disponível para ser emitida em: </w:t>
      </w:r>
      <w:hyperlink r:id="rId10" w:history="1">
        <w:r w:rsidR="009137B7" w:rsidRPr="00E86E19">
          <w:rPr>
            <w:rStyle w:val="Hyperlink"/>
            <w:rFonts w:ascii="Arial" w:hAnsi="Arial" w:cs="Arial"/>
            <w:noProof/>
          </w:rPr>
          <w:t>https://www.cnj.jus.br/improbidade_adm/consultar_requerido.php?validar=form</w:t>
        </w:r>
      </w:hyperlink>
      <w:r w:rsidR="009137B7" w:rsidRPr="00E86E19">
        <w:rPr>
          <w:rFonts w:ascii="Arial" w:hAnsi="Arial" w:cs="Arial"/>
          <w:noProof/>
        </w:rPr>
        <w:t>.</w:t>
      </w:r>
    </w:p>
    <w:bookmarkEnd w:id="21"/>
    <w:p w14:paraId="005D4037" w14:textId="4C2EA77B" w:rsidR="00A33F58" w:rsidRPr="00E86E19" w:rsidRDefault="00A33F58" w:rsidP="00A33F58">
      <w:pPr>
        <w:spacing w:line="276" w:lineRule="auto"/>
        <w:jc w:val="both"/>
        <w:rPr>
          <w:rFonts w:ascii="Arial" w:hAnsi="Arial" w:cs="Arial"/>
          <w:b/>
          <w:u w:val="single"/>
        </w:rPr>
      </w:pPr>
    </w:p>
    <w:bookmarkEnd w:id="20"/>
    <w:p w14:paraId="66504CF9" w14:textId="004F4610" w:rsidR="004856FA" w:rsidRPr="00E86E19" w:rsidRDefault="000867CF" w:rsidP="004856FA">
      <w:pPr>
        <w:jc w:val="both"/>
        <w:rPr>
          <w:rFonts w:ascii="Arial" w:hAnsi="Arial" w:cs="Arial"/>
          <w:b/>
        </w:rPr>
      </w:pPr>
      <w:r w:rsidRPr="00A1764A">
        <w:rPr>
          <w:rFonts w:ascii="Arial" w:hAnsi="Arial" w:cs="Arial"/>
          <w:b/>
        </w:rPr>
        <w:t>Caibi-</w:t>
      </w:r>
      <w:r w:rsidR="00E92C70" w:rsidRPr="00A1764A">
        <w:rPr>
          <w:rFonts w:ascii="Arial" w:hAnsi="Arial" w:cs="Arial"/>
          <w:b/>
        </w:rPr>
        <w:t>SC</w:t>
      </w:r>
      <w:r w:rsidR="00334F0B" w:rsidRPr="00A1764A">
        <w:rPr>
          <w:rFonts w:ascii="Arial" w:hAnsi="Arial" w:cs="Arial"/>
          <w:b/>
        </w:rPr>
        <w:t xml:space="preserve">, </w:t>
      </w:r>
      <w:r w:rsidR="00A1764A" w:rsidRPr="00A1764A">
        <w:rPr>
          <w:rFonts w:ascii="Arial" w:hAnsi="Arial" w:cs="Arial"/>
          <w:b/>
        </w:rPr>
        <w:t>2</w:t>
      </w:r>
      <w:r w:rsidR="00C13DA3">
        <w:rPr>
          <w:rFonts w:ascii="Arial" w:hAnsi="Arial" w:cs="Arial"/>
          <w:b/>
        </w:rPr>
        <w:t>5</w:t>
      </w:r>
      <w:r w:rsidR="00334F0B" w:rsidRPr="00A1764A">
        <w:rPr>
          <w:rFonts w:ascii="Arial" w:hAnsi="Arial" w:cs="Arial"/>
          <w:b/>
        </w:rPr>
        <w:t xml:space="preserve"> de </w:t>
      </w:r>
      <w:r w:rsidR="006675CC" w:rsidRPr="00A1764A">
        <w:rPr>
          <w:rFonts w:ascii="Arial" w:hAnsi="Arial" w:cs="Arial"/>
          <w:b/>
        </w:rPr>
        <w:t>abril</w:t>
      </w:r>
      <w:r w:rsidR="00E92C70" w:rsidRPr="00A1764A">
        <w:rPr>
          <w:rFonts w:ascii="Arial" w:hAnsi="Arial" w:cs="Arial"/>
          <w:b/>
        </w:rPr>
        <w:t xml:space="preserve"> </w:t>
      </w:r>
      <w:r w:rsidR="00334F0B" w:rsidRPr="00A1764A">
        <w:rPr>
          <w:rFonts w:ascii="Arial" w:hAnsi="Arial" w:cs="Arial"/>
          <w:b/>
        </w:rPr>
        <w:t>de 202</w:t>
      </w:r>
      <w:r w:rsidR="0097555D" w:rsidRPr="00A1764A">
        <w:rPr>
          <w:rFonts w:ascii="Arial" w:hAnsi="Arial" w:cs="Arial"/>
          <w:b/>
        </w:rPr>
        <w:t>3</w:t>
      </w:r>
      <w:r w:rsidR="008B3199" w:rsidRPr="00A1764A">
        <w:rPr>
          <w:rFonts w:ascii="Arial" w:hAnsi="Arial" w:cs="Arial"/>
          <w:b/>
        </w:rPr>
        <w:t>.</w:t>
      </w:r>
    </w:p>
    <w:tbl>
      <w:tblPr>
        <w:tblpPr w:leftFromText="141" w:rightFromText="141" w:vertAnchor="text" w:horzAnchor="margin" w:tblpXSpec="right" w:tblpY="515"/>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C1483" w:rsidRPr="00E86E19" w14:paraId="74731046" w14:textId="77777777" w:rsidTr="00540F2D">
        <w:trPr>
          <w:trHeight w:val="2261"/>
        </w:trPr>
        <w:tc>
          <w:tcPr>
            <w:tcW w:w="5211" w:type="dxa"/>
          </w:tcPr>
          <w:p w14:paraId="081E7511" w14:textId="06434C30"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 xml:space="preserve">     Este edital se encontra examinado e aprovado por esta Assessoria </w:t>
            </w:r>
          </w:p>
          <w:p w14:paraId="137DC467"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5AE451DF"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0425C988"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38B12100" w14:textId="0D5A033D" w:rsidR="005C1483" w:rsidRPr="00E86E19" w:rsidRDefault="00FF5BE2"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Taison Gasparin</w:t>
            </w:r>
          </w:p>
          <w:p w14:paraId="7E4BD87C" w14:textId="77777777"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 xml:space="preserve">Assessor Jurídico </w:t>
            </w:r>
          </w:p>
          <w:p w14:paraId="3EBD04EF" w14:textId="013BD883" w:rsidR="005C1483" w:rsidRPr="00E86E19" w:rsidRDefault="005C1483" w:rsidP="000A7AA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E86E19">
              <w:rPr>
                <w:rFonts w:ascii="Arial" w:hAnsi="Arial" w:cs="Arial"/>
                <w:b/>
              </w:rPr>
              <w:t>OAB/SC: 52</w:t>
            </w:r>
            <w:r w:rsidR="0097555D" w:rsidRPr="00E86E19">
              <w:rPr>
                <w:rFonts w:ascii="Arial" w:hAnsi="Arial" w:cs="Arial"/>
                <w:b/>
              </w:rPr>
              <w:t>373</w:t>
            </w:r>
          </w:p>
        </w:tc>
      </w:tr>
    </w:tbl>
    <w:p w14:paraId="0A0544CA" w14:textId="77777777" w:rsidR="00C90CD7" w:rsidRPr="00E86E19" w:rsidRDefault="00C90CD7" w:rsidP="004856FA">
      <w:pPr>
        <w:jc w:val="both"/>
        <w:rPr>
          <w:rFonts w:ascii="Arial" w:hAnsi="Arial" w:cs="Arial"/>
          <w:b/>
        </w:rPr>
      </w:pPr>
    </w:p>
    <w:p w14:paraId="06890E81" w14:textId="7D444A42" w:rsidR="00CC49CB" w:rsidRPr="00E86E19" w:rsidRDefault="00CC49CB" w:rsidP="009815EB">
      <w:pPr>
        <w:widowControl w:val="0"/>
        <w:suppressAutoHyphens/>
        <w:jc w:val="both"/>
        <w:rPr>
          <w:rFonts w:ascii="Arial" w:hAnsi="Arial" w:cs="Arial"/>
          <w:b/>
        </w:rPr>
      </w:pPr>
    </w:p>
    <w:p w14:paraId="3FE1B77E" w14:textId="51493DCE" w:rsidR="005C1483" w:rsidRPr="00E86E19" w:rsidRDefault="005C1483" w:rsidP="009815EB">
      <w:pPr>
        <w:widowControl w:val="0"/>
        <w:suppressAutoHyphens/>
        <w:jc w:val="both"/>
        <w:rPr>
          <w:rFonts w:ascii="Arial" w:hAnsi="Arial" w:cs="Arial"/>
          <w:b/>
        </w:rPr>
      </w:pPr>
    </w:p>
    <w:p w14:paraId="01D4EA4C" w14:textId="77777777" w:rsidR="005C1483" w:rsidRPr="00E86E19" w:rsidRDefault="005C1483" w:rsidP="009815EB">
      <w:pPr>
        <w:widowControl w:val="0"/>
        <w:suppressAutoHyphens/>
        <w:jc w:val="both"/>
        <w:rPr>
          <w:rFonts w:ascii="Arial" w:hAnsi="Arial" w:cs="Arial"/>
          <w:b/>
        </w:rPr>
      </w:pPr>
    </w:p>
    <w:p w14:paraId="0DAFF924" w14:textId="155E4A98" w:rsidR="009815EB" w:rsidRPr="00E86E19" w:rsidRDefault="009815EB" w:rsidP="005A6233">
      <w:pPr>
        <w:widowControl w:val="0"/>
        <w:suppressAutoHyphens/>
        <w:rPr>
          <w:rFonts w:ascii="Arial" w:eastAsia="Arial Unicode MS" w:hAnsi="Arial" w:cs="Arial"/>
        </w:rPr>
      </w:pPr>
      <w:r w:rsidRPr="00E86E19">
        <w:rPr>
          <w:rFonts w:ascii="Arial" w:eastAsia="Arial Unicode MS" w:hAnsi="Arial" w:cs="Arial"/>
        </w:rPr>
        <w:t>_____________________________</w:t>
      </w:r>
      <w:r w:rsidR="00E1024E" w:rsidRPr="00E86E19">
        <w:rPr>
          <w:rFonts w:ascii="Arial" w:eastAsia="Arial Unicode MS" w:hAnsi="Arial" w:cs="Arial"/>
        </w:rPr>
        <w:t xml:space="preserve"> </w:t>
      </w:r>
    </w:p>
    <w:p w14:paraId="5D607678" w14:textId="263133F7" w:rsidR="005A6233" w:rsidRPr="00E86E19" w:rsidRDefault="006675CC" w:rsidP="005A6233">
      <w:pPr>
        <w:widowControl w:val="0"/>
        <w:suppressAutoHyphens/>
        <w:rPr>
          <w:rFonts w:ascii="Arial" w:eastAsia="Arial Unicode MS" w:hAnsi="Arial" w:cs="Arial"/>
        </w:rPr>
      </w:pPr>
      <w:r w:rsidRPr="00E86E19">
        <w:rPr>
          <w:rFonts w:ascii="Arial" w:eastAsia="Arial Unicode MS" w:hAnsi="Arial" w:cs="Arial"/>
        </w:rPr>
        <w:t>Eder Picoli</w:t>
      </w:r>
    </w:p>
    <w:p w14:paraId="5CB6F51C" w14:textId="3FD3CD21" w:rsidR="00E1024E" w:rsidRPr="00E86E19" w:rsidRDefault="009815EB" w:rsidP="001A029F">
      <w:pPr>
        <w:widowControl w:val="0"/>
        <w:tabs>
          <w:tab w:val="left" w:pos="5745"/>
        </w:tabs>
        <w:suppressAutoHyphens/>
        <w:rPr>
          <w:rFonts w:ascii="Arial" w:hAnsi="Arial" w:cs="Arial"/>
        </w:rPr>
      </w:pPr>
      <w:r w:rsidRPr="00E86E19">
        <w:rPr>
          <w:rFonts w:ascii="Arial" w:hAnsi="Arial" w:cs="Arial"/>
        </w:rPr>
        <w:t xml:space="preserve">Prefeito </w:t>
      </w:r>
      <w:r w:rsidR="006675CC" w:rsidRPr="00E86E19">
        <w:rPr>
          <w:rFonts w:ascii="Arial" w:hAnsi="Arial" w:cs="Arial"/>
        </w:rPr>
        <w:t>Municipal</w:t>
      </w:r>
    </w:p>
    <w:p w14:paraId="21AD9C57" w14:textId="1C53881B" w:rsidR="00E1024E" w:rsidRPr="00E86E19" w:rsidRDefault="00E1024E" w:rsidP="001A029F">
      <w:pPr>
        <w:widowControl w:val="0"/>
        <w:tabs>
          <w:tab w:val="left" w:pos="5745"/>
        </w:tabs>
        <w:suppressAutoHyphens/>
        <w:rPr>
          <w:rFonts w:ascii="Arial" w:hAnsi="Arial" w:cs="Arial"/>
        </w:rPr>
      </w:pPr>
    </w:p>
    <w:p w14:paraId="4B9926C2" w14:textId="4D70CE19" w:rsidR="00E1024E" w:rsidRPr="00E86E19" w:rsidRDefault="00E1024E" w:rsidP="001A029F">
      <w:pPr>
        <w:widowControl w:val="0"/>
        <w:tabs>
          <w:tab w:val="left" w:pos="5745"/>
        </w:tabs>
        <w:suppressAutoHyphens/>
        <w:rPr>
          <w:rFonts w:ascii="Arial" w:hAnsi="Arial" w:cs="Arial"/>
        </w:rPr>
      </w:pPr>
    </w:p>
    <w:p w14:paraId="7B9F64F4" w14:textId="77777777" w:rsidR="00E1024E" w:rsidRPr="00E86E19" w:rsidRDefault="00E1024E" w:rsidP="001A029F">
      <w:pPr>
        <w:widowControl w:val="0"/>
        <w:tabs>
          <w:tab w:val="left" w:pos="5745"/>
        </w:tabs>
        <w:suppressAutoHyphens/>
        <w:rPr>
          <w:rFonts w:ascii="Arial" w:hAnsi="Arial" w:cs="Arial"/>
        </w:rPr>
      </w:pPr>
    </w:p>
    <w:sectPr w:rsidR="00E1024E" w:rsidRPr="00E86E19" w:rsidSect="003375E6">
      <w:headerReference w:type="default" r:id="rId11"/>
      <w:footerReference w:type="even" r:id="rId12"/>
      <w:footerReference w:type="default" r:id="rId13"/>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28DE" w14:textId="77777777" w:rsidR="008A4200" w:rsidRDefault="008A4200">
      <w:r>
        <w:separator/>
      </w:r>
    </w:p>
  </w:endnote>
  <w:endnote w:type="continuationSeparator" w:id="0">
    <w:p w14:paraId="004A6E57" w14:textId="77777777" w:rsidR="008A4200" w:rsidRDefault="008A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52A9" w14:textId="77777777" w:rsidR="00103A7D" w:rsidRDefault="00C53EA2"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1937C48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F00" w14:textId="77777777" w:rsidR="00103A7D" w:rsidRDefault="00103A7D" w:rsidP="00535EBE">
    <w:pPr>
      <w:pStyle w:val="Rodap"/>
      <w:framePr w:wrap="around" w:vAnchor="text" w:hAnchor="margin" w:xAlign="right" w:y="1"/>
      <w:rPr>
        <w:rStyle w:val="Nmerodepgina"/>
      </w:rPr>
    </w:pPr>
  </w:p>
  <w:p w14:paraId="0D0944C7" w14:textId="77777777" w:rsidR="00E86E19" w:rsidRDefault="00E86E19" w:rsidP="00103A7D">
    <w:pPr>
      <w:pStyle w:val="Rodap"/>
      <w:ind w:left="-360" w:right="360"/>
      <w:rPr>
        <w:rFonts w:ascii="Arial" w:hAnsi="Arial"/>
        <w:sz w:val="18"/>
      </w:rPr>
    </w:pPr>
  </w:p>
  <w:p w14:paraId="6B0FD67F" w14:textId="5481A7A5"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59A4BDF2" w14:textId="77777777" w:rsidR="00A0696A" w:rsidRDefault="00C06A21">
    <w:pPr>
      <w:pStyle w:val="Rodap"/>
      <w:ind w:left="-360"/>
      <w:rPr>
        <w:rFonts w:ascii="Arial" w:hAnsi="Arial"/>
        <w:sz w:val="18"/>
      </w:rPr>
    </w:pPr>
    <w:hyperlink r:id="rId1" w:history="1">
      <w:r w:rsidR="00A0696A">
        <w:rPr>
          <w:rStyle w:val="Hyperlink"/>
          <w:rFonts w:ascii="Arial" w:hAnsi="Arial"/>
          <w:sz w:val="18"/>
        </w:rPr>
        <w:t>http://www.caibi.sc.gov.br</w:t>
      </w:r>
    </w:hyperlink>
  </w:p>
  <w:p w14:paraId="2017D7D7"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4DEF" w14:textId="77777777" w:rsidR="008A4200" w:rsidRDefault="008A4200">
      <w:r>
        <w:separator/>
      </w:r>
    </w:p>
  </w:footnote>
  <w:footnote w:type="continuationSeparator" w:id="0">
    <w:p w14:paraId="2AB6BB73" w14:textId="77777777" w:rsidR="008A4200" w:rsidRDefault="008A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344" w14:textId="77777777" w:rsidR="00A0696A" w:rsidRDefault="00F27E9E">
    <w:pPr>
      <w:tabs>
        <w:tab w:val="left" w:pos="2960"/>
      </w:tabs>
      <w:ind w:left="-360"/>
    </w:pPr>
    <w:r>
      <w:rPr>
        <w:noProof/>
      </w:rPr>
      <mc:AlternateContent>
        <mc:Choice Requires="wps">
          <w:drawing>
            <wp:anchor distT="0" distB="0" distL="114300" distR="114300" simplePos="0" relativeHeight="251657728" behindDoc="0" locked="0" layoutInCell="0" allowOverlap="1" wp14:anchorId="56F55399" wp14:editId="1C950966">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399"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C62644F"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75AF0CB4"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C964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76.5pt" fillcolor="window">
          <v:imagedata r:id="rId1" o:title=""/>
        </v:shape>
        <o:OLEObject Type="Embed" ProgID="MSPhotoEd.3" ShapeID="_x0000_i1025" DrawAspect="Content" ObjectID="_1743940298" r:id="rId2"/>
      </w:object>
    </w:r>
  </w:p>
  <w:p w14:paraId="7E5D0301" w14:textId="77777777" w:rsidR="00037774" w:rsidRDefault="00037774">
    <w:pPr>
      <w:tabs>
        <w:tab w:val="left" w:pos="2960"/>
      </w:tabs>
      <w:ind w:left="-360"/>
    </w:pPr>
  </w:p>
  <w:p w14:paraId="51492C42" w14:textId="77777777" w:rsidR="00037774" w:rsidRDefault="00037774">
    <w:pPr>
      <w:tabs>
        <w:tab w:val="left" w:pos="2960"/>
      </w:tabs>
      <w:ind w:left="-360"/>
    </w:pPr>
  </w:p>
  <w:p w14:paraId="7F33B338"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7D6F63FA"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48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003089">
    <w:abstractNumId w:val="2"/>
  </w:num>
  <w:num w:numId="3" w16cid:durableId="306666538">
    <w:abstractNumId w:val="10"/>
  </w:num>
  <w:num w:numId="4" w16cid:durableId="1732803503">
    <w:abstractNumId w:val="5"/>
  </w:num>
  <w:num w:numId="5" w16cid:durableId="1455363328">
    <w:abstractNumId w:val="14"/>
  </w:num>
  <w:num w:numId="6" w16cid:durableId="1455562816">
    <w:abstractNumId w:val="3"/>
  </w:num>
  <w:num w:numId="7" w16cid:durableId="580987972">
    <w:abstractNumId w:val="12"/>
  </w:num>
  <w:num w:numId="8" w16cid:durableId="957570714">
    <w:abstractNumId w:val="6"/>
  </w:num>
  <w:num w:numId="9" w16cid:durableId="77136123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085165">
    <w:abstractNumId w:val="4"/>
  </w:num>
  <w:num w:numId="11" w16cid:durableId="1918896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67492">
    <w:abstractNumId w:val="15"/>
  </w:num>
  <w:num w:numId="13" w16cid:durableId="19773736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82206">
    <w:abstractNumId w:val="16"/>
  </w:num>
  <w:num w:numId="15" w16cid:durableId="999389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32485">
    <w:abstractNumId w:val="7"/>
  </w:num>
  <w:num w:numId="17" w16cid:durableId="5572813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719977">
    <w:abstractNumId w:val="9"/>
  </w:num>
  <w:num w:numId="19" w16cid:durableId="2087073034">
    <w:abstractNumId w:val="11"/>
  </w:num>
  <w:num w:numId="20" w16cid:durableId="1877156640">
    <w:abstractNumId w:val="17"/>
  </w:num>
  <w:num w:numId="21" w16cid:durableId="1110857280">
    <w:abstractNumId w:val="18"/>
  </w:num>
  <w:num w:numId="22" w16cid:durableId="1385367813">
    <w:abstractNumId w:val="13"/>
  </w:num>
  <w:num w:numId="23" w16cid:durableId="925967171">
    <w:abstractNumId w:val="1"/>
  </w:num>
  <w:num w:numId="24" w16cid:durableId="1590846954">
    <w:abstractNumId w:val="8"/>
  </w:num>
  <w:num w:numId="25" w16cid:durableId="1162356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6844"/>
    <w:rsid w:val="000075D6"/>
    <w:rsid w:val="00014050"/>
    <w:rsid w:val="00015205"/>
    <w:rsid w:val="00016B27"/>
    <w:rsid w:val="00020B42"/>
    <w:rsid w:val="00024B79"/>
    <w:rsid w:val="00031BE6"/>
    <w:rsid w:val="0003609A"/>
    <w:rsid w:val="00037774"/>
    <w:rsid w:val="000403E7"/>
    <w:rsid w:val="000432DC"/>
    <w:rsid w:val="00046D62"/>
    <w:rsid w:val="00054548"/>
    <w:rsid w:val="00066EC3"/>
    <w:rsid w:val="00073281"/>
    <w:rsid w:val="00074A00"/>
    <w:rsid w:val="000841C4"/>
    <w:rsid w:val="000867CF"/>
    <w:rsid w:val="00090BC2"/>
    <w:rsid w:val="00090ED0"/>
    <w:rsid w:val="000924BB"/>
    <w:rsid w:val="00092905"/>
    <w:rsid w:val="000A47CA"/>
    <w:rsid w:val="000A6DC3"/>
    <w:rsid w:val="000A792E"/>
    <w:rsid w:val="000A7AAC"/>
    <w:rsid w:val="000B0D83"/>
    <w:rsid w:val="000B3075"/>
    <w:rsid w:val="000B3636"/>
    <w:rsid w:val="000C1AF4"/>
    <w:rsid w:val="000C2710"/>
    <w:rsid w:val="000C7FA9"/>
    <w:rsid w:val="000D25AD"/>
    <w:rsid w:val="000D64C9"/>
    <w:rsid w:val="000D71AD"/>
    <w:rsid w:val="000D7591"/>
    <w:rsid w:val="000E0119"/>
    <w:rsid w:val="000E070E"/>
    <w:rsid w:val="000E11B3"/>
    <w:rsid w:val="000E3A4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58CB"/>
    <w:rsid w:val="00151007"/>
    <w:rsid w:val="00151DEC"/>
    <w:rsid w:val="00153F87"/>
    <w:rsid w:val="0015578B"/>
    <w:rsid w:val="0016191B"/>
    <w:rsid w:val="00161FDE"/>
    <w:rsid w:val="0016685A"/>
    <w:rsid w:val="00171AD5"/>
    <w:rsid w:val="00175015"/>
    <w:rsid w:val="001770BF"/>
    <w:rsid w:val="00187E45"/>
    <w:rsid w:val="00192781"/>
    <w:rsid w:val="00196A03"/>
    <w:rsid w:val="001A029F"/>
    <w:rsid w:val="001A3FA4"/>
    <w:rsid w:val="001B0880"/>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20050E"/>
    <w:rsid w:val="00201FB7"/>
    <w:rsid w:val="00202A45"/>
    <w:rsid w:val="0020553E"/>
    <w:rsid w:val="002140F9"/>
    <w:rsid w:val="002155BE"/>
    <w:rsid w:val="00217092"/>
    <w:rsid w:val="00234B06"/>
    <w:rsid w:val="002416A8"/>
    <w:rsid w:val="00242A0E"/>
    <w:rsid w:val="00244F28"/>
    <w:rsid w:val="002467EA"/>
    <w:rsid w:val="00250E67"/>
    <w:rsid w:val="0025196F"/>
    <w:rsid w:val="00251D6E"/>
    <w:rsid w:val="00257F51"/>
    <w:rsid w:val="00264F1E"/>
    <w:rsid w:val="00265619"/>
    <w:rsid w:val="002714FD"/>
    <w:rsid w:val="00272B5B"/>
    <w:rsid w:val="00276B0B"/>
    <w:rsid w:val="00277D79"/>
    <w:rsid w:val="00282D58"/>
    <w:rsid w:val="00291B97"/>
    <w:rsid w:val="0029289E"/>
    <w:rsid w:val="00292DEE"/>
    <w:rsid w:val="00293B6E"/>
    <w:rsid w:val="0029567D"/>
    <w:rsid w:val="002964C3"/>
    <w:rsid w:val="002A3FF3"/>
    <w:rsid w:val="002A6503"/>
    <w:rsid w:val="002A74CC"/>
    <w:rsid w:val="002B0B66"/>
    <w:rsid w:val="002B2257"/>
    <w:rsid w:val="002B5931"/>
    <w:rsid w:val="002C30AB"/>
    <w:rsid w:val="002E0017"/>
    <w:rsid w:val="002E3157"/>
    <w:rsid w:val="002E3ACF"/>
    <w:rsid w:val="002E4527"/>
    <w:rsid w:val="002E4E60"/>
    <w:rsid w:val="002E5864"/>
    <w:rsid w:val="002F035E"/>
    <w:rsid w:val="002F195E"/>
    <w:rsid w:val="00304456"/>
    <w:rsid w:val="00305133"/>
    <w:rsid w:val="00317E6A"/>
    <w:rsid w:val="00321962"/>
    <w:rsid w:val="003227AA"/>
    <w:rsid w:val="00323053"/>
    <w:rsid w:val="0032641D"/>
    <w:rsid w:val="003300F5"/>
    <w:rsid w:val="003313EA"/>
    <w:rsid w:val="00334F0B"/>
    <w:rsid w:val="00335D6C"/>
    <w:rsid w:val="003375E6"/>
    <w:rsid w:val="00340368"/>
    <w:rsid w:val="00341F3B"/>
    <w:rsid w:val="00341F48"/>
    <w:rsid w:val="0034225F"/>
    <w:rsid w:val="003427AB"/>
    <w:rsid w:val="00354690"/>
    <w:rsid w:val="00356D6E"/>
    <w:rsid w:val="00361AF2"/>
    <w:rsid w:val="00361FFF"/>
    <w:rsid w:val="00365B0A"/>
    <w:rsid w:val="003707D0"/>
    <w:rsid w:val="00382775"/>
    <w:rsid w:val="003828BB"/>
    <w:rsid w:val="0038494A"/>
    <w:rsid w:val="00391D5F"/>
    <w:rsid w:val="00392A4A"/>
    <w:rsid w:val="0039351A"/>
    <w:rsid w:val="003A021C"/>
    <w:rsid w:val="003A40D2"/>
    <w:rsid w:val="003A54DC"/>
    <w:rsid w:val="003A5899"/>
    <w:rsid w:val="003B6011"/>
    <w:rsid w:val="003B71D5"/>
    <w:rsid w:val="003C0F29"/>
    <w:rsid w:val="003C16D2"/>
    <w:rsid w:val="003C290C"/>
    <w:rsid w:val="003C3BA6"/>
    <w:rsid w:val="003D40B6"/>
    <w:rsid w:val="003D40F5"/>
    <w:rsid w:val="003D7534"/>
    <w:rsid w:val="003E0667"/>
    <w:rsid w:val="003E23AE"/>
    <w:rsid w:val="003E2FD0"/>
    <w:rsid w:val="003E379F"/>
    <w:rsid w:val="003E5D09"/>
    <w:rsid w:val="003E66C4"/>
    <w:rsid w:val="003E7423"/>
    <w:rsid w:val="003F1B16"/>
    <w:rsid w:val="003F7456"/>
    <w:rsid w:val="004005A1"/>
    <w:rsid w:val="00401573"/>
    <w:rsid w:val="00402938"/>
    <w:rsid w:val="00405882"/>
    <w:rsid w:val="00406646"/>
    <w:rsid w:val="00410E27"/>
    <w:rsid w:val="004111FE"/>
    <w:rsid w:val="00411774"/>
    <w:rsid w:val="0041445F"/>
    <w:rsid w:val="00421799"/>
    <w:rsid w:val="0042717F"/>
    <w:rsid w:val="004335BF"/>
    <w:rsid w:val="0043422A"/>
    <w:rsid w:val="004343AC"/>
    <w:rsid w:val="00440067"/>
    <w:rsid w:val="004409E6"/>
    <w:rsid w:val="00441838"/>
    <w:rsid w:val="004436CD"/>
    <w:rsid w:val="0044483A"/>
    <w:rsid w:val="004513FF"/>
    <w:rsid w:val="004540E0"/>
    <w:rsid w:val="00455742"/>
    <w:rsid w:val="0046387C"/>
    <w:rsid w:val="004719A3"/>
    <w:rsid w:val="00474BBC"/>
    <w:rsid w:val="004770CF"/>
    <w:rsid w:val="00477445"/>
    <w:rsid w:val="004856FA"/>
    <w:rsid w:val="00486496"/>
    <w:rsid w:val="0049256A"/>
    <w:rsid w:val="004A1639"/>
    <w:rsid w:val="004A6034"/>
    <w:rsid w:val="004A7EAF"/>
    <w:rsid w:val="004B2E8D"/>
    <w:rsid w:val="004B5D0E"/>
    <w:rsid w:val="004C03D2"/>
    <w:rsid w:val="004C1E59"/>
    <w:rsid w:val="004D069E"/>
    <w:rsid w:val="004D1E53"/>
    <w:rsid w:val="004D42C0"/>
    <w:rsid w:val="004D7F53"/>
    <w:rsid w:val="004E0A4E"/>
    <w:rsid w:val="004E14E4"/>
    <w:rsid w:val="004E2CDC"/>
    <w:rsid w:val="004F44C1"/>
    <w:rsid w:val="004F4D96"/>
    <w:rsid w:val="004F7DBF"/>
    <w:rsid w:val="00500167"/>
    <w:rsid w:val="00501AB6"/>
    <w:rsid w:val="005119EA"/>
    <w:rsid w:val="00511D50"/>
    <w:rsid w:val="005149EE"/>
    <w:rsid w:val="00515737"/>
    <w:rsid w:val="005204B5"/>
    <w:rsid w:val="00523F23"/>
    <w:rsid w:val="005266AC"/>
    <w:rsid w:val="0053115F"/>
    <w:rsid w:val="00532963"/>
    <w:rsid w:val="0053486E"/>
    <w:rsid w:val="00535EBE"/>
    <w:rsid w:val="00540D53"/>
    <w:rsid w:val="00540F2D"/>
    <w:rsid w:val="00542B4C"/>
    <w:rsid w:val="00545A86"/>
    <w:rsid w:val="00545F9B"/>
    <w:rsid w:val="00554B5B"/>
    <w:rsid w:val="0056366C"/>
    <w:rsid w:val="00565C7A"/>
    <w:rsid w:val="0057729A"/>
    <w:rsid w:val="005800F0"/>
    <w:rsid w:val="0058090A"/>
    <w:rsid w:val="0058136E"/>
    <w:rsid w:val="00590A14"/>
    <w:rsid w:val="00594953"/>
    <w:rsid w:val="005A23FC"/>
    <w:rsid w:val="005A6233"/>
    <w:rsid w:val="005B4A93"/>
    <w:rsid w:val="005B506C"/>
    <w:rsid w:val="005B68A8"/>
    <w:rsid w:val="005B7B8F"/>
    <w:rsid w:val="005C1483"/>
    <w:rsid w:val="005C1E29"/>
    <w:rsid w:val="005C64C3"/>
    <w:rsid w:val="005C7E8D"/>
    <w:rsid w:val="005D018B"/>
    <w:rsid w:val="005D25EC"/>
    <w:rsid w:val="005D66EA"/>
    <w:rsid w:val="005E002C"/>
    <w:rsid w:val="005E051C"/>
    <w:rsid w:val="005E0AC4"/>
    <w:rsid w:val="005E1AA3"/>
    <w:rsid w:val="005F04AA"/>
    <w:rsid w:val="005F1D8D"/>
    <w:rsid w:val="005F340B"/>
    <w:rsid w:val="005F5801"/>
    <w:rsid w:val="006029AF"/>
    <w:rsid w:val="00606EBB"/>
    <w:rsid w:val="00607246"/>
    <w:rsid w:val="00607D18"/>
    <w:rsid w:val="006116C4"/>
    <w:rsid w:val="0061180D"/>
    <w:rsid w:val="006151E5"/>
    <w:rsid w:val="006206DB"/>
    <w:rsid w:val="00621453"/>
    <w:rsid w:val="006219C1"/>
    <w:rsid w:val="00622D1C"/>
    <w:rsid w:val="006253BB"/>
    <w:rsid w:val="0063033D"/>
    <w:rsid w:val="006339B0"/>
    <w:rsid w:val="006401B5"/>
    <w:rsid w:val="00642894"/>
    <w:rsid w:val="0064388B"/>
    <w:rsid w:val="006438B4"/>
    <w:rsid w:val="00644547"/>
    <w:rsid w:val="00645D20"/>
    <w:rsid w:val="0064758F"/>
    <w:rsid w:val="006476BC"/>
    <w:rsid w:val="00647A76"/>
    <w:rsid w:val="006511BD"/>
    <w:rsid w:val="00652BDC"/>
    <w:rsid w:val="0065570E"/>
    <w:rsid w:val="006574B0"/>
    <w:rsid w:val="00660274"/>
    <w:rsid w:val="006675CC"/>
    <w:rsid w:val="0067107D"/>
    <w:rsid w:val="00671C11"/>
    <w:rsid w:val="00671E17"/>
    <w:rsid w:val="00673F6D"/>
    <w:rsid w:val="00676D89"/>
    <w:rsid w:val="0068237B"/>
    <w:rsid w:val="006833B9"/>
    <w:rsid w:val="00683400"/>
    <w:rsid w:val="006846B9"/>
    <w:rsid w:val="006855B1"/>
    <w:rsid w:val="00685D54"/>
    <w:rsid w:val="00687DD3"/>
    <w:rsid w:val="00687E33"/>
    <w:rsid w:val="0069097F"/>
    <w:rsid w:val="00692B8D"/>
    <w:rsid w:val="00695916"/>
    <w:rsid w:val="0069613C"/>
    <w:rsid w:val="006A0478"/>
    <w:rsid w:val="006A3BA8"/>
    <w:rsid w:val="006A68D3"/>
    <w:rsid w:val="006A6DDB"/>
    <w:rsid w:val="006A6FD9"/>
    <w:rsid w:val="006A7C36"/>
    <w:rsid w:val="006B2425"/>
    <w:rsid w:val="006B74B4"/>
    <w:rsid w:val="006C3095"/>
    <w:rsid w:val="006C3457"/>
    <w:rsid w:val="006C3E41"/>
    <w:rsid w:val="006C676E"/>
    <w:rsid w:val="006C7C66"/>
    <w:rsid w:val="006D69E1"/>
    <w:rsid w:val="006E1D31"/>
    <w:rsid w:val="006E3324"/>
    <w:rsid w:val="006F0CEB"/>
    <w:rsid w:val="006F7FB9"/>
    <w:rsid w:val="00710FE5"/>
    <w:rsid w:val="00711942"/>
    <w:rsid w:val="00711C85"/>
    <w:rsid w:val="0071312E"/>
    <w:rsid w:val="00715B8C"/>
    <w:rsid w:val="0071666F"/>
    <w:rsid w:val="0072265D"/>
    <w:rsid w:val="0073054F"/>
    <w:rsid w:val="00730F48"/>
    <w:rsid w:val="00730F93"/>
    <w:rsid w:val="00731EA0"/>
    <w:rsid w:val="00733046"/>
    <w:rsid w:val="00733991"/>
    <w:rsid w:val="007360E1"/>
    <w:rsid w:val="0074128C"/>
    <w:rsid w:val="00743957"/>
    <w:rsid w:val="0075445E"/>
    <w:rsid w:val="00754471"/>
    <w:rsid w:val="0075544E"/>
    <w:rsid w:val="00772AB3"/>
    <w:rsid w:val="0077658A"/>
    <w:rsid w:val="007811A7"/>
    <w:rsid w:val="007842C3"/>
    <w:rsid w:val="0078456B"/>
    <w:rsid w:val="00785C6E"/>
    <w:rsid w:val="007863C3"/>
    <w:rsid w:val="007930A6"/>
    <w:rsid w:val="00793C82"/>
    <w:rsid w:val="0079771D"/>
    <w:rsid w:val="007A1A72"/>
    <w:rsid w:val="007A7ED4"/>
    <w:rsid w:val="007B25B1"/>
    <w:rsid w:val="007C00FE"/>
    <w:rsid w:val="007C2BCD"/>
    <w:rsid w:val="007C70A8"/>
    <w:rsid w:val="007D3F44"/>
    <w:rsid w:val="007D5544"/>
    <w:rsid w:val="007D5CB7"/>
    <w:rsid w:val="007E65DE"/>
    <w:rsid w:val="007E7020"/>
    <w:rsid w:val="007E752E"/>
    <w:rsid w:val="007E7A12"/>
    <w:rsid w:val="007F0607"/>
    <w:rsid w:val="007F65A6"/>
    <w:rsid w:val="008002A4"/>
    <w:rsid w:val="008009D6"/>
    <w:rsid w:val="00800F11"/>
    <w:rsid w:val="00805FBD"/>
    <w:rsid w:val="00806924"/>
    <w:rsid w:val="00807227"/>
    <w:rsid w:val="00810A2B"/>
    <w:rsid w:val="00811046"/>
    <w:rsid w:val="00811477"/>
    <w:rsid w:val="00827D02"/>
    <w:rsid w:val="00832E75"/>
    <w:rsid w:val="008352B4"/>
    <w:rsid w:val="008436F0"/>
    <w:rsid w:val="00843816"/>
    <w:rsid w:val="00844DF6"/>
    <w:rsid w:val="00845372"/>
    <w:rsid w:val="00846419"/>
    <w:rsid w:val="00846924"/>
    <w:rsid w:val="00847E6A"/>
    <w:rsid w:val="00850DE9"/>
    <w:rsid w:val="008528D5"/>
    <w:rsid w:val="008529BE"/>
    <w:rsid w:val="008542C5"/>
    <w:rsid w:val="00855391"/>
    <w:rsid w:val="008559A7"/>
    <w:rsid w:val="008601B9"/>
    <w:rsid w:val="00860C43"/>
    <w:rsid w:val="0088244F"/>
    <w:rsid w:val="008849DA"/>
    <w:rsid w:val="008866A6"/>
    <w:rsid w:val="00894187"/>
    <w:rsid w:val="00896DE2"/>
    <w:rsid w:val="008A32A3"/>
    <w:rsid w:val="008A4200"/>
    <w:rsid w:val="008A63DE"/>
    <w:rsid w:val="008B075E"/>
    <w:rsid w:val="008B3199"/>
    <w:rsid w:val="008B6B0B"/>
    <w:rsid w:val="008C32D1"/>
    <w:rsid w:val="008D21E5"/>
    <w:rsid w:val="008D49BF"/>
    <w:rsid w:val="008D4B05"/>
    <w:rsid w:val="008D5D69"/>
    <w:rsid w:val="008D6BB2"/>
    <w:rsid w:val="008E7DE3"/>
    <w:rsid w:val="008F39CE"/>
    <w:rsid w:val="008F3E41"/>
    <w:rsid w:val="008F7D48"/>
    <w:rsid w:val="009012B4"/>
    <w:rsid w:val="00901641"/>
    <w:rsid w:val="00902369"/>
    <w:rsid w:val="009048D9"/>
    <w:rsid w:val="00906538"/>
    <w:rsid w:val="00912A27"/>
    <w:rsid w:val="009137B7"/>
    <w:rsid w:val="00914409"/>
    <w:rsid w:val="00920FD9"/>
    <w:rsid w:val="00921A79"/>
    <w:rsid w:val="00922B0A"/>
    <w:rsid w:val="009233A4"/>
    <w:rsid w:val="00927E4F"/>
    <w:rsid w:val="00930F26"/>
    <w:rsid w:val="00937F06"/>
    <w:rsid w:val="009411B9"/>
    <w:rsid w:val="009411C1"/>
    <w:rsid w:val="0095086A"/>
    <w:rsid w:val="00950D90"/>
    <w:rsid w:val="00955D29"/>
    <w:rsid w:val="00962F9B"/>
    <w:rsid w:val="00972E8C"/>
    <w:rsid w:val="00972F1C"/>
    <w:rsid w:val="0097555D"/>
    <w:rsid w:val="009815EB"/>
    <w:rsid w:val="00986AD6"/>
    <w:rsid w:val="00992E9A"/>
    <w:rsid w:val="009944BF"/>
    <w:rsid w:val="0099566D"/>
    <w:rsid w:val="00995C1D"/>
    <w:rsid w:val="009A0896"/>
    <w:rsid w:val="009A40DB"/>
    <w:rsid w:val="009A41AE"/>
    <w:rsid w:val="009A6499"/>
    <w:rsid w:val="009A6AC2"/>
    <w:rsid w:val="009B1302"/>
    <w:rsid w:val="009B47C8"/>
    <w:rsid w:val="009C0C26"/>
    <w:rsid w:val="009C147E"/>
    <w:rsid w:val="009C4728"/>
    <w:rsid w:val="009D0DAF"/>
    <w:rsid w:val="009D69F9"/>
    <w:rsid w:val="009D6E8F"/>
    <w:rsid w:val="009E12A2"/>
    <w:rsid w:val="009F02FE"/>
    <w:rsid w:val="009F0D72"/>
    <w:rsid w:val="009F1A0D"/>
    <w:rsid w:val="00A010F3"/>
    <w:rsid w:val="00A01717"/>
    <w:rsid w:val="00A02FBD"/>
    <w:rsid w:val="00A0696A"/>
    <w:rsid w:val="00A132C0"/>
    <w:rsid w:val="00A14991"/>
    <w:rsid w:val="00A15419"/>
    <w:rsid w:val="00A1764A"/>
    <w:rsid w:val="00A21725"/>
    <w:rsid w:val="00A2216A"/>
    <w:rsid w:val="00A23158"/>
    <w:rsid w:val="00A23207"/>
    <w:rsid w:val="00A27503"/>
    <w:rsid w:val="00A27D5B"/>
    <w:rsid w:val="00A311E7"/>
    <w:rsid w:val="00A33F58"/>
    <w:rsid w:val="00A361D6"/>
    <w:rsid w:val="00A363E2"/>
    <w:rsid w:val="00A37021"/>
    <w:rsid w:val="00A37B23"/>
    <w:rsid w:val="00A37EF9"/>
    <w:rsid w:val="00A41BD3"/>
    <w:rsid w:val="00A440D6"/>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15D"/>
    <w:rsid w:val="00A864D9"/>
    <w:rsid w:val="00A92E35"/>
    <w:rsid w:val="00A9497E"/>
    <w:rsid w:val="00A94BC9"/>
    <w:rsid w:val="00A9532B"/>
    <w:rsid w:val="00A978D7"/>
    <w:rsid w:val="00AA6251"/>
    <w:rsid w:val="00AA6C8F"/>
    <w:rsid w:val="00AB486F"/>
    <w:rsid w:val="00AB4C6E"/>
    <w:rsid w:val="00AB6B99"/>
    <w:rsid w:val="00AB73A8"/>
    <w:rsid w:val="00AC0011"/>
    <w:rsid w:val="00AC1297"/>
    <w:rsid w:val="00AC1D8B"/>
    <w:rsid w:val="00AC46EA"/>
    <w:rsid w:val="00AC6B85"/>
    <w:rsid w:val="00AC6EDC"/>
    <w:rsid w:val="00AD1709"/>
    <w:rsid w:val="00AD2F37"/>
    <w:rsid w:val="00AD343F"/>
    <w:rsid w:val="00AD4A10"/>
    <w:rsid w:val="00AD5FC6"/>
    <w:rsid w:val="00AE19EE"/>
    <w:rsid w:val="00AE4AF1"/>
    <w:rsid w:val="00AE6212"/>
    <w:rsid w:val="00AE6767"/>
    <w:rsid w:val="00AF0176"/>
    <w:rsid w:val="00AF4DF4"/>
    <w:rsid w:val="00B00874"/>
    <w:rsid w:val="00B019BB"/>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72040"/>
    <w:rsid w:val="00B76937"/>
    <w:rsid w:val="00B8491C"/>
    <w:rsid w:val="00B8542E"/>
    <w:rsid w:val="00B90236"/>
    <w:rsid w:val="00B90816"/>
    <w:rsid w:val="00B90E90"/>
    <w:rsid w:val="00B9162F"/>
    <w:rsid w:val="00B91E8E"/>
    <w:rsid w:val="00B9473A"/>
    <w:rsid w:val="00BA11B6"/>
    <w:rsid w:val="00BA1EAB"/>
    <w:rsid w:val="00BA48F2"/>
    <w:rsid w:val="00BB389B"/>
    <w:rsid w:val="00BB54DF"/>
    <w:rsid w:val="00BC4006"/>
    <w:rsid w:val="00BC72D4"/>
    <w:rsid w:val="00BD34B3"/>
    <w:rsid w:val="00BD5D15"/>
    <w:rsid w:val="00BD78F6"/>
    <w:rsid w:val="00BE3F53"/>
    <w:rsid w:val="00BE4073"/>
    <w:rsid w:val="00BE46A0"/>
    <w:rsid w:val="00BF1634"/>
    <w:rsid w:val="00BF5671"/>
    <w:rsid w:val="00BF7BCD"/>
    <w:rsid w:val="00C02A1B"/>
    <w:rsid w:val="00C03E19"/>
    <w:rsid w:val="00C06A21"/>
    <w:rsid w:val="00C06BAB"/>
    <w:rsid w:val="00C13DA3"/>
    <w:rsid w:val="00C16018"/>
    <w:rsid w:val="00C2170E"/>
    <w:rsid w:val="00C22B8D"/>
    <w:rsid w:val="00C277DF"/>
    <w:rsid w:val="00C31E9D"/>
    <w:rsid w:val="00C336F6"/>
    <w:rsid w:val="00C3523F"/>
    <w:rsid w:val="00C35F95"/>
    <w:rsid w:val="00C369F2"/>
    <w:rsid w:val="00C42815"/>
    <w:rsid w:val="00C46D8C"/>
    <w:rsid w:val="00C50025"/>
    <w:rsid w:val="00C53EA2"/>
    <w:rsid w:val="00C603FA"/>
    <w:rsid w:val="00C633EA"/>
    <w:rsid w:val="00C665E8"/>
    <w:rsid w:val="00C67EF4"/>
    <w:rsid w:val="00C705E4"/>
    <w:rsid w:val="00C770B3"/>
    <w:rsid w:val="00C77348"/>
    <w:rsid w:val="00C90CD7"/>
    <w:rsid w:val="00C92C69"/>
    <w:rsid w:val="00C948AF"/>
    <w:rsid w:val="00C96D2A"/>
    <w:rsid w:val="00CA09EF"/>
    <w:rsid w:val="00CA4820"/>
    <w:rsid w:val="00CA55C7"/>
    <w:rsid w:val="00CA6931"/>
    <w:rsid w:val="00CB14E4"/>
    <w:rsid w:val="00CB19DF"/>
    <w:rsid w:val="00CB21BE"/>
    <w:rsid w:val="00CB2669"/>
    <w:rsid w:val="00CB39B7"/>
    <w:rsid w:val="00CB702D"/>
    <w:rsid w:val="00CC49CB"/>
    <w:rsid w:val="00CC5A08"/>
    <w:rsid w:val="00CC7DEF"/>
    <w:rsid w:val="00CD1862"/>
    <w:rsid w:val="00CD3C62"/>
    <w:rsid w:val="00CD43D0"/>
    <w:rsid w:val="00CD48C4"/>
    <w:rsid w:val="00CD7921"/>
    <w:rsid w:val="00CE1158"/>
    <w:rsid w:val="00CE42A9"/>
    <w:rsid w:val="00CE75EE"/>
    <w:rsid w:val="00CE7C1D"/>
    <w:rsid w:val="00CF3245"/>
    <w:rsid w:val="00CF703F"/>
    <w:rsid w:val="00D0377F"/>
    <w:rsid w:val="00D05798"/>
    <w:rsid w:val="00D119A4"/>
    <w:rsid w:val="00D24A61"/>
    <w:rsid w:val="00D27B8E"/>
    <w:rsid w:val="00D317A9"/>
    <w:rsid w:val="00D33102"/>
    <w:rsid w:val="00D43592"/>
    <w:rsid w:val="00D506E1"/>
    <w:rsid w:val="00D6010D"/>
    <w:rsid w:val="00D604A9"/>
    <w:rsid w:val="00D611CC"/>
    <w:rsid w:val="00D64518"/>
    <w:rsid w:val="00D6479E"/>
    <w:rsid w:val="00D76445"/>
    <w:rsid w:val="00D811CA"/>
    <w:rsid w:val="00D839F8"/>
    <w:rsid w:val="00D83C16"/>
    <w:rsid w:val="00D958B9"/>
    <w:rsid w:val="00DA0471"/>
    <w:rsid w:val="00DA2AF4"/>
    <w:rsid w:val="00DB2B5E"/>
    <w:rsid w:val="00DB74B2"/>
    <w:rsid w:val="00DC1164"/>
    <w:rsid w:val="00DC45EB"/>
    <w:rsid w:val="00DC63CC"/>
    <w:rsid w:val="00DC6A07"/>
    <w:rsid w:val="00DD59EB"/>
    <w:rsid w:val="00DF2098"/>
    <w:rsid w:val="00DF6294"/>
    <w:rsid w:val="00E01317"/>
    <w:rsid w:val="00E1024E"/>
    <w:rsid w:val="00E107EE"/>
    <w:rsid w:val="00E11564"/>
    <w:rsid w:val="00E13567"/>
    <w:rsid w:val="00E141E1"/>
    <w:rsid w:val="00E16318"/>
    <w:rsid w:val="00E16BA2"/>
    <w:rsid w:val="00E16C71"/>
    <w:rsid w:val="00E21401"/>
    <w:rsid w:val="00E2483C"/>
    <w:rsid w:val="00E25C41"/>
    <w:rsid w:val="00E2737F"/>
    <w:rsid w:val="00E277AC"/>
    <w:rsid w:val="00E37C58"/>
    <w:rsid w:val="00E42A0B"/>
    <w:rsid w:val="00E43BC6"/>
    <w:rsid w:val="00E45CC7"/>
    <w:rsid w:val="00E5067A"/>
    <w:rsid w:val="00E52F8A"/>
    <w:rsid w:val="00E56A37"/>
    <w:rsid w:val="00E5730A"/>
    <w:rsid w:val="00E66584"/>
    <w:rsid w:val="00E67329"/>
    <w:rsid w:val="00E7298D"/>
    <w:rsid w:val="00E72AF9"/>
    <w:rsid w:val="00E73BF4"/>
    <w:rsid w:val="00E77E29"/>
    <w:rsid w:val="00E81340"/>
    <w:rsid w:val="00E84D85"/>
    <w:rsid w:val="00E861AA"/>
    <w:rsid w:val="00E86E19"/>
    <w:rsid w:val="00E91B00"/>
    <w:rsid w:val="00E92C70"/>
    <w:rsid w:val="00E941DD"/>
    <w:rsid w:val="00E963B0"/>
    <w:rsid w:val="00E96C5C"/>
    <w:rsid w:val="00EA0D0B"/>
    <w:rsid w:val="00EA116A"/>
    <w:rsid w:val="00EA1763"/>
    <w:rsid w:val="00EA3B3C"/>
    <w:rsid w:val="00EA63DF"/>
    <w:rsid w:val="00EB1DA2"/>
    <w:rsid w:val="00EB4A52"/>
    <w:rsid w:val="00EC1C47"/>
    <w:rsid w:val="00EC4A7E"/>
    <w:rsid w:val="00EC5244"/>
    <w:rsid w:val="00EC6943"/>
    <w:rsid w:val="00EC6ED1"/>
    <w:rsid w:val="00EC7025"/>
    <w:rsid w:val="00EC7F3F"/>
    <w:rsid w:val="00ED06BF"/>
    <w:rsid w:val="00ED095F"/>
    <w:rsid w:val="00ED1ECF"/>
    <w:rsid w:val="00ED4B41"/>
    <w:rsid w:val="00EE0C24"/>
    <w:rsid w:val="00EE1B0D"/>
    <w:rsid w:val="00EE3F8E"/>
    <w:rsid w:val="00EE7345"/>
    <w:rsid w:val="00EF0062"/>
    <w:rsid w:val="00EF3A8D"/>
    <w:rsid w:val="00EF5130"/>
    <w:rsid w:val="00EF54EA"/>
    <w:rsid w:val="00F11F6C"/>
    <w:rsid w:val="00F140C0"/>
    <w:rsid w:val="00F16161"/>
    <w:rsid w:val="00F20D25"/>
    <w:rsid w:val="00F2422B"/>
    <w:rsid w:val="00F252BD"/>
    <w:rsid w:val="00F27E9E"/>
    <w:rsid w:val="00F30C7F"/>
    <w:rsid w:val="00F324C9"/>
    <w:rsid w:val="00F332E4"/>
    <w:rsid w:val="00F34587"/>
    <w:rsid w:val="00F35C9A"/>
    <w:rsid w:val="00F370F3"/>
    <w:rsid w:val="00F46591"/>
    <w:rsid w:val="00F544C4"/>
    <w:rsid w:val="00F678FF"/>
    <w:rsid w:val="00F741C7"/>
    <w:rsid w:val="00F75637"/>
    <w:rsid w:val="00F76B79"/>
    <w:rsid w:val="00F77BEA"/>
    <w:rsid w:val="00F84645"/>
    <w:rsid w:val="00F90199"/>
    <w:rsid w:val="00F93ADA"/>
    <w:rsid w:val="00F94256"/>
    <w:rsid w:val="00F97E1C"/>
    <w:rsid w:val="00FA2CAD"/>
    <w:rsid w:val="00FB2832"/>
    <w:rsid w:val="00FB30EA"/>
    <w:rsid w:val="00FC0436"/>
    <w:rsid w:val="00FC1B76"/>
    <w:rsid w:val="00FD1154"/>
    <w:rsid w:val="00FE14F1"/>
    <w:rsid w:val="00FE3998"/>
    <w:rsid w:val="00FE6F67"/>
    <w:rsid w:val="00FF0D63"/>
    <w:rsid w:val="00FF4D35"/>
    <w:rsid w:val="00FF5BE2"/>
    <w:rsid w:val="00FF7151"/>
    <w:rsid w:val="00FF7E19"/>
    <w:rsid w:val="00FF7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A6A0"/>
  <w15:docId w15:val="{C2AEA588-1F5C-4CA5-8157-48A4C51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66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E4816-30A8-414E-8EB3-6AC58015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849</Words>
  <Characters>5079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5917</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43</cp:revision>
  <cp:lastPrinted>2023-04-25T18:05:00Z</cp:lastPrinted>
  <dcterms:created xsi:type="dcterms:W3CDTF">2022-05-06T17:11:00Z</dcterms:created>
  <dcterms:modified xsi:type="dcterms:W3CDTF">2023-04-25T18:05:00Z</dcterms:modified>
</cp:coreProperties>
</file>