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18A67275"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PROCESSO LICITATÓRIO N° 0</w:t>
      </w:r>
      <w:r w:rsidR="00D2437D">
        <w:rPr>
          <w:rFonts w:ascii="Arial" w:hAnsi="Arial" w:cs="Arial"/>
          <w:b/>
        </w:rPr>
        <w:t>26</w:t>
      </w:r>
      <w:r>
        <w:rPr>
          <w:rFonts w:ascii="Arial" w:hAnsi="Arial" w:cs="Arial"/>
          <w:b/>
        </w:rPr>
        <w:t>/2023</w:t>
      </w:r>
    </w:p>
    <w:p w14:paraId="45DA86A1" w14:textId="021A064F"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DISPENSA POR LIMITE N° 0</w:t>
      </w:r>
      <w:r w:rsidR="00D2437D">
        <w:rPr>
          <w:rFonts w:ascii="Arial" w:hAnsi="Arial" w:cs="Arial"/>
          <w:b/>
        </w:rPr>
        <w:t>14</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7FFD275F"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I</w:t>
      </w:r>
      <w:r w:rsidRPr="003B1466">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664B353C" w14:textId="7BDDA967" w:rsidR="00617DAE" w:rsidRPr="00617DAE" w:rsidRDefault="00DE2D52" w:rsidP="003631E7">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617DAE">
        <w:rPr>
          <w:rFonts w:ascii="Arial" w:eastAsia="Times New Roman" w:hAnsi="Arial" w:cs="Arial"/>
          <w:b/>
          <w:lang w:eastAsia="pt-BR"/>
        </w:rPr>
        <w:t>Regime legal:</w:t>
      </w:r>
      <w:r w:rsidRPr="00617DAE">
        <w:rPr>
          <w:rFonts w:ascii="Arial" w:eastAsia="Times New Roman" w:hAnsi="Arial" w:cs="Arial"/>
          <w:lang w:eastAsia="pt-BR"/>
        </w:rPr>
        <w:t xml:space="preserve"> </w:t>
      </w:r>
      <w:hyperlink r:id="rId10" w:history="1">
        <w:r w:rsidR="00AB08D0" w:rsidRPr="00617DAE">
          <w:rPr>
            <w:rStyle w:val="Hyperlink"/>
            <w:rFonts w:ascii="Arial" w:eastAsia="Times New Roman" w:hAnsi="Arial" w:cs="Arial"/>
            <w:lang w:eastAsia="pt-BR"/>
          </w:rPr>
          <w:t>Lei nº 14.133/2021</w:t>
        </w:r>
      </w:hyperlink>
      <w:r w:rsidRPr="00617DAE">
        <w:rPr>
          <w:rFonts w:ascii="Arial" w:eastAsia="Times New Roman" w:hAnsi="Arial" w:cs="Arial"/>
          <w:lang w:eastAsia="pt-BR"/>
        </w:rPr>
        <w:t xml:space="preserve"> e</w:t>
      </w:r>
      <w:r w:rsidRPr="00617DAE">
        <w:rPr>
          <w:rFonts w:ascii="Arial" w:eastAsia="Times New Roman" w:hAnsi="Arial" w:cs="Arial"/>
          <w:color w:val="FF0000"/>
          <w:lang w:eastAsia="pt-BR"/>
        </w:rPr>
        <w:t xml:space="preserve"> </w:t>
      </w:r>
      <w:r w:rsidR="001E0E5E" w:rsidRPr="00617DAE">
        <w:rPr>
          <w:rFonts w:ascii="Arial" w:eastAsia="Times New Roman" w:hAnsi="Arial" w:cs="Arial"/>
          <w:lang w:eastAsia="pt-BR"/>
        </w:rPr>
        <w:t>Decreto</w:t>
      </w:r>
      <w:r w:rsidR="00617DAE" w:rsidRPr="00617DAE">
        <w:rPr>
          <w:rFonts w:ascii="Arial" w:eastAsia="Times New Roman" w:hAnsi="Arial" w:cs="Arial"/>
          <w:lang w:eastAsia="pt-BR"/>
        </w:rPr>
        <w:t xml:space="preserve"> </w:t>
      </w:r>
      <w:r w:rsidR="001E0E5E">
        <w:rPr>
          <w:rFonts w:ascii="Arial" w:eastAsia="Times New Roman" w:hAnsi="Arial" w:cs="Arial"/>
          <w:lang w:eastAsia="pt-BR"/>
        </w:rPr>
        <w:t xml:space="preserve">Municipal </w:t>
      </w:r>
      <w:r w:rsidR="00617DAE" w:rsidRPr="00617DAE">
        <w:rPr>
          <w:rFonts w:ascii="Arial" w:eastAsia="Times New Roman" w:hAnsi="Arial" w:cs="Arial"/>
          <w:lang w:eastAsia="pt-BR"/>
        </w:rPr>
        <w:t>Nº 256/2022</w:t>
      </w:r>
      <w:r w:rsidR="001E0E5E">
        <w:rPr>
          <w:rFonts w:ascii="Arial" w:eastAsia="Times New Roman" w:hAnsi="Arial" w:cs="Arial"/>
          <w:lang w:eastAsia="pt-BR"/>
        </w:rPr>
        <w:t xml:space="preserve">, </w:t>
      </w:r>
      <w:r w:rsidR="001E0E5E" w:rsidRPr="00617DAE">
        <w:rPr>
          <w:rFonts w:ascii="Arial" w:eastAsia="Times New Roman" w:hAnsi="Arial" w:cs="Arial"/>
          <w:lang w:eastAsia="pt-BR"/>
        </w:rPr>
        <w:t>de 24 de outubro de 2022</w:t>
      </w:r>
      <w:r w:rsidR="001E0E5E">
        <w:rPr>
          <w:rFonts w:ascii="Arial" w:eastAsia="Times New Roman" w:hAnsi="Arial" w:cs="Arial"/>
          <w:lang w:eastAsia="pt-BR"/>
        </w:rPr>
        <w:t>.</w:t>
      </w:r>
    </w:p>
    <w:p w14:paraId="410306EE" w14:textId="1193986D" w:rsidR="00DE2D52" w:rsidRPr="00617DAE" w:rsidRDefault="00D11192" w:rsidP="003631E7">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617DAE">
        <w:rPr>
          <w:rFonts w:ascii="Arial" w:eastAsia="Times New Roman" w:hAnsi="Arial" w:cs="Arial"/>
          <w:b/>
          <w:lang w:eastAsia="pt-BR"/>
        </w:rPr>
        <w:t>Dispensa de licitação</w:t>
      </w:r>
      <w:r w:rsidR="00071D8C" w:rsidRPr="00617DAE">
        <w:rPr>
          <w:rFonts w:ascii="Arial" w:eastAsia="Times New Roman" w:hAnsi="Arial" w:cs="Arial"/>
          <w:b/>
          <w:lang w:eastAsia="pt-BR"/>
        </w:rPr>
        <w:t>:</w:t>
      </w:r>
      <w:r w:rsidR="00AB08D0" w:rsidRPr="00617DAE">
        <w:rPr>
          <w:rFonts w:ascii="Arial" w:eastAsia="Times New Roman" w:hAnsi="Arial" w:cs="Arial"/>
          <w:lang w:eastAsia="pt-BR"/>
        </w:rPr>
        <w:t xml:space="preserve"> </w:t>
      </w:r>
      <w:hyperlink r:id="rId11" w:anchor="art75ii" w:history="1">
        <w:r w:rsidRPr="00617DAE">
          <w:rPr>
            <w:rStyle w:val="Hyperlink"/>
            <w:rFonts w:ascii="Arial" w:eastAsia="Times New Roman" w:hAnsi="Arial" w:cs="Arial"/>
            <w:lang w:eastAsia="pt-BR"/>
          </w:rPr>
          <w:t xml:space="preserve">art. 75, </w:t>
        </w:r>
        <w:r w:rsidR="00AB08D0" w:rsidRPr="00617DAE">
          <w:rPr>
            <w:rStyle w:val="Hyperlink"/>
            <w:rFonts w:ascii="Arial" w:eastAsia="Times New Roman" w:hAnsi="Arial" w:cs="Arial"/>
            <w:lang w:eastAsia="pt-BR"/>
          </w:rPr>
          <w:t>I</w:t>
        </w:r>
        <w:r w:rsidR="00071D8C" w:rsidRPr="00617DAE">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278067CB" w:rsidR="00B972C8" w:rsidRPr="003A2075"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046467"/>
      <w:r w:rsidR="00807EF5" w:rsidRPr="00807EF5">
        <w:rPr>
          <w:rFonts w:ascii="Arial" w:eastAsia="Times New Roman" w:hAnsi="Arial" w:cs="Arial"/>
          <w:lang w:eastAsia="pt-BR"/>
        </w:rPr>
        <w:t>CONTRATAÇÃO DE EMPRESA PARA PRESTAÇÃO DE SERVIÇOS DE COSTURA PARA MANUTENÇÃO DAS ATIVIDADES CULTURAIS DO MUNICÍPIO DE CAIBI – SC.</w:t>
      </w:r>
      <w:bookmarkEnd w:id="0"/>
    </w:p>
    <w:p w14:paraId="6EB1EE65" w14:textId="31D396E5"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E0E5E">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1562C762"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Pr>
          <w:rFonts w:ascii="Arial" w:eastAsia="Times New Roman" w:hAnsi="Arial" w:cs="Arial"/>
          <w:b/>
          <w:lang w:eastAsia="pt-BR"/>
        </w:rPr>
        <w:t>VALOR DA CONTRATAÇÃO</w:t>
      </w:r>
    </w:p>
    <w:p w14:paraId="1A924D00" w14:textId="3476F427" w:rsidR="00B75C50" w:rsidRPr="00B75C50" w:rsidRDefault="00B75C50" w:rsidP="00B75C50">
      <w:pPr>
        <w:pStyle w:val="A291065"/>
        <w:spacing w:after="120"/>
        <w:ind w:right="0" w:firstLine="0"/>
        <w:rPr>
          <w:color w:val="auto"/>
          <w:sz w:val="22"/>
          <w:szCs w:val="22"/>
        </w:rPr>
      </w:pPr>
      <w:r w:rsidRPr="00B75C50">
        <w:rPr>
          <w:color w:val="auto"/>
          <w:sz w:val="22"/>
          <w:szCs w:val="22"/>
        </w:rPr>
        <w:t>3.1</w:t>
      </w:r>
      <w:r w:rsidR="00851699">
        <w:rPr>
          <w:color w:val="auto"/>
          <w:sz w:val="22"/>
          <w:szCs w:val="22"/>
        </w:rPr>
        <w:t xml:space="preserve"> -</w:t>
      </w:r>
      <w:r w:rsidRPr="00B75C50">
        <w:rPr>
          <w:color w:val="auto"/>
          <w:sz w:val="22"/>
          <w:szCs w:val="22"/>
        </w:rPr>
        <w:t xml:space="preserve"> O valor global pago será de R$ 1</w:t>
      </w:r>
      <w:r>
        <w:rPr>
          <w:color w:val="auto"/>
          <w:sz w:val="22"/>
          <w:szCs w:val="22"/>
        </w:rPr>
        <w:t>9</w:t>
      </w:r>
      <w:r w:rsidRPr="00B75C50">
        <w:rPr>
          <w:color w:val="auto"/>
          <w:sz w:val="22"/>
          <w:szCs w:val="22"/>
        </w:rPr>
        <w:t>.</w:t>
      </w:r>
      <w:r>
        <w:rPr>
          <w:color w:val="auto"/>
          <w:sz w:val="22"/>
          <w:szCs w:val="22"/>
        </w:rPr>
        <w:t>800</w:t>
      </w:r>
      <w:r w:rsidRPr="00B75C50">
        <w:rPr>
          <w:color w:val="auto"/>
          <w:sz w:val="22"/>
          <w:szCs w:val="22"/>
        </w:rPr>
        <w:t>,00 (</w:t>
      </w:r>
      <w:r>
        <w:rPr>
          <w:color w:val="auto"/>
          <w:sz w:val="22"/>
          <w:szCs w:val="22"/>
        </w:rPr>
        <w:t>dezenove mil e oitocentos reais</w:t>
      </w:r>
      <w:r w:rsidRPr="00B75C50">
        <w:rPr>
          <w:color w:val="auto"/>
          <w:sz w:val="22"/>
          <w:szCs w:val="22"/>
        </w:rPr>
        <w:t>), divididos em 11 (onze) parcelas mensais relativ</w:t>
      </w:r>
      <w:r>
        <w:rPr>
          <w:color w:val="auto"/>
          <w:sz w:val="22"/>
          <w:szCs w:val="22"/>
        </w:rPr>
        <w:t>as</w:t>
      </w:r>
      <w:r w:rsidRPr="00B75C50">
        <w:rPr>
          <w:color w:val="auto"/>
          <w:sz w:val="22"/>
          <w:szCs w:val="22"/>
        </w:rPr>
        <w:t xml:space="preserve"> aos meses de </w:t>
      </w:r>
      <w:r>
        <w:rPr>
          <w:color w:val="auto"/>
          <w:sz w:val="22"/>
          <w:szCs w:val="22"/>
        </w:rPr>
        <w:t>fevereiro</w:t>
      </w:r>
      <w:r w:rsidRPr="00B75C50">
        <w:rPr>
          <w:color w:val="auto"/>
          <w:sz w:val="22"/>
          <w:szCs w:val="22"/>
        </w:rPr>
        <w:t xml:space="preserve"> a dezembro de 202</w:t>
      </w:r>
      <w:r w:rsidR="00851699">
        <w:rPr>
          <w:color w:val="auto"/>
          <w:sz w:val="22"/>
          <w:szCs w:val="22"/>
        </w:rPr>
        <w:t>3</w:t>
      </w:r>
      <w:r w:rsidRPr="00B75C50">
        <w:rPr>
          <w:color w:val="auto"/>
          <w:sz w:val="22"/>
          <w:szCs w:val="22"/>
        </w:rPr>
        <w:t>.</w:t>
      </w:r>
    </w:p>
    <w:p w14:paraId="1E493B6A" w14:textId="436F0332" w:rsidR="00E03D39" w:rsidRPr="003A2075" w:rsidRDefault="00B75C50" w:rsidP="00B75C50">
      <w:pPr>
        <w:pStyle w:val="A291065"/>
        <w:spacing w:after="120"/>
        <w:ind w:right="0" w:firstLine="0"/>
      </w:pPr>
      <w:r w:rsidRPr="00B75C50">
        <w:rPr>
          <w:color w:val="auto"/>
          <w:sz w:val="22"/>
          <w:szCs w:val="22"/>
        </w:rPr>
        <w:t xml:space="preserve">3.2 </w:t>
      </w:r>
      <w:r w:rsidR="00851699">
        <w:rPr>
          <w:color w:val="auto"/>
          <w:sz w:val="22"/>
          <w:szCs w:val="22"/>
        </w:rPr>
        <w:t>-</w:t>
      </w:r>
      <w:r w:rsidRPr="00B75C50">
        <w:rPr>
          <w:color w:val="auto"/>
          <w:sz w:val="22"/>
          <w:szCs w:val="22"/>
        </w:rPr>
        <w:t xml:space="preserve"> </w:t>
      </w:r>
      <w:bookmarkStart w:id="1"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bookmarkEnd w:id="1"/>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1F0409AB"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2"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26"/>
        <w:gridCol w:w="1365"/>
        <w:gridCol w:w="1812"/>
        <w:gridCol w:w="909"/>
        <w:gridCol w:w="861"/>
      </w:tblGrid>
      <w:tr w:rsidR="007F6733" w:rsidRPr="00D552C6" w14:paraId="36B8943D" w14:textId="77777777" w:rsidTr="00063AEF">
        <w:trPr>
          <w:cantSplit/>
          <w:trHeight w:val="557"/>
          <w:jc w:val="center"/>
        </w:trPr>
        <w:tc>
          <w:tcPr>
            <w:tcW w:w="2205" w:type="dxa"/>
            <w:tcBorders>
              <w:right w:val="nil"/>
            </w:tcBorders>
          </w:tcPr>
          <w:p w14:paraId="2438271E" w14:textId="77777777" w:rsidR="007F6733" w:rsidRPr="00D552C6" w:rsidRDefault="007F6733" w:rsidP="00BD63BE">
            <w:pPr>
              <w:tabs>
                <w:tab w:val="left" w:pos="708"/>
                <w:tab w:val="center" w:pos="4419"/>
                <w:tab w:val="right" w:pos="8838"/>
              </w:tabs>
              <w:overflowPunct w:val="0"/>
              <w:autoSpaceDE w:val="0"/>
              <w:autoSpaceDN w:val="0"/>
              <w:adjustRightInd w:val="0"/>
              <w:textAlignment w:val="baseline"/>
              <w:rPr>
                <w:rFonts w:ascii="Arial" w:hAnsi="Arial" w:cs="Arial"/>
                <w:b/>
                <w:bCs/>
                <w:noProof/>
                <w:color w:val="000000"/>
              </w:rPr>
            </w:pPr>
            <w:r w:rsidRPr="00D552C6">
              <w:rPr>
                <w:rFonts w:ascii="Arial" w:hAnsi="Arial" w:cs="Arial"/>
                <w:b/>
                <w:bCs/>
                <w:noProof/>
                <w:color w:val="000000"/>
              </w:rPr>
              <w:t>Projeto/Atividade</w:t>
            </w:r>
          </w:p>
        </w:tc>
        <w:tc>
          <w:tcPr>
            <w:tcW w:w="2126" w:type="dxa"/>
          </w:tcPr>
          <w:p w14:paraId="19416E89" w14:textId="77777777" w:rsidR="007F6733" w:rsidRPr="00D552C6" w:rsidRDefault="007F6733" w:rsidP="00BD63BE">
            <w:pPr>
              <w:overflowPunct w:val="0"/>
              <w:autoSpaceDE w:val="0"/>
              <w:autoSpaceDN w:val="0"/>
              <w:adjustRightInd w:val="0"/>
              <w:textAlignment w:val="baseline"/>
              <w:rPr>
                <w:rFonts w:ascii="Arial" w:hAnsi="Arial" w:cs="Arial"/>
                <w:b/>
                <w:bCs/>
              </w:rPr>
            </w:pPr>
            <w:r w:rsidRPr="00D552C6">
              <w:rPr>
                <w:rFonts w:ascii="Arial" w:hAnsi="Arial" w:cs="Arial"/>
                <w:b/>
                <w:bCs/>
                <w:noProof/>
                <w:color w:val="000000"/>
              </w:rPr>
              <w:t>Nome do Projeto/Atividade</w:t>
            </w:r>
          </w:p>
        </w:tc>
        <w:tc>
          <w:tcPr>
            <w:tcW w:w="1365" w:type="dxa"/>
          </w:tcPr>
          <w:p w14:paraId="7E3A3FEE" w14:textId="77777777" w:rsidR="007F6733" w:rsidRPr="00D552C6" w:rsidRDefault="007F6733" w:rsidP="00BD63BE">
            <w:pPr>
              <w:overflowPunct w:val="0"/>
              <w:autoSpaceDE w:val="0"/>
              <w:autoSpaceDN w:val="0"/>
              <w:adjustRightInd w:val="0"/>
              <w:jc w:val="center"/>
              <w:textAlignment w:val="baseline"/>
              <w:rPr>
                <w:rFonts w:ascii="Arial" w:hAnsi="Arial" w:cs="Arial"/>
                <w:b/>
                <w:bCs/>
              </w:rPr>
            </w:pPr>
            <w:r w:rsidRPr="00D552C6">
              <w:rPr>
                <w:rFonts w:ascii="Arial" w:hAnsi="Arial" w:cs="Arial"/>
                <w:b/>
                <w:bCs/>
                <w:noProof/>
                <w:color w:val="000000"/>
              </w:rPr>
              <w:t>Elemento</w:t>
            </w:r>
          </w:p>
        </w:tc>
        <w:tc>
          <w:tcPr>
            <w:tcW w:w="1812" w:type="dxa"/>
          </w:tcPr>
          <w:p w14:paraId="1BB37637" w14:textId="77777777" w:rsidR="007F6733" w:rsidRPr="00D552C6" w:rsidRDefault="007F6733" w:rsidP="00BD63BE">
            <w:pPr>
              <w:overflowPunct w:val="0"/>
              <w:autoSpaceDE w:val="0"/>
              <w:autoSpaceDN w:val="0"/>
              <w:adjustRightInd w:val="0"/>
              <w:textAlignment w:val="baseline"/>
              <w:rPr>
                <w:rFonts w:ascii="Arial" w:hAnsi="Arial" w:cs="Arial"/>
                <w:b/>
                <w:bCs/>
              </w:rPr>
            </w:pPr>
            <w:r w:rsidRPr="00D552C6">
              <w:rPr>
                <w:rFonts w:ascii="Arial" w:hAnsi="Arial" w:cs="Arial"/>
                <w:b/>
                <w:bCs/>
              </w:rPr>
              <w:t>Descrição do Elemento</w:t>
            </w:r>
          </w:p>
        </w:tc>
        <w:tc>
          <w:tcPr>
            <w:tcW w:w="909" w:type="dxa"/>
          </w:tcPr>
          <w:p w14:paraId="4ECACD0F" w14:textId="77777777" w:rsidR="007F6733" w:rsidRPr="00D552C6" w:rsidRDefault="007F6733" w:rsidP="00BD63BE">
            <w:pPr>
              <w:overflowPunct w:val="0"/>
              <w:autoSpaceDE w:val="0"/>
              <w:autoSpaceDN w:val="0"/>
              <w:adjustRightInd w:val="0"/>
              <w:textAlignment w:val="baseline"/>
              <w:rPr>
                <w:rFonts w:ascii="Arial" w:hAnsi="Arial" w:cs="Arial"/>
                <w:b/>
                <w:bCs/>
              </w:rPr>
            </w:pPr>
            <w:r w:rsidRPr="00D552C6">
              <w:rPr>
                <w:rFonts w:ascii="Arial" w:hAnsi="Arial" w:cs="Arial"/>
                <w:b/>
                <w:bCs/>
              </w:rPr>
              <w:t>Fonte</w:t>
            </w:r>
          </w:p>
        </w:tc>
        <w:tc>
          <w:tcPr>
            <w:tcW w:w="861" w:type="dxa"/>
          </w:tcPr>
          <w:p w14:paraId="55299150" w14:textId="77777777" w:rsidR="007F6733" w:rsidRPr="00D552C6" w:rsidRDefault="007F6733" w:rsidP="00BD63BE">
            <w:pPr>
              <w:overflowPunct w:val="0"/>
              <w:autoSpaceDE w:val="0"/>
              <w:autoSpaceDN w:val="0"/>
              <w:adjustRightInd w:val="0"/>
              <w:textAlignment w:val="baseline"/>
              <w:rPr>
                <w:rFonts w:ascii="Arial" w:hAnsi="Arial" w:cs="Arial"/>
                <w:b/>
                <w:bCs/>
              </w:rPr>
            </w:pPr>
            <w:r w:rsidRPr="00D552C6">
              <w:rPr>
                <w:rFonts w:ascii="Arial" w:hAnsi="Arial" w:cs="Arial"/>
                <w:b/>
                <w:bCs/>
              </w:rPr>
              <w:t>Desp.</w:t>
            </w:r>
          </w:p>
        </w:tc>
      </w:tr>
      <w:tr w:rsidR="007F6733" w:rsidRPr="00D552C6" w14:paraId="1ACE3080" w14:textId="77777777" w:rsidTr="00063AEF">
        <w:trPr>
          <w:cantSplit/>
          <w:jc w:val="center"/>
        </w:trPr>
        <w:tc>
          <w:tcPr>
            <w:tcW w:w="2205" w:type="dxa"/>
          </w:tcPr>
          <w:p w14:paraId="621BAA65" w14:textId="77777777" w:rsidR="007F6733" w:rsidRPr="00063AEF" w:rsidRDefault="007F6733" w:rsidP="00BD63BE">
            <w:pPr>
              <w:overflowPunct w:val="0"/>
              <w:autoSpaceDE w:val="0"/>
              <w:autoSpaceDN w:val="0"/>
              <w:adjustRightInd w:val="0"/>
              <w:textAlignment w:val="baseline"/>
              <w:rPr>
                <w:rFonts w:ascii="Arial" w:hAnsi="Arial" w:cs="Arial"/>
              </w:rPr>
            </w:pPr>
            <w:r w:rsidRPr="00063AEF">
              <w:rPr>
                <w:rFonts w:ascii="Arial" w:hAnsi="Arial" w:cs="Arial"/>
              </w:rPr>
              <w:t>133920012.2.027</w:t>
            </w:r>
          </w:p>
          <w:p w14:paraId="5A64D468" w14:textId="77777777" w:rsidR="007F6733" w:rsidRPr="00063AEF" w:rsidRDefault="007F6733" w:rsidP="00BD63BE">
            <w:pPr>
              <w:overflowPunct w:val="0"/>
              <w:autoSpaceDE w:val="0"/>
              <w:autoSpaceDN w:val="0"/>
              <w:adjustRightInd w:val="0"/>
              <w:textAlignment w:val="baseline"/>
              <w:rPr>
                <w:rFonts w:ascii="Arial" w:hAnsi="Arial" w:cs="Arial"/>
              </w:rPr>
            </w:pPr>
          </w:p>
        </w:tc>
        <w:tc>
          <w:tcPr>
            <w:tcW w:w="2126" w:type="dxa"/>
          </w:tcPr>
          <w:p w14:paraId="69359350" w14:textId="77777777" w:rsidR="007F6733" w:rsidRPr="00063AEF" w:rsidRDefault="007F6733" w:rsidP="00BD63BE">
            <w:pPr>
              <w:overflowPunct w:val="0"/>
              <w:autoSpaceDE w:val="0"/>
              <w:autoSpaceDN w:val="0"/>
              <w:adjustRightInd w:val="0"/>
              <w:textAlignment w:val="baseline"/>
              <w:rPr>
                <w:rFonts w:ascii="Arial" w:hAnsi="Arial" w:cs="Arial"/>
              </w:rPr>
            </w:pPr>
            <w:r w:rsidRPr="00063AEF">
              <w:rPr>
                <w:rFonts w:ascii="Arial" w:hAnsi="Arial" w:cs="Arial"/>
              </w:rPr>
              <w:t>Manutenção Das Atividades Culturais</w:t>
            </w:r>
          </w:p>
        </w:tc>
        <w:tc>
          <w:tcPr>
            <w:tcW w:w="1365" w:type="dxa"/>
          </w:tcPr>
          <w:p w14:paraId="476155BB" w14:textId="77777777" w:rsidR="007F6733" w:rsidRPr="00063AEF" w:rsidRDefault="007F6733" w:rsidP="00BD63BE">
            <w:pPr>
              <w:overflowPunct w:val="0"/>
              <w:autoSpaceDE w:val="0"/>
              <w:autoSpaceDN w:val="0"/>
              <w:adjustRightInd w:val="0"/>
              <w:jc w:val="center"/>
              <w:textAlignment w:val="baseline"/>
              <w:rPr>
                <w:rFonts w:ascii="Arial" w:hAnsi="Arial" w:cs="Arial"/>
              </w:rPr>
            </w:pPr>
            <w:r w:rsidRPr="00063AEF">
              <w:rPr>
                <w:rFonts w:ascii="Arial" w:hAnsi="Arial" w:cs="Arial"/>
              </w:rPr>
              <w:t>33903999</w:t>
            </w:r>
          </w:p>
        </w:tc>
        <w:tc>
          <w:tcPr>
            <w:tcW w:w="1812" w:type="dxa"/>
          </w:tcPr>
          <w:p w14:paraId="7C22AF76" w14:textId="0C771A9A" w:rsidR="007F6733" w:rsidRPr="00063AEF" w:rsidRDefault="007F6733" w:rsidP="00BD63BE">
            <w:pPr>
              <w:overflowPunct w:val="0"/>
              <w:autoSpaceDE w:val="0"/>
              <w:autoSpaceDN w:val="0"/>
              <w:adjustRightInd w:val="0"/>
              <w:textAlignment w:val="baseline"/>
              <w:rPr>
                <w:rFonts w:ascii="Arial" w:hAnsi="Arial" w:cs="Arial"/>
              </w:rPr>
            </w:pPr>
            <w:r w:rsidRPr="00063AEF">
              <w:rPr>
                <w:rFonts w:ascii="Arial" w:hAnsi="Arial" w:cs="Arial"/>
              </w:rPr>
              <w:t>Outros Serviços De Terceiros- Pessoa Ju</w:t>
            </w:r>
            <w:r w:rsidR="007F59D9">
              <w:rPr>
                <w:rFonts w:ascii="Arial" w:hAnsi="Arial" w:cs="Arial"/>
              </w:rPr>
              <w:t>rídica</w:t>
            </w:r>
            <w:r w:rsidRPr="00063AEF">
              <w:rPr>
                <w:rFonts w:ascii="Arial" w:hAnsi="Arial" w:cs="Arial"/>
              </w:rPr>
              <w:t xml:space="preserve"> </w:t>
            </w:r>
          </w:p>
        </w:tc>
        <w:tc>
          <w:tcPr>
            <w:tcW w:w="909" w:type="dxa"/>
          </w:tcPr>
          <w:p w14:paraId="59B23B79" w14:textId="1D0E73D3" w:rsidR="007F6733" w:rsidRPr="00063AEF" w:rsidRDefault="007F6733" w:rsidP="00BD63BE">
            <w:pPr>
              <w:overflowPunct w:val="0"/>
              <w:autoSpaceDE w:val="0"/>
              <w:autoSpaceDN w:val="0"/>
              <w:adjustRightInd w:val="0"/>
              <w:textAlignment w:val="baseline"/>
              <w:rPr>
                <w:rFonts w:ascii="Arial" w:hAnsi="Arial" w:cs="Arial"/>
              </w:rPr>
            </w:pPr>
            <w:r w:rsidRPr="00063AEF">
              <w:rPr>
                <w:rFonts w:ascii="Arial" w:hAnsi="Arial" w:cs="Arial"/>
              </w:rPr>
              <w:t>1</w:t>
            </w:r>
            <w:r w:rsidR="00063AEF" w:rsidRPr="00063AEF">
              <w:rPr>
                <w:rFonts w:ascii="Arial" w:hAnsi="Arial" w:cs="Arial"/>
              </w:rPr>
              <w:t>50</w:t>
            </w:r>
            <w:r w:rsidRPr="00063AEF">
              <w:rPr>
                <w:rFonts w:ascii="Arial" w:hAnsi="Arial" w:cs="Arial"/>
              </w:rPr>
              <w:t>000</w:t>
            </w:r>
          </w:p>
        </w:tc>
        <w:tc>
          <w:tcPr>
            <w:tcW w:w="861" w:type="dxa"/>
          </w:tcPr>
          <w:p w14:paraId="25A089AB" w14:textId="0DD74F13" w:rsidR="007F6733" w:rsidRPr="00063AEF" w:rsidRDefault="00063AEF" w:rsidP="00BD63BE">
            <w:pPr>
              <w:overflowPunct w:val="0"/>
              <w:autoSpaceDE w:val="0"/>
              <w:autoSpaceDN w:val="0"/>
              <w:adjustRightInd w:val="0"/>
              <w:jc w:val="center"/>
              <w:textAlignment w:val="baseline"/>
              <w:rPr>
                <w:rFonts w:ascii="Arial" w:hAnsi="Arial" w:cs="Arial"/>
              </w:rPr>
            </w:pPr>
            <w:r w:rsidRPr="00063AEF">
              <w:rPr>
                <w:rFonts w:ascii="Arial" w:hAnsi="Arial" w:cs="Arial"/>
              </w:rPr>
              <w:t>824</w:t>
            </w:r>
          </w:p>
        </w:tc>
      </w:tr>
      <w:tr w:rsidR="00063AEF" w:rsidRPr="00D552C6" w14:paraId="17FA55E2" w14:textId="77777777" w:rsidTr="00063AEF">
        <w:trPr>
          <w:cantSplit/>
          <w:jc w:val="center"/>
        </w:trPr>
        <w:tc>
          <w:tcPr>
            <w:tcW w:w="2205" w:type="dxa"/>
          </w:tcPr>
          <w:p w14:paraId="7B2B093E" w14:textId="6A9B4DC6" w:rsidR="00063AEF" w:rsidRPr="00063AEF" w:rsidRDefault="00063AEF" w:rsidP="00BD63BE">
            <w:pPr>
              <w:overflowPunct w:val="0"/>
              <w:autoSpaceDE w:val="0"/>
              <w:autoSpaceDN w:val="0"/>
              <w:adjustRightInd w:val="0"/>
              <w:textAlignment w:val="baseline"/>
              <w:rPr>
                <w:rFonts w:ascii="Arial" w:hAnsi="Arial" w:cs="Arial"/>
              </w:rPr>
            </w:pPr>
            <w:r>
              <w:rPr>
                <w:rFonts w:ascii="Arial" w:hAnsi="Arial" w:cs="Arial"/>
              </w:rPr>
              <w:t>082440006.2.008</w:t>
            </w:r>
          </w:p>
        </w:tc>
        <w:tc>
          <w:tcPr>
            <w:tcW w:w="2126" w:type="dxa"/>
          </w:tcPr>
          <w:p w14:paraId="3D0E8D67" w14:textId="214B0E90" w:rsidR="00063AEF" w:rsidRPr="00063AEF" w:rsidRDefault="00063AEF" w:rsidP="00BD63BE">
            <w:pPr>
              <w:overflowPunct w:val="0"/>
              <w:autoSpaceDE w:val="0"/>
              <w:autoSpaceDN w:val="0"/>
              <w:adjustRightInd w:val="0"/>
              <w:textAlignment w:val="baseline"/>
              <w:rPr>
                <w:rFonts w:ascii="Arial" w:hAnsi="Arial" w:cs="Arial"/>
              </w:rPr>
            </w:pPr>
            <w:r>
              <w:rPr>
                <w:rFonts w:ascii="Arial" w:hAnsi="Arial" w:cs="Arial"/>
              </w:rPr>
              <w:t xml:space="preserve">Manutenção do Fundo Municipal de Assistência Social </w:t>
            </w:r>
          </w:p>
        </w:tc>
        <w:tc>
          <w:tcPr>
            <w:tcW w:w="1365" w:type="dxa"/>
          </w:tcPr>
          <w:p w14:paraId="72538840" w14:textId="5D5E8598" w:rsidR="00063AEF" w:rsidRPr="00063AEF" w:rsidRDefault="00063AEF" w:rsidP="00BD63BE">
            <w:pPr>
              <w:overflowPunct w:val="0"/>
              <w:autoSpaceDE w:val="0"/>
              <w:autoSpaceDN w:val="0"/>
              <w:adjustRightInd w:val="0"/>
              <w:jc w:val="center"/>
              <w:textAlignment w:val="baseline"/>
              <w:rPr>
                <w:rFonts w:ascii="Arial" w:hAnsi="Arial" w:cs="Arial"/>
              </w:rPr>
            </w:pPr>
            <w:r>
              <w:rPr>
                <w:rFonts w:ascii="Arial" w:hAnsi="Arial" w:cs="Arial"/>
              </w:rPr>
              <w:t>33903999</w:t>
            </w:r>
          </w:p>
        </w:tc>
        <w:tc>
          <w:tcPr>
            <w:tcW w:w="1812" w:type="dxa"/>
          </w:tcPr>
          <w:p w14:paraId="099EE54E" w14:textId="1DBAEB4D" w:rsidR="00063AEF" w:rsidRPr="00063AEF" w:rsidRDefault="007F59D9" w:rsidP="00BD63BE">
            <w:pPr>
              <w:overflowPunct w:val="0"/>
              <w:autoSpaceDE w:val="0"/>
              <w:autoSpaceDN w:val="0"/>
              <w:adjustRightInd w:val="0"/>
              <w:textAlignment w:val="baseline"/>
              <w:rPr>
                <w:rFonts w:ascii="Arial" w:hAnsi="Arial" w:cs="Arial"/>
              </w:rPr>
            </w:pPr>
            <w:r w:rsidRPr="00063AEF">
              <w:rPr>
                <w:rFonts w:ascii="Arial" w:hAnsi="Arial" w:cs="Arial"/>
              </w:rPr>
              <w:t>Outros Serviços De Terceiros- Pessoa Ju</w:t>
            </w:r>
            <w:r>
              <w:rPr>
                <w:rFonts w:ascii="Arial" w:hAnsi="Arial" w:cs="Arial"/>
              </w:rPr>
              <w:t>rídica</w:t>
            </w:r>
          </w:p>
        </w:tc>
        <w:tc>
          <w:tcPr>
            <w:tcW w:w="909" w:type="dxa"/>
          </w:tcPr>
          <w:p w14:paraId="2FCFA419" w14:textId="50E9CA47" w:rsidR="00063AEF" w:rsidRPr="00063AEF" w:rsidRDefault="007F59D9" w:rsidP="00BD63BE">
            <w:pPr>
              <w:overflowPunct w:val="0"/>
              <w:autoSpaceDE w:val="0"/>
              <w:autoSpaceDN w:val="0"/>
              <w:adjustRightInd w:val="0"/>
              <w:textAlignment w:val="baseline"/>
              <w:rPr>
                <w:rFonts w:ascii="Arial" w:hAnsi="Arial" w:cs="Arial"/>
              </w:rPr>
            </w:pPr>
            <w:r>
              <w:rPr>
                <w:rFonts w:ascii="Arial" w:hAnsi="Arial" w:cs="Arial"/>
              </w:rPr>
              <w:t>150000</w:t>
            </w:r>
          </w:p>
        </w:tc>
        <w:tc>
          <w:tcPr>
            <w:tcW w:w="861" w:type="dxa"/>
          </w:tcPr>
          <w:p w14:paraId="4BD726DA" w14:textId="402241AC" w:rsidR="00063AEF" w:rsidRPr="00063AEF" w:rsidRDefault="007F59D9" w:rsidP="00BD63BE">
            <w:pPr>
              <w:overflowPunct w:val="0"/>
              <w:autoSpaceDE w:val="0"/>
              <w:autoSpaceDN w:val="0"/>
              <w:adjustRightInd w:val="0"/>
              <w:jc w:val="center"/>
              <w:textAlignment w:val="baseline"/>
              <w:rPr>
                <w:rFonts w:ascii="Arial" w:hAnsi="Arial" w:cs="Arial"/>
              </w:rPr>
            </w:pPr>
            <w:r>
              <w:rPr>
                <w:rFonts w:ascii="Arial" w:hAnsi="Arial" w:cs="Arial"/>
              </w:rPr>
              <w:t>937</w:t>
            </w:r>
          </w:p>
        </w:tc>
      </w:tr>
    </w:tbl>
    <w:bookmarkEnd w:id="2"/>
    <w:p w14:paraId="10C4E9CB" w14:textId="5CCDEFFA"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lastRenderedPageBreak/>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3"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2840FF79" w14:textId="77E97575" w:rsidR="00410981" w:rsidRPr="00410981" w:rsidRDefault="00B843F4" w:rsidP="00410981">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Certidão Negativa de Falência ou concordata expedida pelo distribuidor da sede da pessoa jurídica interessada, inferior a 60 dias (</w:t>
      </w:r>
      <w:r w:rsidR="00410981" w:rsidRPr="00410981">
        <w:rPr>
          <w:rFonts w:ascii="Arial" w:eastAsia="Times New Roman" w:hAnsi="Arial" w:cs="Arial"/>
          <w:b/>
          <w:bCs/>
          <w:lang w:eastAsia="pt-BR"/>
        </w:rPr>
        <w:t>Atenção:</w:t>
      </w:r>
      <w:r w:rsidR="00410981" w:rsidRPr="00410981">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14" w:history="1">
        <w:r w:rsidR="00410981" w:rsidRPr="00410981">
          <w:rPr>
            <w:rFonts w:ascii="Arial" w:eastAsia="Times New Roman" w:hAnsi="Arial" w:cs="Arial"/>
            <w:color w:val="0000FF"/>
            <w:u w:val="single"/>
            <w:lang w:eastAsia="pt-BR"/>
          </w:rPr>
          <w:t>https://certeproc1g.tjsc.jus.br</w:t>
        </w:r>
      </w:hyperlink>
      <w:r w:rsidR="00410981" w:rsidRPr="00410981">
        <w:rPr>
          <w:rFonts w:ascii="Arial" w:eastAsia="Times New Roman" w:hAnsi="Arial" w:cs="Arial"/>
          <w:lang w:eastAsia="pt-BR"/>
        </w:rPr>
        <w:t xml:space="preserve"> e </w:t>
      </w:r>
      <w:hyperlink r:id="rId15" w:history="1">
        <w:r w:rsidR="00410981" w:rsidRPr="00410981">
          <w:rPr>
            <w:rFonts w:ascii="Arial" w:eastAsia="Times New Roman" w:hAnsi="Arial" w:cs="Arial"/>
            <w:color w:val="0000FF"/>
            <w:u w:val="single"/>
            <w:lang w:eastAsia="pt-BR"/>
          </w:rPr>
          <w:t>https://esaj.tjsc.jus.br/sco/abrirCadastro.do</w:t>
        </w:r>
      </w:hyperlink>
      <w:r w:rsidR="00410981" w:rsidRPr="00410981">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60957E20" w14:textId="48B026DA" w:rsidR="00410981" w:rsidRPr="00410981" w:rsidRDefault="00B843F4" w:rsidP="00410981">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6"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4"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7"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4"/>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lastRenderedPageBreak/>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3"/>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6</w:t>
      </w:r>
      <w:r w:rsidR="00CE7300" w:rsidRPr="003A2075">
        <w:rPr>
          <w:rFonts w:ascii="Arial" w:hAnsi="Arial" w:cs="Arial"/>
          <w:b/>
          <w:iCs/>
        </w:rPr>
        <w:t>. JUSTIFICATIVA DA CONTRATAÇÃO</w:t>
      </w:r>
      <w:r w:rsidR="00E917F1">
        <w:rPr>
          <w:rFonts w:ascii="Arial" w:hAnsi="Arial" w:cs="Arial"/>
          <w:b/>
          <w:iCs/>
        </w:rPr>
        <w:t xml:space="preserve"> (art. 72, VI)</w:t>
      </w:r>
    </w:p>
    <w:p w14:paraId="361035B3" w14:textId="77777777" w:rsidR="00E917F1" w:rsidRPr="00E917F1" w:rsidRDefault="00E917F1" w:rsidP="00E917F1">
      <w:pPr>
        <w:pStyle w:val="Corpodetexto"/>
        <w:spacing w:line="276" w:lineRule="auto"/>
        <w:ind w:right="-3" w:firstLine="708"/>
        <w:rPr>
          <w:rFonts w:ascii="Arial" w:hAnsi="Arial" w:cs="Arial"/>
          <w:bCs/>
          <w:sz w:val="22"/>
          <w:szCs w:val="22"/>
        </w:rPr>
      </w:pPr>
      <w:r w:rsidRPr="00E917F1">
        <w:rPr>
          <w:rFonts w:ascii="Arial" w:hAnsi="Arial" w:cs="Arial"/>
          <w:bCs/>
          <w:sz w:val="22"/>
          <w:szCs w:val="22"/>
        </w:rPr>
        <w:t xml:space="preserve">A Dispensa de licitação para contratação dos serviços do presente objeto justifica-se à </w:t>
      </w:r>
      <w:bookmarkStart w:id="5" w:name="_Hlk126046969"/>
      <w:r w:rsidRPr="00E917F1">
        <w:rPr>
          <w:rFonts w:ascii="Arial" w:hAnsi="Arial" w:cs="Arial"/>
          <w:bCs/>
          <w:sz w:val="22"/>
          <w:szCs w:val="22"/>
        </w:rPr>
        <w:t>necessidade de reforma e confecção continuas de fantasias e trajes teatrais pelos diversos segmentos que os utilizam, com o objetivo de apresentarem espetáculos do gênero dentre outras atrações artísticas.</w:t>
      </w:r>
    </w:p>
    <w:p w14:paraId="26E8F6C9" w14:textId="77777777" w:rsidR="00E917F1" w:rsidRPr="00E917F1" w:rsidRDefault="00E917F1" w:rsidP="00E917F1">
      <w:pPr>
        <w:pStyle w:val="Corpodetexto"/>
        <w:spacing w:line="276" w:lineRule="auto"/>
        <w:ind w:right="-3" w:firstLine="708"/>
        <w:rPr>
          <w:rFonts w:ascii="Arial" w:hAnsi="Arial" w:cs="Arial"/>
          <w:bCs/>
          <w:sz w:val="22"/>
          <w:szCs w:val="22"/>
        </w:rPr>
      </w:pPr>
      <w:r w:rsidRPr="00E917F1">
        <w:rPr>
          <w:rFonts w:ascii="Arial" w:hAnsi="Arial" w:cs="Arial"/>
          <w:bCs/>
          <w:sz w:val="22"/>
          <w:szCs w:val="22"/>
        </w:rPr>
        <w:t>A Constituição Federal, dentre os direitos fundamentais e suas garantias sociais traz, além de muitos outros, o Direito à Cultura e ao Lazer. No Brasil, o Direito à Cultura é previsto na Carta Magna como um direito fundamental do cidadão. Segundo ela, cabe ao Poder Público possibilitar efetivamente a todos a fruição dos direitos culturais, mediante a adoção de políticas públicas que promovam o acesso aos bens culturais, a proteção ao patrimônio cultural, o reconhecimento e proteção dos direitos de propriedade intelectual bem como o de livre expressão e criação.</w:t>
      </w:r>
    </w:p>
    <w:p w14:paraId="52503FEE" w14:textId="77777777" w:rsidR="00E917F1" w:rsidRPr="00E917F1" w:rsidRDefault="00E917F1" w:rsidP="00E917F1">
      <w:pPr>
        <w:pStyle w:val="Corpodetexto"/>
        <w:spacing w:line="276" w:lineRule="auto"/>
        <w:ind w:right="-3" w:firstLine="708"/>
        <w:rPr>
          <w:rFonts w:ascii="Arial" w:hAnsi="Arial" w:cs="Arial"/>
          <w:bCs/>
          <w:sz w:val="22"/>
          <w:szCs w:val="22"/>
        </w:rPr>
      </w:pPr>
      <w:r w:rsidRPr="00E917F1">
        <w:rPr>
          <w:rFonts w:ascii="Arial" w:hAnsi="Arial" w:cs="Arial"/>
          <w:bCs/>
          <w:sz w:val="22"/>
          <w:szCs w:val="22"/>
        </w:rPr>
        <w:t xml:space="preserve">Assim </w:t>
      </w:r>
      <w:bookmarkStart w:id="6" w:name="_Hlk126044779"/>
      <w:r w:rsidRPr="00E917F1">
        <w:rPr>
          <w:rFonts w:ascii="Arial" w:hAnsi="Arial" w:cs="Arial"/>
          <w:bCs/>
          <w:sz w:val="22"/>
          <w:szCs w:val="22"/>
        </w:rPr>
        <w:t xml:space="preserve">sendo, para </w:t>
      </w:r>
      <w:bookmarkEnd w:id="6"/>
      <w:r w:rsidRPr="00E917F1">
        <w:rPr>
          <w:rFonts w:ascii="Arial" w:hAnsi="Arial" w:cs="Arial"/>
          <w:bCs/>
          <w:sz w:val="22"/>
          <w:szCs w:val="22"/>
        </w:rPr>
        <w:t>manter em plena atividade as expressões culturais fomentadas pelo município, a qual inclui a utilização dos trajes mais diversos, os quais requerem constante confecção e reformas periódicas, faz-se mister a contratação de profissional para tal fim, objeto do presente processo.</w:t>
      </w:r>
    </w:p>
    <w:bookmarkEnd w:id="5"/>
    <w:p w14:paraId="1D4380E0" w14:textId="11C36F4E"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7D8D1DE7"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o menor valor apresentado.</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71E4A16C" w14:textId="7D3E3527" w:rsidR="002034CD" w:rsidRDefault="008C3442" w:rsidP="008C3442">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7" w:name="_Hlk126047549"/>
      <w:r w:rsidR="008C6F67">
        <w:rPr>
          <w:rFonts w:ascii="Arial" w:hAnsi="Arial" w:cs="Arial"/>
          <w:bCs/>
          <w:sz w:val="22"/>
          <w:szCs w:val="22"/>
        </w:rPr>
        <w:t>A gestão do contrato caberá à</w:t>
      </w:r>
      <w:r w:rsidR="009C6148" w:rsidRPr="008C3442">
        <w:rPr>
          <w:rFonts w:ascii="Arial" w:hAnsi="Arial" w:cs="Arial"/>
          <w:bCs/>
          <w:sz w:val="22"/>
          <w:szCs w:val="22"/>
        </w:rPr>
        <w:t xml:space="preserve"> Secretária de Assistência Social, senhora Camila Conte Portes Ferronato Rodrigues dos Santos</w:t>
      </w:r>
      <w:r w:rsidR="002034CD" w:rsidRPr="008C3442">
        <w:rPr>
          <w:rFonts w:ascii="Arial" w:hAnsi="Arial" w:cs="Arial"/>
          <w:bCs/>
          <w:sz w:val="22"/>
          <w:szCs w:val="22"/>
        </w:rPr>
        <w:t>.</w:t>
      </w:r>
    </w:p>
    <w:bookmarkEnd w:id="7"/>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19F7C114"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 xml:space="preserve">.1 - </w:t>
      </w:r>
      <w:bookmarkStart w:id="8" w:name="_Hlk126047558"/>
      <w:r w:rsidR="008C6F67" w:rsidRPr="008C3442">
        <w:rPr>
          <w:rFonts w:ascii="Arial" w:hAnsi="Arial" w:cs="Arial"/>
          <w:bCs/>
          <w:sz w:val="22"/>
          <w:szCs w:val="22"/>
        </w:rPr>
        <w:t xml:space="preserve">A execução do contrato será acompanhada e fiscalizada pela Sub-diretora Cc-04, Adriana de Oliveira, em observância ao disposto no art. 117 </w:t>
      </w:r>
      <w:r w:rsidR="008C6F67">
        <w:rPr>
          <w:rFonts w:ascii="Arial" w:hAnsi="Arial" w:cs="Arial"/>
          <w:bCs/>
          <w:sz w:val="22"/>
          <w:szCs w:val="22"/>
        </w:rPr>
        <w:t xml:space="preserve">e seguintes </w:t>
      </w:r>
      <w:r w:rsidR="008C6F67" w:rsidRPr="008C3442">
        <w:rPr>
          <w:rFonts w:ascii="Arial" w:hAnsi="Arial" w:cs="Arial"/>
          <w:bCs/>
          <w:sz w:val="22"/>
          <w:szCs w:val="22"/>
        </w:rPr>
        <w:t>da Lei 14.133/202</w:t>
      </w:r>
      <w:r w:rsidR="00333810">
        <w:rPr>
          <w:rFonts w:ascii="Arial" w:hAnsi="Arial" w:cs="Arial"/>
          <w:bCs/>
          <w:sz w:val="22"/>
          <w:szCs w:val="22"/>
        </w:rPr>
        <w:t>1</w:t>
      </w:r>
      <w:r w:rsidR="008C6F67" w:rsidRPr="008C3442">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8"/>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lastRenderedPageBreak/>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9"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8"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0" w:name="art140ia"/>
      <w:bookmarkEnd w:id="10"/>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1" w:name="art140ib"/>
      <w:bookmarkEnd w:id="11"/>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2" w:name="art140ii"/>
      <w:bookmarkEnd w:id="9"/>
      <w:bookmarkEnd w:id="12"/>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3" w:name="art140iia"/>
      <w:bookmarkEnd w:id="13"/>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4" w:name="art140iib"/>
      <w:bookmarkEnd w:id="14"/>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9"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20"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21"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2"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3"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4"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lastRenderedPageBreak/>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5"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6"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7"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8"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9"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w:t>
      </w:r>
      <w:r w:rsidRPr="003A2075">
        <w:rPr>
          <w:rFonts w:ascii="Arial" w:hAnsi="Arial" w:cs="Arial"/>
        </w:rPr>
        <w:lastRenderedPageBreak/>
        <w:t xml:space="preserve">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30"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31" w:anchor="art145%C2%A73" w:history="1">
        <w:r w:rsidRPr="003A2075">
          <w:rPr>
            <w:rStyle w:val="Hyperlink"/>
            <w:rFonts w:ascii="Arial" w:hAnsi="Arial" w:cs="Arial"/>
          </w:rPr>
          <w:t>art. 145, § 3º da Lei nº 14.133/2021</w:t>
        </w:r>
      </w:hyperlink>
      <w:r w:rsidRPr="003A2075">
        <w:rPr>
          <w:rFonts w:ascii="Arial" w:hAnsi="Arial" w:cs="Arial"/>
        </w:rPr>
        <w:t>).</w:t>
      </w:r>
    </w:p>
    <w:p w14:paraId="34ABA699" w14:textId="607A3F54" w:rsidR="00B972C8" w:rsidRDefault="00B972C8" w:rsidP="003A2075">
      <w:pPr>
        <w:tabs>
          <w:tab w:val="left" w:pos="1134"/>
        </w:tabs>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2"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Estatui Normas Gerais de Direito Financeiro para elaboração e contrôle dos orçamentos e balanços da União, dos Estados, dos Municípios e do Distrito Federal</w:t>
      </w:r>
      <w:r w:rsidRPr="003A2075">
        <w:rPr>
          <w:rFonts w:ascii="Arial" w:hAnsi="Arial" w:cs="Arial"/>
        </w:rPr>
        <w:t xml:space="preserve"> (</w:t>
      </w:r>
      <w:hyperlink r:id="rId33"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4"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5" w:name="art155i"/>
      <w:bookmarkEnd w:id="15"/>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6" w:name="art155ii"/>
      <w:bookmarkEnd w:id="16"/>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ii"/>
      <w:bookmarkEnd w:id="17"/>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v"/>
      <w:bookmarkEnd w:id="18"/>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v"/>
      <w:bookmarkEnd w:id="19"/>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vi"/>
      <w:bookmarkEnd w:id="20"/>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ii"/>
      <w:bookmarkEnd w:id="21"/>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ii"/>
      <w:bookmarkEnd w:id="22"/>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ix"/>
      <w:bookmarkEnd w:id="23"/>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x"/>
      <w:bookmarkEnd w:id="24"/>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xi"/>
      <w:bookmarkEnd w:id="25"/>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ii"/>
      <w:bookmarkEnd w:id="26"/>
      <w:r w:rsidRPr="003A2075">
        <w:rPr>
          <w:rFonts w:ascii="Arial" w:hAnsi="Arial" w:cs="Arial"/>
        </w:rPr>
        <w:t xml:space="preserve">Praticar ato lesivo previsto no art. 5º da </w:t>
      </w:r>
      <w:hyperlink r:id="rId35"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7" w:name="art156"/>
      <w:bookmarkEnd w:id="27"/>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6"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3D753CA1" w14:textId="77777777" w:rsidR="00B972C8" w:rsidRPr="003A2075" w:rsidRDefault="00B972C8" w:rsidP="003A2075">
            <w:pPr>
              <w:tabs>
                <w:tab w:val="left" w:pos="1134"/>
              </w:tabs>
              <w:spacing w:before="240" w:line="276" w:lineRule="auto"/>
              <w:jc w:val="both"/>
              <w:rPr>
                <w:rFonts w:ascii="Arial" w:hAnsi="Arial" w:cs="Arial"/>
              </w:rPr>
            </w:pP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lastRenderedPageBreak/>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7"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8"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9"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1D5E22E"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w:t>
            </w:r>
          </w:p>
          <w:p w14:paraId="0552AE4B" w14:textId="77777777" w:rsidR="00B972C8" w:rsidRPr="003A2075" w:rsidRDefault="00B972C8" w:rsidP="003A2075">
            <w:pPr>
              <w:tabs>
                <w:tab w:val="left" w:pos="1134"/>
              </w:tabs>
              <w:spacing w:before="240" w:line="276" w:lineRule="auto"/>
              <w:jc w:val="both"/>
              <w:rPr>
                <w:rFonts w:ascii="Arial" w:hAnsi="Arial" w:cs="Arial"/>
              </w:rPr>
            </w:pP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CD2793E" w14:textId="4895411A"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p w14:paraId="01820848"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41"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5DC60881"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XII</w:t>
            </w:r>
          </w:p>
          <w:p w14:paraId="11412AA3" w14:textId="77777777" w:rsidR="00B972C8" w:rsidRPr="003A2075" w:rsidRDefault="00B972C8" w:rsidP="003A2075">
            <w:pPr>
              <w:tabs>
                <w:tab w:val="left" w:pos="1134"/>
              </w:tabs>
              <w:spacing w:before="240" w:line="276" w:lineRule="auto"/>
              <w:jc w:val="both"/>
              <w:rPr>
                <w:rFonts w:ascii="Arial" w:hAnsi="Arial" w:cs="Arial"/>
              </w:rPr>
            </w:pPr>
          </w:p>
          <w:p w14:paraId="0C0D66AA" w14:textId="56E94A3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lastRenderedPageBreak/>
              <w:t>Obs. 1: Pode ser aplicada cumulativamente com multa (</w:t>
            </w:r>
            <w:hyperlink r:id="rId42" w:anchor="art156%C2%A77" w:history="1">
              <w:r w:rsidRPr="003A2075">
                <w:rPr>
                  <w:rStyle w:val="Hyperlink"/>
                  <w:rFonts w:ascii="Arial" w:hAnsi="Arial" w:cs="Arial"/>
                </w:rPr>
                <w:t>art. 156, § 7º</w:t>
              </w:r>
            </w:hyperlink>
            <w:r w:rsidRPr="003A2075">
              <w:rPr>
                <w:rFonts w:ascii="Arial" w:hAnsi="Arial" w:cs="Arial"/>
              </w:rPr>
              <w:t>).</w:t>
            </w:r>
          </w:p>
          <w:p w14:paraId="79284B1D" w14:textId="77777777" w:rsidR="00B972C8" w:rsidRPr="003A2075" w:rsidRDefault="00B972C8" w:rsidP="003A2075">
            <w:pPr>
              <w:tabs>
                <w:tab w:val="left" w:pos="1134"/>
              </w:tabs>
              <w:spacing w:before="240" w:line="276" w:lineRule="auto"/>
              <w:jc w:val="both"/>
              <w:rPr>
                <w:rFonts w:ascii="Arial" w:hAnsi="Arial" w:cs="Arial"/>
              </w:rPr>
            </w:pP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lastRenderedPageBreak/>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3"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(arts. </w:t>
      </w:r>
      <w:hyperlink r:id="rId44" w:anchor="art156%C2%A76i" w:history="1">
        <w:r w:rsidRPr="003A2075">
          <w:rPr>
            <w:rStyle w:val="Hyperlink"/>
            <w:rFonts w:ascii="Arial" w:hAnsi="Arial" w:cs="Arial"/>
          </w:rPr>
          <w:t>156, § 6º, I</w:t>
        </w:r>
      </w:hyperlink>
      <w:r w:rsidRPr="003A2075">
        <w:rPr>
          <w:rFonts w:ascii="Arial" w:hAnsi="Arial" w:cs="Arial"/>
        </w:rPr>
        <w:t xml:space="preserve">, </w:t>
      </w:r>
      <w:hyperlink r:id="rId45"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6"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7"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 xml:space="preserve">Dispõe sobre a responsabilização administrativa e civil de pessoas jurídicas pela prática </w:t>
      </w:r>
      <w:r w:rsidRPr="003A2075">
        <w:rPr>
          <w:rFonts w:ascii="Arial" w:hAnsi="Arial" w:cs="Arial"/>
          <w:i/>
          <w:iCs/>
        </w:rPr>
        <w:lastRenderedPageBreak/>
        <w:t>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8"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9"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28" w:name="art157"/>
      <w:bookmarkEnd w:id="28"/>
      <w:r w:rsidRPr="003A2075">
        <w:rPr>
          <w:rFonts w:ascii="Arial" w:hAnsi="Arial" w:cs="Arial"/>
          <w:b/>
        </w:rPr>
        <w:t xml:space="preserve">7. </w:t>
      </w:r>
      <w:bookmarkStart w:id="29" w:name="art158"/>
      <w:bookmarkStart w:id="30" w:name="art158§1"/>
      <w:bookmarkStart w:id="31" w:name="art158§2"/>
      <w:bookmarkStart w:id="32" w:name="art158§3"/>
      <w:bookmarkStart w:id="33" w:name="art158§4"/>
      <w:bookmarkStart w:id="34" w:name="art159"/>
      <w:bookmarkEnd w:id="29"/>
      <w:bookmarkEnd w:id="30"/>
      <w:bookmarkEnd w:id="31"/>
      <w:bookmarkEnd w:id="32"/>
      <w:bookmarkEnd w:id="33"/>
      <w:bookmarkEnd w:id="34"/>
      <w:r w:rsidRPr="003A2075">
        <w:rPr>
          <w:rFonts w:ascii="Arial" w:hAnsi="Arial" w:cs="Arial"/>
        </w:rPr>
        <w:t xml:space="preserve">Os atos previstos como infrações administrativas na </w:t>
      </w:r>
      <w:hyperlink r:id="rId50"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51"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2"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5" w:name="art159p"/>
      <w:bookmarkStart w:id="36" w:name="art160"/>
      <w:bookmarkEnd w:id="35"/>
      <w:bookmarkEnd w:id="36"/>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3"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4"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7" w:name="art161"/>
      <w:bookmarkEnd w:id="37"/>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5"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6"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7"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38" w:name="art161p"/>
      <w:bookmarkEnd w:id="38"/>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8"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39" w:name="art162p"/>
      <w:bookmarkEnd w:id="39"/>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9"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0" w:name="art163"/>
      <w:bookmarkEnd w:id="40"/>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60"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1" w:name="art163i"/>
      <w:bookmarkEnd w:id="41"/>
      <w:r w:rsidRPr="003A2075">
        <w:rPr>
          <w:rFonts w:ascii="Arial" w:hAnsi="Arial" w:cs="Arial"/>
        </w:rPr>
        <w:lastRenderedPageBreak/>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2" w:name="art163ii"/>
      <w:bookmarkEnd w:id="42"/>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ii"/>
      <w:bookmarkEnd w:id="43"/>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v"/>
      <w:bookmarkEnd w:id="44"/>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v"/>
      <w:bookmarkEnd w:id="45"/>
      <w:r w:rsidRPr="003A2075">
        <w:rPr>
          <w:rFonts w:ascii="Arial" w:hAnsi="Arial" w:cs="Arial"/>
        </w:rPr>
        <w:t>Análise jurídica prévia, com posicionamento conclusivo quanto ao cumprimento dos requisitos definidos neste item.</w:t>
      </w:r>
    </w:p>
    <w:p w14:paraId="6E701116" w14:textId="0E04D13E" w:rsidR="00B972C8" w:rsidRPr="003A2075" w:rsidRDefault="00705B66" w:rsidP="003A2075">
      <w:pPr>
        <w:tabs>
          <w:tab w:val="left" w:pos="1134"/>
        </w:tabs>
        <w:spacing w:before="240" w:line="276" w:lineRule="auto"/>
        <w:jc w:val="both"/>
        <w:rPr>
          <w:rFonts w:ascii="Arial" w:hAnsi="Arial" w:cs="Arial"/>
        </w:rPr>
      </w:pPr>
      <w:bookmarkStart w:id="46" w:name="art163p"/>
      <w:bookmarkEnd w:id="46"/>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61"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2"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3"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4"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5"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423A468B" w14:textId="77777777" w:rsidR="00615EB1" w:rsidRPr="003A2075" w:rsidRDefault="00615EB1" w:rsidP="003A2075">
      <w:pPr>
        <w:widowControl w:val="0"/>
        <w:tabs>
          <w:tab w:val="left" w:pos="1701"/>
        </w:tabs>
        <w:adjustRightInd w:val="0"/>
        <w:spacing w:before="240" w:line="276" w:lineRule="auto"/>
        <w:ind w:left="851"/>
        <w:contextualSpacing/>
        <w:jc w:val="both"/>
        <w:textAlignment w:val="baseline"/>
        <w:rPr>
          <w:rFonts w:ascii="Arial" w:eastAsia="Times New Roman" w:hAnsi="Arial" w:cs="Arial"/>
          <w:lang w:eastAsia="pt-BR"/>
        </w:rPr>
      </w:pP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7CC93D2F" w:rsidR="00B972C8" w:rsidRPr="00CA5D91" w:rsidRDefault="00B972C8" w:rsidP="00CA5D91">
      <w:pPr>
        <w:suppressAutoHyphens/>
        <w:spacing w:before="240" w:line="276" w:lineRule="auto"/>
        <w:jc w:val="right"/>
        <w:rPr>
          <w:rFonts w:ascii="Arial" w:hAnsi="Arial" w:cs="Arial"/>
          <w:b/>
        </w:rPr>
      </w:pPr>
      <w:r w:rsidRPr="00CA5D91">
        <w:rPr>
          <w:rFonts w:ascii="Arial" w:hAnsi="Arial" w:cs="Arial"/>
          <w:b/>
        </w:rPr>
        <w:t xml:space="preserve">Município de </w:t>
      </w:r>
      <w:r w:rsidR="00CA5D91" w:rsidRPr="00CA5D91">
        <w:rPr>
          <w:rFonts w:ascii="Arial" w:hAnsi="Arial" w:cs="Arial"/>
          <w:b/>
        </w:rPr>
        <w:t>Caibi - SC</w:t>
      </w:r>
      <w:r w:rsidRPr="00CA5D91">
        <w:rPr>
          <w:rFonts w:ascii="Arial" w:hAnsi="Arial" w:cs="Arial"/>
          <w:b/>
        </w:rPr>
        <w:t xml:space="preserve">, </w:t>
      </w:r>
      <w:r w:rsidR="004B271A">
        <w:rPr>
          <w:rFonts w:ascii="Arial" w:hAnsi="Arial" w:cs="Arial"/>
          <w:b/>
        </w:rPr>
        <w:t>1</w:t>
      </w:r>
      <w:r w:rsidR="005263AF">
        <w:rPr>
          <w:rFonts w:ascii="Arial" w:hAnsi="Arial" w:cs="Arial"/>
          <w:b/>
        </w:rPr>
        <w:t>3</w:t>
      </w:r>
      <w:r w:rsidRPr="00CA5D91">
        <w:rPr>
          <w:rFonts w:ascii="Arial" w:hAnsi="Arial" w:cs="Arial"/>
          <w:b/>
        </w:rPr>
        <w:t xml:space="preserve"> de </w:t>
      </w:r>
      <w:r w:rsidR="007F59D9">
        <w:rPr>
          <w:rFonts w:ascii="Arial" w:hAnsi="Arial" w:cs="Arial"/>
          <w:b/>
        </w:rPr>
        <w:t>fevereiro</w:t>
      </w:r>
      <w:r w:rsidRPr="00CA5D91">
        <w:rPr>
          <w:rFonts w:ascii="Arial" w:hAnsi="Arial" w:cs="Arial"/>
          <w:b/>
        </w:rPr>
        <w:t xml:space="preserve"> de 202</w:t>
      </w:r>
      <w:r w:rsidR="00CA5D91" w:rsidRPr="00CA5D91">
        <w:rPr>
          <w:rFonts w:ascii="Arial" w:hAnsi="Arial" w:cs="Arial"/>
          <w:b/>
        </w:rPr>
        <w:t>3</w:t>
      </w:r>
      <w:r w:rsidRPr="00CA5D91">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7C439D" w:rsidRPr="00602447" w14:paraId="37CD7C5D" w14:textId="77777777" w:rsidTr="00C12043">
        <w:trPr>
          <w:trHeight w:val="1066"/>
        </w:trPr>
        <w:tc>
          <w:tcPr>
            <w:tcW w:w="4912" w:type="dxa"/>
          </w:tcPr>
          <w:p w14:paraId="307997CB"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7" w:name="_Hlk104877927"/>
            <w:r w:rsidRPr="00602447">
              <w:rPr>
                <w:rFonts w:ascii="Arial" w:hAnsi="Arial" w:cs="Arial"/>
                <w:b/>
                <w:sz w:val="24"/>
                <w:szCs w:val="24"/>
              </w:rPr>
              <w:lastRenderedPageBreak/>
              <w:t xml:space="preserve">Este edital se encontra examinado e </w:t>
            </w:r>
          </w:p>
          <w:p w14:paraId="43C10683"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5F23992B" w14:textId="77777777" w:rsidR="007C439D"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73B7EEB2"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724D07F7"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10377EC0"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C065482"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59E4C103" w14:textId="77777777" w:rsidR="007C439D" w:rsidRPr="00602447" w:rsidRDefault="007C439D" w:rsidP="00C1204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bookmarkEnd w:id="47"/>
    </w:tbl>
    <w:p w14:paraId="1D2CC72D" w14:textId="77777777" w:rsidR="00CA5D91" w:rsidRPr="00CA5D91" w:rsidRDefault="00CA5D91"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34C76008" w14:textId="215FA169" w:rsidR="00B972C8" w:rsidRPr="00CA5D91" w:rsidRDefault="00CA5D91" w:rsidP="007C439D">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7C439D">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7F9C6420" w14:textId="77777777" w:rsidR="00CA5D91" w:rsidRDefault="00CA5D91" w:rsidP="003A2075">
      <w:pPr>
        <w:spacing w:before="240" w:line="276" w:lineRule="auto"/>
        <w:jc w:val="center"/>
        <w:rPr>
          <w:rFonts w:ascii="Arial" w:hAnsi="Arial" w:cs="Arial"/>
          <w:b/>
        </w:rPr>
      </w:pPr>
    </w:p>
    <w:p w14:paraId="553EFDF9" w14:textId="77777777" w:rsidR="00CA5D91" w:rsidRDefault="00CA5D91" w:rsidP="003A2075">
      <w:pPr>
        <w:spacing w:before="240" w:line="276" w:lineRule="auto"/>
        <w:jc w:val="center"/>
        <w:rPr>
          <w:rFonts w:ascii="Arial" w:hAnsi="Arial" w:cs="Arial"/>
          <w:b/>
        </w:rPr>
      </w:pPr>
    </w:p>
    <w:p w14:paraId="22382BDC" w14:textId="77777777" w:rsidR="00CA5D91" w:rsidRDefault="00CA5D91" w:rsidP="003A2075">
      <w:pPr>
        <w:spacing w:before="240" w:line="276" w:lineRule="auto"/>
        <w:jc w:val="center"/>
        <w:rPr>
          <w:rFonts w:ascii="Arial" w:hAnsi="Arial" w:cs="Arial"/>
          <w:b/>
        </w:rPr>
      </w:pPr>
    </w:p>
    <w:p w14:paraId="2EEDA5B5" w14:textId="77777777" w:rsidR="00CA5D91" w:rsidRDefault="00CA5D91" w:rsidP="003A2075">
      <w:pPr>
        <w:spacing w:before="240" w:line="276" w:lineRule="auto"/>
        <w:jc w:val="center"/>
        <w:rPr>
          <w:rFonts w:ascii="Arial" w:hAnsi="Arial" w:cs="Arial"/>
          <w:b/>
        </w:rPr>
      </w:pPr>
    </w:p>
    <w:p w14:paraId="4D4323AF" w14:textId="77777777" w:rsidR="00CA5D91" w:rsidRDefault="00CA5D91" w:rsidP="003A2075">
      <w:pPr>
        <w:spacing w:before="240" w:line="276" w:lineRule="auto"/>
        <w:jc w:val="center"/>
        <w:rPr>
          <w:rFonts w:ascii="Arial" w:hAnsi="Arial" w:cs="Arial"/>
          <w:b/>
        </w:rPr>
      </w:pPr>
    </w:p>
    <w:p w14:paraId="1E630286" w14:textId="77777777" w:rsidR="00CA5D91" w:rsidRDefault="00CA5D91" w:rsidP="003A2075">
      <w:pPr>
        <w:spacing w:before="240" w:line="276" w:lineRule="auto"/>
        <w:jc w:val="center"/>
        <w:rPr>
          <w:rFonts w:ascii="Arial" w:hAnsi="Arial" w:cs="Arial"/>
          <w:b/>
        </w:rPr>
      </w:pPr>
    </w:p>
    <w:p w14:paraId="49AD9E7E" w14:textId="77777777" w:rsidR="00CA5D91" w:rsidRDefault="00CA5D91" w:rsidP="003A2075">
      <w:pPr>
        <w:spacing w:before="240" w:line="276" w:lineRule="auto"/>
        <w:jc w:val="center"/>
        <w:rPr>
          <w:rFonts w:ascii="Arial" w:hAnsi="Arial" w:cs="Arial"/>
          <w:b/>
        </w:rPr>
      </w:pPr>
    </w:p>
    <w:p w14:paraId="128CEAEB" w14:textId="22E6187D" w:rsidR="00CA5D91" w:rsidRDefault="00CA5D91" w:rsidP="003A2075">
      <w:pPr>
        <w:spacing w:before="240" w:line="276" w:lineRule="auto"/>
        <w:jc w:val="center"/>
        <w:rPr>
          <w:rFonts w:ascii="Arial" w:hAnsi="Arial" w:cs="Arial"/>
          <w:b/>
        </w:rPr>
      </w:pPr>
    </w:p>
    <w:p w14:paraId="70462BD4" w14:textId="4F0C5B9A" w:rsidR="004B271A" w:rsidRDefault="004B271A" w:rsidP="003A2075">
      <w:pPr>
        <w:spacing w:before="240" w:line="276" w:lineRule="auto"/>
        <w:jc w:val="center"/>
        <w:rPr>
          <w:rFonts w:ascii="Arial" w:hAnsi="Arial" w:cs="Arial"/>
          <w:b/>
        </w:rPr>
      </w:pPr>
    </w:p>
    <w:p w14:paraId="2822F8E4" w14:textId="60B3036A" w:rsidR="004B271A" w:rsidRDefault="004B271A" w:rsidP="003A2075">
      <w:pPr>
        <w:spacing w:before="240" w:line="276" w:lineRule="auto"/>
        <w:jc w:val="center"/>
        <w:rPr>
          <w:rFonts w:ascii="Arial" w:hAnsi="Arial" w:cs="Arial"/>
          <w:b/>
        </w:rPr>
      </w:pPr>
    </w:p>
    <w:p w14:paraId="4E96E960" w14:textId="0E83E8FC" w:rsidR="004B271A" w:rsidRDefault="004B271A" w:rsidP="003A2075">
      <w:pPr>
        <w:spacing w:before="240" w:line="276" w:lineRule="auto"/>
        <w:jc w:val="center"/>
        <w:rPr>
          <w:rFonts w:ascii="Arial" w:hAnsi="Arial" w:cs="Arial"/>
          <w:b/>
        </w:rPr>
      </w:pPr>
    </w:p>
    <w:p w14:paraId="758DCE9B" w14:textId="5C3BFFF3" w:rsidR="004B271A" w:rsidRDefault="004B271A" w:rsidP="003A2075">
      <w:pPr>
        <w:spacing w:before="240" w:line="276" w:lineRule="auto"/>
        <w:jc w:val="center"/>
        <w:rPr>
          <w:rFonts w:ascii="Arial" w:hAnsi="Arial" w:cs="Arial"/>
          <w:b/>
        </w:rPr>
      </w:pPr>
    </w:p>
    <w:p w14:paraId="04D6FFFF" w14:textId="472790A2" w:rsidR="004B271A" w:rsidRDefault="004B271A" w:rsidP="003A2075">
      <w:pPr>
        <w:spacing w:before="240" w:line="276" w:lineRule="auto"/>
        <w:jc w:val="center"/>
        <w:rPr>
          <w:rFonts w:ascii="Arial" w:hAnsi="Arial" w:cs="Arial"/>
          <w:b/>
        </w:rPr>
      </w:pPr>
    </w:p>
    <w:p w14:paraId="53E47D21" w14:textId="77777777" w:rsidR="004B271A" w:rsidRDefault="004B271A" w:rsidP="003A2075">
      <w:pPr>
        <w:spacing w:before="240" w:line="276" w:lineRule="auto"/>
        <w:jc w:val="center"/>
        <w:rPr>
          <w:rFonts w:ascii="Arial" w:hAnsi="Arial" w:cs="Arial"/>
          <w:b/>
        </w:rPr>
      </w:pPr>
    </w:p>
    <w:p w14:paraId="4B322A6A" w14:textId="77777777" w:rsidR="00CA5D91" w:rsidRDefault="00CA5D91" w:rsidP="003A2075">
      <w:pPr>
        <w:spacing w:before="240" w:line="276" w:lineRule="auto"/>
        <w:jc w:val="center"/>
        <w:rPr>
          <w:rFonts w:ascii="Arial" w:hAnsi="Arial" w:cs="Arial"/>
          <w:b/>
        </w:rPr>
      </w:pPr>
    </w:p>
    <w:p w14:paraId="4BF92533" w14:textId="7F4D4C35" w:rsidR="00205E04" w:rsidRPr="003A2075" w:rsidRDefault="00205E04" w:rsidP="003A2075">
      <w:pPr>
        <w:spacing w:before="240" w:line="276" w:lineRule="auto"/>
        <w:jc w:val="center"/>
        <w:rPr>
          <w:rFonts w:ascii="Arial" w:hAnsi="Arial" w:cs="Arial"/>
          <w:b/>
        </w:rPr>
      </w:pPr>
      <w:r w:rsidRPr="002F02E7">
        <w:rPr>
          <w:rFonts w:ascii="Arial" w:hAnsi="Arial" w:cs="Arial"/>
          <w:b/>
          <w:highlight w:val="darkGray"/>
        </w:rPr>
        <w:t>ANEXO I</w:t>
      </w:r>
    </w:p>
    <w:p w14:paraId="1C2E2215" w14:textId="77777777" w:rsidR="00CB59D9" w:rsidRPr="002F02E7" w:rsidRDefault="00CB59D9" w:rsidP="00CB59D9">
      <w:pPr>
        <w:spacing w:before="240" w:line="276" w:lineRule="auto"/>
        <w:jc w:val="center"/>
        <w:rPr>
          <w:rFonts w:ascii="Arial" w:hAnsi="Arial" w:cs="Arial"/>
          <w:b/>
          <w:u w:val="single"/>
        </w:rPr>
      </w:pPr>
      <w:r w:rsidRPr="002F02E7">
        <w:rPr>
          <w:rFonts w:ascii="Arial" w:hAnsi="Arial" w:cs="Arial"/>
          <w:b/>
          <w:u w:val="single"/>
        </w:rPr>
        <w:t>TERMO DE REFERÊNCIA</w:t>
      </w:r>
    </w:p>
    <w:p w14:paraId="30DE4098" w14:textId="2503DC93" w:rsidR="00CB59D9" w:rsidRPr="001D472C" w:rsidRDefault="002F02E7" w:rsidP="00CB59D9">
      <w:pPr>
        <w:spacing w:before="240" w:line="276" w:lineRule="auto"/>
        <w:jc w:val="center"/>
        <w:rPr>
          <w:rStyle w:val="Hyperlink"/>
          <w:rFonts w:ascii="Arial" w:hAnsi="Arial" w:cs="Arial"/>
        </w:rPr>
      </w:pPr>
      <w:r>
        <w:rPr>
          <w:rFonts w:ascii="Arial" w:hAnsi="Arial" w:cs="Arial"/>
        </w:rPr>
        <w:t>(</w:t>
      </w:r>
      <w:hyperlink r:id="rId66" w:history="1">
        <w:r w:rsidR="00CB59D9" w:rsidRPr="001D472C">
          <w:rPr>
            <w:rStyle w:val="Hyperlink"/>
            <w:rFonts w:ascii="Arial" w:hAnsi="Arial" w:cs="Arial"/>
          </w:rPr>
          <w:t>Lei Federal nº 14.133/2021</w:t>
        </w:r>
      </w:hyperlink>
      <w:r w:rsidR="00CB59D9" w:rsidRPr="001D472C">
        <w:rPr>
          <w:rFonts w:ascii="Arial" w:hAnsi="Arial" w:cs="Arial"/>
        </w:rPr>
        <w:t xml:space="preserve">: </w:t>
      </w:r>
      <w:hyperlink r:id="rId67" w:anchor="art6xxiii" w:history="1">
        <w:r w:rsidR="00CB59D9" w:rsidRPr="001D472C">
          <w:rPr>
            <w:rStyle w:val="Hyperlink"/>
            <w:rFonts w:ascii="Arial" w:hAnsi="Arial" w:cs="Arial"/>
          </w:rPr>
          <w:t>art. 6º, XXIII</w:t>
        </w:r>
      </w:hyperlink>
      <w:r w:rsidR="00CB59D9" w:rsidRPr="001D472C">
        <w:rPr>
          <w:rFonts w:ascii="Arial" w:hAnsi="Arial" w:cs="Arial"/>
        </w:rPr>
        <w:t xml:space="preserve"> c/c </w:t>
      </w:r>
      <w:hyperlink r:id="rId68" w:anchor="art40%C2%A71" w:history="1">
        <w:r w:rsidR="00CB59D9" w:rsidRPr="001D472C">
          <w:rPr>
            <w:rStyle w:val="Hyperlink"/>
            <w:rFonts w:ascii="Arial" w:hAnsi="Arial" w:cs="Arial"/>
          </w:rPr>
          <w:t>art. 40, §§ 1º</w:t>
        </w:r>
      </w:hyperlink>
      <w:r w:rsidR="00CB59D9" w:rsidRPr="001D472C">
        <w:rPr>
          <w:rFonts w:ascii="Arial" w:hAnsi="Arial" w:cs="Arial"/>
        </w:rPr>
        <w:t xml:space="preserve"> e </w:t>
      </w:r>
      <w:hyperlink r:id="rId69" w:anchor="art40%C2%A74" w:history="1">
        <w:r w:rsidR="00CB59D9" w:rsidRPr="001D472C">
          <w:rPr>
            <w:rStyle w:val="Hyperlink"/>
            <w:rFonts w:ascii="Arial" w:hAnsi="Arial" w:cs="Arial"/>
          </w:rPr>
          <w:t>4º</w:t>
        </w:r>
      </w:hyperlink>
      <w:r>
        <w:rPr>
          <w:rStyle w:val="Hyperlink"/>
          <w:rFonts w:ascii="Arial" w:hAnsi="Arial" w:cs="Arial"/>
        </w:rPr>
        <w:t>)</w:t>
      </w:r>
    </w:p>
    <w:p w14:paraId="3065232A" w14:textId="77777777" w:rsidR="002F02E7" w:rsidRDefault="002F02E7" w:rsidP="00CB59D9">
      <w:pPr>
        <w:spacing w:before="240" w:line="276" w:lineRule="auto"/>
        <w:jc w:val="both"/>
        <w:rPr>
          <w:rStyle w:val="Hyperlink"/>
          <w:rFonts w:ascii="Arial" w:hAnsi="Arial" w:cs="Arial"/>
          <w:b/>
          <w:bCs/>
          <w:color w:val="auto"/>
          <w:u w:val="none"/>
        </w:rPr>
      </w:pPr>
    </w:p>
    <w:p w14:paraId="5960CD33" w14:textId="2031C527" w:rsidR="00CB59D9" w:rsidRPr="001D472C" w:rsidRDefault="00CB59D9" w:rsidP="00CB59D9">
      <w:pPr>
        <w:spacing w:before="240" w:line="276" w:lineRule="auto"/>
        <w:jc w:val="both"/>
        <w:rPr>
          <w:rStyle w:val="Hyperlink"/>
          <w:rFonts w:ascii="Arial" w:hAnsi="Arial" w:cs="Arial"/>
          <w:b/>
          <w:bCs/>
        </w:rPr>
      </w:pPr>
      <w:r w:rsidRPr="001D472C">
        <w:rPr>
          <w:rStyle w:val="Hyperlink"/>
          <w:rFonts w:ascii="Arial" w:hAnsi="Arial" w:cs="Arial"/>
          <w:b/>
          <w:bCs/>
          <w:color w:val="auto"/>
          <w:u w:val="none"/>
        </w:rPr>
        <w:lastRenderedPageBreak/>
        <w:t>1. DEFINIÇÃO DO OBJETO, INCLUÍDOS SUA NATUREZA, OS QUANTITATIVOS, O PRAZO DO CONTRATO E, SE FOR O CASO, A POSSIBILIDADE DE SUA PRORROGAÇÃO</w:t>
      </w:r>
    </w:p>
    <w:p w14:paraId="71AD1064" w14:textId="77777777" w:rsidR="00CB59D9" w:rsidRPr="001D472C" w:rsidRDefault="00CB59D9" w:rsidP="00CB59D9">
      <w:pPr>
        <w:spacing w:before="240" w:line="276" w:lineRule="auto"/>
        <w:ind w:firstLine="708"/>
        <w:jc w:val="both"/>
        <w:rPr>
          <w:rFonts w:ascii="Arial" w:hAnsi="Arial" w:cs="Arial"/>
        </w:rPr>
      </w:pPr>
      <w:r w:rsidRPr="001D472C">
        <w:rPr>
          <w:rFonts w:ascii="Arial" w:hAnsi="Arial" w:cs="Arial"/>
        </w:rPr>
        <w:t>O objeto da presente contratação será: CONTRATAÇÃO DE EMPRESA PARA PRESTAÇÃO DE SERVIÇOS DE COSTURA PARA MANUTENÇÃO DAS ATIVIDADES CULTURAIS DO MUNICÍPIO DE CAIBI – SC.</w:t>
      </w:r>
    </w:p>
    <w:p w14:paraId="175AB7A1" w14:textId="12C4E13F" w:rsidR="00CB59D9" w:rsidRPr="001D472C" w:rsidRDefault="00CB59D9" w:rsidP="00CB59D9">
      <w:pPr>
        <w:spacing w:before="240" w:line="276" w:lineRule="auto"/>
        <w:ind w:firstLine="708"/>
        <w:jc w:val="both"/>
        <w:rPr>
          <w:rFonts w:ascii="Arial" w:hAnsi="Arial" w:cs="Arial"/>
        </w:rPr>
      </w:pPr>
      <w:r w:rsidRPr="001D472C">
        <w:rPr>
          <w:rFonts w:ascii="Arial" w:hAnsi="Arial" w:cs="Arial"/>
        </w:rPr>
        <w:t>Trata-se de prestação de serviços, no período de 11 (onze) meses, compreendido os meses de fevereiro a dezembro de 2023, admitida a prorrogação, respeitados os requisitos do art. 107 e seguintes da Lei 14.133/202</w:t>
      </w:r>
      <w:r w:rsidR="00333810">
        <w:rPr>
          <w:rFonts w:ascii="Arial" w:hAnsi="Arial" w:cs="Arial"/>
        </w:rPr>
        <w:t>1</w:t>
      </w:r>
      <w:r w:rsidRPr="001D472C">
        <w:rPr>
          <w:rFonts w:ascii="Arial" w:hAnsi="Arial" w:cs="Arial"/>
        </w:rPr>
        <w:t>:</w:t>
      </w:r>
    </w:p>
    <w:p w14:paraId="0E43532A" w14:textId="7FA13280" w:rsidR="00CB59D9" w:rsidRPr="008A6E60" w:rsidRDefault="00CB59D9" w:rsidP="00CB59D9">
      <w:pPr>
        <w:spacing w:before="240" w:line="240" w:lineRule="auto"/>
        <w:ind w:left="2268"/>
        <w:jc w:val="both"/>
        <w:rPr>
          <w:rFonts w:ascii="Arial" w:hAnsi="Arial" w:cs="Arial"/>
          <w:sz w:val="20"/>
          <w:szCs w:val="20"/>
        </w:rPr>
      </w:pPr>
      <w:r w:rsidRPr="008A6E60">
        <w:rPr>
          <w:rFonts w:ascii="Arial" w:hAnsi="Arial" w:cs="Arial"/>
          <w:sz w:val="20"/>
          <w:szCs w:val="20"/>
        </w:rPr>
        <w:t>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14:paraId="47DA2429" w14:textId="77777777" w:rsidR="00CB59D9" w:rsidRPr="001D472C" w:rsidRDefault="00CB59D9" w:rsidP="00CB59D9">
      <w:pPr>
        <w:spacing w:before="240" w:line="276" w:lineRule="auto"/>
        <w:jc w:val="both"/>
        <w:rPr>
          <w:rFonts w:ascii="Arial" w:hAnsi="Arial" w:cs="Arial"/>
        </w:rPr>
      </w:pPr>
    </w:p>
    <w:p w14:paraId="16AA11B0" w14:textId="77777777" w:rsidR="00CB59D9" w:rsidRPr="001D472C" w:rsidRDefault="00CB59D9" w:rsidP="00CB59D9">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157549C8" w14:textId="77777777" w:rsidR="00CB59D9" w:rsidRPr="001D472C" w:rsidRDefault="00CB59D9" w:rsidP="00CB59D9">
      <w:pPr>
        <w:spacing w:before="240" w:line="276" w:lineRule="auto"/>
        <w:ind w:firstLine="708"/>
        <w:jc w:val="both"/>
        <w:rPr>
          <w:rFonts w:ascii="Arial" w:hAnsi="Arial" w:cs="Arial"/>
        </w:rPr>
      </w:pPr>
      <w:r w:rsidRPr="001D472C">
        <w:rPr>
          <w:rFonts w:ascii="Arial" w:hAnsi="Arial" w:cs="Arial"/>
        </w:rPr>
        <w:t>Por se tratar de contratação de empresa para prestação de serviços, fica inviável especificar os serviços com base no catálogo eletrônico de padronização.</w:t>
      </w:r>
    </w:p>
    <w:p w14:paraId="4F9C4403" w14:textId="77777777" w:rsidR="00CB59D9" w:rsidRPr="001D472C" w:rsidRDefault="00CB59D9" w:rsidP="00CB59D9">
      <w:pPr>
        <w:spacing w:before="240" w:line="276" w:lineRule="auto"/>
        <w:jc w:val="both"/>
        <w:rPr>
          <w:rFonts w:ascii="Arial" w:hAnsi="Arial" w:cs="Arial"/>
        </w:rPr>
      </w:pPr>
    </w:p>
    <w:p w14:paraId="38EA166F" w14:textId="77777777" w:rsidR="00CB59D9" w:rsidRPr="001D472C" w:rsidRDefault="00CB59D9" w:rsidP="00CB59D9">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076B7705" w14:textId="77777777" w:rsidR="00CB59D9" w:rsidRPr="001D472C" w:rsidRDefault="00CB59D9" w:rsidP="00CB59D9">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40C1B45D" w14:textId="77777777" w:rsidR="00CB59D9" w:rsidRPr="001D472C" w:rsidRDefault="00CB59D9" w:rsidP="00CB59D9">
      <w:pPr>
        <w:spacing w:before="240" w:line="276" w:lineRule="auto"/>
        <w:ind w:firstLine="708"/>
        <w:jc w:val="both"/>
        <w:rPr>
          <w:rFonts w:ascii="Arial" w:hAnsi="Arial" w:cs="Arial"/>
          <w:bCs/>
        </w:rPr>
      </w:pPr>
      <w:r w:rsidRPr="001D472C">
        <w:rPr>
          <w:rFonts w:ascii="Arial" w:hAnsi="Arial" w:cs="Arial"/>
          <w:bCs/>
        </w:rPr>
        <w:t>A contratação, por outro lado, fundamenta-se na necessidade de reforma e confecção continuas de fantasias e trajes teatrais pelos diversos segmentos que os utilizam, com o objetivo de apresentarem espetáculos do gênero dentre outras atrações artísticas.</w:t>
      </w:r>
    </w:p>
    <w:p w14:paraId="62311A71" w14:textId="77777777" w:rsidR="00CB59D9" w:rsidRPr="001D472C" w:rsidRDefault="00CB59D9" w:rsidP="00CB59D9">
      <w:pPr>
        <w:spacing w:before="240" w:line="276" w:lineRule="auto"/>
        <w:ind w:firstLine="708"/>
        <w:jc w:val="both"/>
        <w:rPr>
          <w:rFonts w:ascii="Arial" w:hAnsi="Arial" w:cs="Arial"/>
          <w:bCs/>
        </w:rPr>
      </w:pPr>
      <w:r w:rsidRPr="001D472C">
        <w:rPr>
          <w:rFonts w:ascii="Arial" w:hAnsi="Arial" w:cs="Arial"/>
          <w:bCs/>
        </w:rPr>
        <w:t xml:space="preserve">A Constituição Federal, dentre os direitos fundamentais e suas garantias sociais traz, além de muitos outros, o Direito à Cultura e ao Lazer. No Brasil, o Direito à Cultura é previsto na Carta Magna como um direito fundamental do cidadão. Segundo ela, cabe </w:t>
      </w:r>
      <w:r w:rsidRPr="001D472C">
        <w:rPr>
          <w:rFonts w:ascii="Arial" w:hAnsi="Arial" w:cs="Arial"/>
          <w:bCs/>
        </w:rPr>
        <w:lastRenderedPageBreak/>
        <w:t>ao Poder Público possibilitar efetivamente a todos a fruição dos direitos culturais, mediante a adoção de políticas públicas que promovam o acesso aos bens culturais, a proteção ao patrimônio cultural, o reconhecimento e proteção dos direitos de propriedade intelectual bem como o de livre expressão e criação.</w:t>
      </w:r>
    </w:p>
    <w:p w14:paraId="10D045E8" w14:textId="77777777" w:rsidR="00CB59D9" w:rsidRDefault="00CB59D9" w:rsidP="00CB59D9">
      <w:pPr>
        <w:spacing w:before="240" w:line="276" w:lineRule="auto"/>
        <w:ind w:firstLine="708"/>
        <w:jc w:val="both"/>
        <w:rPr>
          <w:rFonts w:ascii="Arial" w:hAnsi="Arial" w:cs="Arial"/>
          <w:bCs/>
        </w:rPr>
      </w:pPr>
      <w:r w:rsidRPr="001D472C">
        <w:rPr>
          <w:rFonts w:ascii="Arial" w:hAnsi="Arial" w:cs="Arial"/>
          <w:bCs/>
        </w:rPr>
        <w:t>Assim sendo, para manter em plena atividade as expressões culturais fomentadas pelo município, a qual inclui a utilização dos trajes mais diversos, os quais requerem constante confecção e reformas periódicas, faz-se mister a contratação de profissional para tal fim, objeto do presente processo.</w:t>
      </w:r>
    </w:p>
    <w:p w14:paraId="21169B7E" w14:textId="77777777" w:rsidR="00CB59D9" w:rsidRPr="001D472C" w:rsidRDefault="00CB59D9" w:rsidP="00CB59D9">
      <w:pPr>
        <w:spacing w:before="240" w:line="276" w:lineRule="auto"/>
        <w:ind w:firstLine="708"/>
        <w:jc w:val="both"/>
        <w:rPr>
          <w:rFonts w:ascii="Arial" w:hAnsi="Arial" w:cs="Arial"/>
          <w:bCs/>
        </w:rPr>
      </w:pPr>
    </w:p>
    <w:p w14:paraId="7B57EBD0" w14:textId="77777777" w:rsidR="00CB59D9" w:rsidRPr="001D472C" w:rsidRDefault="00CB59D9" w:rsidP="00CB59D9">
      <w:pPr>
        <w:spacing w:before="240" w:line="276" w:lineRule="auto"/>
        <w:jc w:val="both"/>
        <w:rPr>
          <w:rFonts w:ascii="Arial" w:hAnsi="Arial" w:cs="Arial"/>
          <w:b/>
        </w:rPr>
      </w:pPr>
      <w:r w:rsidRPr="008A6E60">
        <w:rPr>
          <w:rFonts w:ascii="Arial" w:hAnsi="Arial" w:cs="Arial"/>
          <w:b/>
          <w:bCs/>
        </w:rPr>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76FE8FDB" w14:textId="77777777" w:rsidR="00CB59D9" w:rsidRDefault="00CB59D9" w:rsidP="00CB59D9">
      <w:pPr>
        <w:spacing w:before="240" w:line="276" w:lineRule="auto"/>
        <w:ind w:firstLine="708"/>
        <w:jc w:val="both"/>
        <w:rPr>
          <w:rFonts w:ascii="Arial" w:hAnsi="Arial" w:cs="Arial"/>
        </w:rPr>
      </w:pPr>
      <w:r w:rsidRPr="001D472C">
        <w:rPr>
          <w:rFonts w:ascii="Arial" w:hAnsi="Arial" w:cs="Arial"/>
        </w:rPr>
        <w:t>Como se trata de contração de serviços, não se faz necessário a pormenorização do presente item.</w:t>
      </w:r>
    </w:p>
    <w:p w14:paraId="1EE1CA28" w14:textId="77777777" w:rsidR="00CB59D9" w:rsidRPr="001D472C" w:rsidRDefault="00CB59D9" w:rsidP="00CB59D9">
      <w:pPr>
        <w:spacing w:before="240" w:line="276" w:lineRule="auto"/>
        <w:ind w:firstLine="708"/>
        <w:jc w:val="both"/>
        <w:rPr>
          <w:rFonts w:ascii="Arial" w:hAnsi="Arial" w:cs="Arial"/>
        </w:rPr>
      </w:pPr>
    </w:p>
    <w:p w14:paraId="57153546" w14:textId="77777777" w:rsidR="00CB59D9" w:rsidRPr="001D472C" w:rsidRDefault="00CB59D9" w:rsidP="00CB59D9">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63A9A8FA" w14:textId="77777777" w:rsidR="00CB59D9" w:rsidRPr="001D472C" w:rsidRDefault="00CB59D9" w:rsidP="00CB59D9">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7EC463E5" w14:textId="77777777" w:rsidR="00CB59D9" w:rsidRPr="001D472C" w:rsidRDefault="00CB59D9" w:rsidP="00CB59D9">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F3949AB" w14:textId="77777777" w:rsidR="00CB59D9" w:rsidRPr="001D472C" w:rsidRDefault="00CB59D9" w:rsidP="00CB59D9">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63CBFA2A" w14:textId="77777777" w:rsidR="00CB59D9" w:rsidRPr="001D472C" w:rsidRDefault="00CB59D9" w:rsidP="00CB59D9">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2348FD51" w14:textId="77777777" w:rsidR="00CB59D9" w:rsidRPr="001D472C" w:rsidRDefault="00CB59D9" w:rsidP="00CB59D9">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422AE105" w14:textId="77777777" w:rsidR="00CB59D9" w:rsidRPr="001D472C" w:rsidRDefault="00CB59D9" w:rsidP="00CB59D9">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0207596F" w14:textId="77777777" w:rsidR="00CB59D9" w:rsidRPr="001D472C" w:rsidRDefault="00CB59D9" w:rsidP="00CB59D9">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EFE97EA" w14:textId="77777777" w:rsidR="00CB59D9" w:rsidRPr="001D472C" w:rsidRDefault="00CB59D9" w:rsidP="00CB59D9">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70"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3816ECBD" w14:textId="77777777" w:rsidR="00CB59D9" w:rsidRPr="001D472C" w:rsidRDefault="00CB59D9" w:rsidP="00CB59D9">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5.8 - Certidão Negativa de Falência ou concordata expedida pelo distribuidor da sede da pessoa jurídica interessada, inferior a 60 dias (</w:t>
      </w:r>
      <w:r w:rsidRPr="001D472C">
        <w:rPr>
          <w:rFonts w:ascii="Arial" w:eastAsia="Times New Roman" w:hAnsi="Arial" w:cs="Arial"/>
          <w:b/>
          <w:bCs/>
          <w:lang w:eastAsia="pt-BR"/>
        </w:rPr>
        <w:t>Atenção:</w:t>
      </w:r>
      <w:r w:rsidRPr="001D472C">
        <w:rPr>
          <w:rFonts w:ascii="Arial" w:eastAsia="Times New Roman" w:hAnsi="Arial" w:cs="Arial"/>
          <w:lang w:eastAsia="pt-BR"/>
        </w:rPr>
        <w:t xml:space="preserve"> Licitantes de Santa Catarina, considerando a implantação do sistema e-Proc no Poder Judiciário de Santa Catarina, a partir de 01/04/2019, as certidões dos modelos "Cível" e "Falência, </w:t>
      </w:r>
      <w:r w:rsidRPr="001D472C">
        <w:rPr>
          <w:rFonts w:ascii="Arial" w:eastAsia="Times New Roman" w:hAnsi="Arial" w:cs="Arial"/>
          <w:lang w:eastAsia="pt-BR"/>
        </w:rPr>
        <w:lastRenderedPageBreak/>
        <w:t xml:space="preserve">Concordata e Recuperação Judicial" deverão ser apresentadas tanto no sistema e-Proc quanto no e-SAJ, disponível através dos endereços </w:t>
      </w:r>
      <w:hyperlink r:id="rId71" w:history="1">
        <w:r w:rsidRPr="001D472C">
          <w:rPr>
            <w:rFonts w:ascii="Arial" w:eastAsia="Times New Roman" w:hAnsi="Arial" w:cs="Arial"/>
            <w:color w:val="0000FF"/>
            <w:u w:val="single"/>
            <w:lang w:eastAsia="pt-BR"/>
          </w:rPr>
          <w:t>https://certeproc1g.tjsc.jus.br</w:t>
        </w:r>
      </w:hyperlink>
      <w:r w:rsidRPr="001D472C">
        <w:rPr>
          <w:rFonts w:ascii="Arial" w:eastAsia="Times New Roman" w:hAnsi="Arial" w:cs="Arial"/>
          <w:lang w:eastAsia="pt-BR"/>
        </w:rPr>
        <w:t xml:space="preserve"> e </w:t>
      </w:r>
      <w:hyperlink r:id="rId72" w:history="1">
        <w:r w:rsidRPr="001D472C">
          <w:rPr>
            <w:rFonts w:ascii="Arial" w:eastAsia="Times New Roman" w:hAnsi="Arial" w:cs="Arial"/>
            <w:color w:val="0000FF"/>
            <w:u w:val="single"/>
            <w:lang w:eastAsia="pt-BR"/>
          </w:rPr>
          <w:t>https://esaj.tjsc.jus.br/sco/abrirCadastro.do</w:t>
        </w:r>
      </w:hyperlink>
      <w:r w:rsidRPr="001D472C">
        <w:rPr>
          <w:rFonts w:ascii="Arial" w:eastAsia="Times New Roman" w:hAnsi="Arial" w:cs="Arial"/>
          <w:lang w:eastAsia="pt-BR"/>
        </w:rPr>
        <w:t>.  As duas certidões deverão ser apresentadas conjuntamente, caso contrário, não terá validade. Para as empresas sediadas nos demais estados: Prova de negativa de Falência e Concordata válida em seu estado);</w:t>
      </w:r>
    </w:p>
    <w:p w14:paraId="6284DB76" w14:textId="77777777" w:rsidR="00CB59D9" w:rsidRPr="001D472C" w:rsidRDefault="00CB59D9" w:rsidP="00CB59D9">
      <w:pPr>
        <w:overflowPunct w:val="0"/>
        <w:autoSpaceDE w:val="0"/>
        <w:autoSpaceDN w:val="0"/>
        <w:adjustRightInd w:val="0"/>
        <w:spacing w:before="120" w:after="0" w:line="276" w:lineRule="auto"/>
        <w:jc w:val="both"/>
        <w:textAlignment w:val="baseline"/>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73"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1DE41EAD" w14:textId="77777777" w:rsidR="00CB59D9" w:rsidRPr="001D472C" w:rsidRDefault="00CB59D9" w:rsidP="00CB59D9">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4"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5379A066" w14:textId="77777777" w:rsidR="00CB59D9" w:rsidRPr="001D472C" w:rsidRDefault="00CB59D9" w:rsidP="00CB59D9">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7C0B42D1" w14:textId="77777777" w:rsidR="00CB59D9" w:rsidRPr="001D472C" w:rsidRDefault="00CB59D9" w:rsidP="00CB59D9">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70F3CFE" w14:textId="77777777" w:rsidR="00CB59D9" w:rsidRPr="001D472C" w:rsidRDefault="00CB59D9" w:rsidP="00CB59D9">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7EA3B9DB" w14:textId="77777777" w:rsidR="00CB59D9" w:rsidRPr="008A6E60" w:rsidRDefault="00CB59D9" w:rsidP="00CB59D9">
      <w:pPr>
        <w:spacing w:before="240" w:line="276" w:lineRule="auto"/>
        <w:jc w:val="both"/>
        <w:rPr>
          <w:rFonts w:ascii="Arial" w:hAnsi="Arial" w:cs="Arial"/>
          <w:b/>
          <w:bCs/>
        </w:rPr>
      </w:pPr>
    </w:p>
    <w:p w14:paraId="6A1E01BD" w14:textId="77777777" w:rsidR="00CB59D9" w:rsidRPr="001D472C" w:rsidRDefault="00CB59D9" w:rsidP="00CB59D9">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1C35A12E" w14:textId="77777777" w:rsidR="00CB59D9" w:rsidRPr="001D472C" w:rsidRDefault="00CB59D9" w:rsidP="00CB59D9">
      <w:pPr>
        <w:spacing w:before="240" w:line="276" w:lineRule="auto"/>
        <w:ind w:firstLine="708"/>
        <w:jc w:val="both"/>
        <w:rPr>
          <w:rFonts w:ascii="Arial" w:hAnsi="Arial" w:cs="Arial"/>
        </w:rPr>
      </w:pPr>
      <w:r w:rsidRPr="001D472C">
        <w:rPr>
          <w:rFonts w:ascii="Arial" w:hAnsi="Arial" w:cs="Arial"/>
        </w:rPr>
        <w:t>Os serviços serão prestados com a duração de 20 horas semanais, com carga horária de 4 horas/dia, por meio de ministração de cursos de corte e costura e trabalhos de costureira.</w:t>
      </w:r>
    </w:p>
    <w:p w14:paraId="50751C4E" w14:textId="77777777" w:rsidR="00CB59D9" w:rsidRPr="001D472C" w:rsidRDefault="00CB59D9" w:rsidP="00CB59D9">
      <w:pPr>
        <w:spacing w:before="240" w:line="276" w:lineRule="auto"/>
        <w:jc w:val="both"/>
        <w:rPr>
          <w:rFonts w:ascii="Arial" w:hAnsi="Arial" w:cs="Arial"/>
        </w:rPr>
      </w:pPr>
    </w:p>
    <w:p w14:paraId="37CBB7D3" w14:textId="77777777" w:rsidR="00CB59D9" w:rsidRPr="001D472C" w:rsidRDefault="00CB59D9" w:rsidP="00CB59D9">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1D57EB2D" w14:textId="77777777" w:rsidR="00CB59D9" w:rsidRPr="001D472C" w:rsidRDefault="00CB59D9" w:rsidP="00CB59D9">
      <w:pPr>
        <w:pStyle w:val="Corpodetexto"/>
        <w:spacing w:line="276" w:lineRule="auto"/>
        <w:ind w:right="-3" w:firstLine="708"/>
        <w:rPr>
          <w:rFonts w:ascii="Arial" w:hAnsi="Arial" w:cs="Arial"/>
          <w:bCs/>
          <w:sz w:val="22"/>
          <w:szCs w:val="22"/>
        </w:rPr>
      </w:pPr>
      <w:r w:rsidRPr="001D472C">
        <w:rPr>
          <w:rFonts w:ascii="Arial" w:hAnsi="Arial" w:cs="Arial"/>
          <w:bCs/>
          <w:sz w:val="22"/>
          <w:szCs w:val="22"/>
        </w:rPr>
        <w:t>A gestão do contrato caberá à Secretária de Assistência Social, senhora Camila Conte Portes Ferronato Rodrigues dos Santos.</w:t>
      </w:r>
    </w:p>
    <w:p w14:paraId="50E5E8CD" w14:textId="333AA6EC" w:rsidR="00CB59D9" w:rsidRPr="001D472C" w:rsidRDefault="00CB59D9" w:rsidP="00CB59D9">
      <w:pPr>
        <w:pStyle w:val="Corpodetexto"/>
        <w:spacing w:line="276" w:lineRule="auto"/>
        <w:ind w:right="-3" w:firstLine="708"/>
        <w:rPr>
          <w:rFonts w:ascii="Arial" w:hAnsi="Arial" w:cs="Arial"/>
          <w:bCs/>
          <w:sz w:val="22"/>
          <w:szCs w:val="22"/>
        </w:rPr>
      </w:pPr>
      <w:r w:rsidRPr="001D472C">
        <w:rPr>
          <w:rFonts w:ascii="Arial" w:hAnsi="Arial" w:cs="Arial"/>
          <w:bCs/>
          <w:sz w:val="22"/>
          <w:szCs w:val="22"/>
        </w:rPr>
        <w:t>A execução do contrato será acompanhada e fiscalizada pela Sub-diretora Cc-04, Adriana de Oliveira, em observância ao disposto no art. 117 e seguintes da Lei 14.133/202</w:t>
      </w:r>
      <w:r w:rsidR="00333810">
        <w:rPr>
          <w:rFonts w:ascii="Arial" w:hAnsi="Arial" w:cs="Arial"/>
          <w:bCs/>
          <w:sz w:val="22"/>
          <w:szCs w:val="22"/>
        </w:rPr>
        <w:t>1</w:t>
      </w:r>
      <w:r w:rsidRPr="001D472C">
        <w:rPr>
          <w:rFonts w:ascii="Arial" w:hAnsi="Arial" w:cs="Arial"/>
          <w:bCs/>
          <w:sz w:val="22"/>
          <w:szCs w:val="22"/>
        </w:rPr>
        <w:t>.</w:t>
      </w:r>
    </w:p>
    <w:p w14:paraId="1F20D6F1" w14:textId="77777777" w:rsidR="00CB59D9" w:rsidRPr="001D472C" w:rsidRDefault="00CB59D9" w:rsidP="00CB59D9">
      <w:pPr>
        <w:pStyle w:val="Corpodetexto"/>
        <w:spacing w:line="276" w:lineRule="auto"/>
        <w:ind w:right="-3" w:firstLine="708"/>
        <w:rPr>
          <w:rFonts w:ascii="Arial" w:hAnsi="Arial" w:cs="Arial"/>
          <w:bCs/>
          <w:sz w:val="22"/>
          <w:szCs w:val="22"/>
        </w:rPr>
      </w:pPr>
      <w:r w:rsidRPr="001D472C">
        <w:rPr>
          <w:rFonts w:ascii="Arial" w:hAnsi="Arial" w:cs="Arial"/>
          <w:bCs/>
          <w:sz w:val="22"/>
          <w:szCs w:val="22"/>
        </w:rPr>
        <w:lastRenderedPageBreak/>
        <w:t>A Administração poderá designar outro(s) fiscal(ais), quando conveniente, sendo consignado formalmente nos autos e comunicado à(s) fornecedora(s), sem necessidade de elaboração de termo aditivo.</w:t>
      </w:r>
    </w:p>
    <w:p w14:paraId="49E2A68E" w14:textId="77777777" w:rsidR="00CB59D9" w:rsidRPr="001D472C" w:rsidRDefault="00CB59D9" w:rsidP="00CB59D9">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171C689C" w14:textId="77777777" w:rsidR="00CB59D9" w:rsidRPr="001D472C" w:rsidRDefault="00CB59D9" w:rsidP="00CB59D9">
      <w:pPr>
        <w:pStyle w:val="Corpodetexto"/>
        <w:spacing w:line="276" w:lineRule="auto"/>
        <w:ind w:right="-3" w:firstLine="708"/>
        <w:rPr>
          <w:rFonts w:ascii="Arial" w:hAnsi="Arial" w:cs="Arial"/>
          <w:bCs/>
          <w:sz w:val="22"/>
          <w:szCs w:val="22"/>
        </w:rPr>
      </w:pPr>
      <w:r w:rsidRPr="001D472C">
        <w:rPr>
          <w:rFonts w:ascii="Arial" w:hAnsi="Arial" w:cs="Arial"/>
          <w:bCs/>
          <w:sz w:val="22"/>
          <w:szCs w:val="22"/>
        </w:rPr>
        <w:t>A ação de fiscalização não exonera a(s) contatada(s) de suas responsabilidades contratuais.</w:t>
      </w:r>
    </w:p>
    <w:p w14:paraId="37E5E60A" w14:textId="77777777" w:rsidR="00CB59D9" w:rsidRPr="001D472C" w:rsidRDefault="00CB59D9" w:rsidP="00CB59D9">
      <w:pPr>
        <w:spacing w:before="240" w:line="276" w:lineRule="auto"/>
        <w:jc w:val="both"/>
        <w:rPr>
          <w:rFonts w:ascii="Arial" w:hAnsi="Arial" w:cs="Arial"/>
          <w:b/>
          <w:color w:val="FF0000"/>
        </w:rPr>
      </w:pPr>
    </w:p>
    <w:p w14:paraId="09B6DE69" w14:textId="77777777" w:rsidR="00CB59D9" w:rsidRPr="001D472C" w:rsidRDefault="00CB59D9" w:rsidP="00CB59D9">
      <w:pPr>
        <w:spacing w:before="240" w:line="276" w:lineRule="auto"/>
        <w:jc w:val="both"/>
        <w:rPr>
          <w:rFonts w:ascii="Arial" w:hAnsi="Arial" w:cs="Arial"/>
          <w:b/>
        </w:rPr>
      </w:pPr>
      <w:r w:rsidRPr="001D472C">
        <w:rPr>
          <w:rFonts w:ascii="Arial" w:hAnsi="Arial" w:cs="Arial"/>
          <w:b/>
        </w:rPr>
        <w:t>8. CRITÉRIOS DE MEDIÇÃO E DE PAGAMENTO</w:t>
      </w:r>
    </w:p>
    <w:p w14:paraId="477F0E47" w14:textId="77777777" w:rsidR="00CB59D9" w:rsidRPr="001D472C" w:rsidRDefault="00CB59D9" w:rsidP="00CB59D9">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7053931B" w14:textId="77777777" w:rsidR="00CB59D9" w:rsidRPr="001D472C" w:rsidRDefault="00CB59D9" w:rsidP="00CB59D9">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13F606E" w14:textId="77777777" w:rsidR="00CB59D9" w:rsidRPr="001D472C" w:rsidRDefault="00CB59D9" w:rsidP="00CB59D9">
      <w:pPr>
        <w:spacing w:before="240" w:line="276" w:lineRule="auto"/>
        <w:jc w:val="both"/>
        <w:rPr>
          <w:rFonts w:ascii="Arial" w:hAnsi="Arial" w:cs="Arial"/>
          <w:b/>
        </w:rPr>
      </w:pPr>
    </w:p>
    <w:p w14:paraId="07632BEA" w14:textId="77777777" w:rsidR="00CB59D9" w:rsidRPr="001D472C" w:rsidRDefault="00CB59D9" w:rsidP="00CB59D9">
      <w:pPr>
        <w:spacing w:before="240" w:line="276" w:lineRule="auto"/>
        <w:jc w:val="both"/>
        <w:rPr>
          <w:rFonts w:ascii="Arial" w:hAnsi="Arial" w:cs="Arial"/>
          <w:b/>
        </w:rPr>
      </w:pPr>
      <w:r w:rsidRPr="001D472C">
        <w:rPr>
          <w:rFonts w:ascii="Arial" w:hAnsi="Arial" w:cs="Arial"/>
          <w:b/>
        </w:rPr>
        <w:t>9. FORMA E CRITÉRIOS DE SELEÇÃO DO FORNECEDOR</w:t>
      </w:r>
    </w:p>
    <w:p w14:paraId="02985C38" w14:textId="77777777" w:rsidR="00CB59D9" w:rsidRPr="001D472C" w:rsidRDefault="00CB59D9" w:rsidP="00CB59D9">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2A168A44" w14:textId="77777777" w:rsidR="00CB59D9" w:rsidRPr="001D472C" w:rsidRDefault="00CB59D9" w:rsidP="00CB59D9">
      <w:pPr>
        <w:spacing w:before="240" w:line="276" w:lineRule="auto"/>
        <w:jc w:val="both"/>
        <w:rPr>
          <w:rFonts w:ascii="Arial" w:hAnsi="Arial" w:cs="Arial"/>
          <w:bCs/>
        </w:rPr>
      </w:pPr>
    </w:p>
    <w:p w14:paraId="3DC315D7" w14:textId="77777777" w:rsidR="00CB59D9" w:rsidRPr="001D472C" w:rsidRDefault="00CB59D9" w:rsidP="00CB59D9">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029C05C" w14:textId="77777777" w:rsidR="00CB59D9" w:rsidRPr="001D472C" w:rsidRDefault="00CB59D9" w:rsidP="00CB59D9">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valor estimado da contratação é de R$ 19.800,00 (dezenove mil e oitocentos reais), sendo aquele mais baixo cotado junto a potenciais fornecedores do serviço a ser contratado, conforme documentos anexados.</w:t>
      </w:r>
    </w:p>
    <w:p w14:paraId="1DC51C86" w14:textId="77777777" w:rsidR="002F02E7" w:rsidRDefault="002F02E7" w:rsidP="00CB59D9">
      <w:pPr>
        <w:spacing w:before="240" w:line="276" w:lineRule="auto"/>
        <w:jc w:val="both"/>
        <w:rPr>
          <w:rFonts w:ascii="Arial" w:hAnsi="Arial" w:cs="Arial"/>
          <w:b/>
        </w:rPr>
      </w:pPr>
    </w:p>
    <w:p w14:paraId="5CC5486F" w14:textId="36134EDC" w:rsidR="00CB59D9" w:rsidRPr="001D472C" w:rsidRDefault="00CB59D9" w:rsidP="00CB59D9">
      <w:pPr>
        <w:spacing w:before="240" w:line="276" w:lineRule="auto"/>
        <w:jc w:val="both"/>
        <w:rPr>
          <w:rFonts w:ascii="Arial" w:hAnsi="Arial" w:cs="Arial"/>
          <w:b/>
        </w:rPr>
      </w:pPr>
      <w:r w:rsidRPr="001D472C">
        <w:rPr>
          <w:rFonts w:ascii="Arial" w:hAnsi="Arial" w:cs="Arial"/>
          <w:b/>
        </w:rPr>
        <w:t>11. ADEQUAÇÃO ORÇAMENTÁRIA</w:t>
      </w:r>
    </w:p>
    <w:p w14:paraId="1778C151" w14:textId="77777777" w:rsidR="00CB59D9" w:rsidRPr="001D472C" w:rsidRDefault="00CB59D9" w:rsidP="00CB59D9">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lastRenderedPageBreak/>
        <w:tab/>
        <w:t>As despesas decorrentes deste processo de dispensa correrão por conta dos consignados no orçamento para o ano de 2023.</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26"/>
        <w:gridCol w:w="1365"/>
        <w:gridCol w:w="1812"/>
        <w:gridCol w:w="909"/>
        <w:gridCol w:w="861"/>
      </w:tblGrid>
      <w:tr w:rsidR="00BD46E1" w:rsidRPr="00D552C6" w14:paraId="14DB8C09" w14:textId="77777777" w:rsidTr="00436380">
        <w:trPr>
          <w:cantSplit/>
          <w:trHeight w:val="557"/>
          <w:jc w:val="center"/>
        </w:trPr>
        <w:tc>
          <w:tcPr>
            <w:tcW w:w="2205" w:type="dxa"/>
            <w:tcBorders>
              <w:right w:val="nil"/>
            </w:tcBorders>
          </w:tcPr>
          <w:p w14:paraId="7005175E" w14:textId="77777777" w:rsidR="00BD46E1" w:rsidRPr="00D552C6" w:rsidRDefault="00BD46E1" w:rsidP="00436380">
            <w:pPr>
              <w:tabs>
                <w:tab w:val="left" w:pos="708"/>
                <w:tab w:val="center" w:pos="4419"/>
                <w:tab w:val="right" w:pos="8838"/>
              </w:tabs>
              <w:overflowPunct w:val="0"/>
              <w:autoSpaceDE w:val="0"/>
              <w:autoSpaceDN w:val="0"/>
              <w:adjustRightInd w:val="0"/>
              <w:textAlignment w:val="baseline"/>
              <w:rPr>
                <w:rFonts w:ascii="Arial" w:hAnsi="Arial" w:cs="Arial"/>
                <w:b/>
                <w:bCs/>
                <w:noProof/>
                <w:color w:val="000000"/>
              </w:rPr>
            </w:pPr>
            <w:r w:rsidRPr="00D552C6">
              <w:rPr>
                <w:rFonts w:ascii="Arial" w:hAnsi="Arial" w:cs="Arial"/>
                <w:b/>
                <w:bCs/>
                <w:noProof/>
                <w:color w:val="000000"/>
              </w:rPr>
              <w:t>Projeto/Atividade</w:t>
            </w:r>
          </w:p>
        </w:tc>
        <w:tc>
          <w:tcPr>
            <w:tcW w:w="2126" w:type="dxa"/>
          </w:tcPr>
          <w:p w14:paraId="0E5E722E" w14:textId="77777777" w:rsidR="00BD46E1" w:rsidRPr="00D552C6" w:rsidRDefault="00BD46E1" w:rsidP="00436380">
            <w:pPr>
              <w:overflowPunct w:val="0"/>
              <w:autoSpaceDE w:val="0"/>
              <w:autoSpaceDN w:val="0"/>
              <w:adjustRightInd w:val="0"/>
              <w:textAlignment w:val="baseline"/>
              <w:rPr>
                <w:rFonts w:ascii="Arial" w:hAnsi="Arial" w:cs="Arial"/>
                <w:b/>
                <w:bCs/>
              </w:rPr>
            </w:pPr>
            <w:r w:rsidRPr="00D552C6">
              <w:rPr>
                <w:rFonts w:ascii="Arial" w:hAnsi="Arial" w:cs="Arial"/>
                <w:b/>
                <w:bCs/>
                <w:noProof/>
                <w:color w:val="000000"/>
              </w:rPr>
              <w:t>Nome do Projeto/Atividade</w:t>
            </w:r>
          </w:p>
        </w:tc>
        <w:tc>
          <w:tcPr>
            <w:tcW w:w="1365" w:type="dxa"/>
          </w:tcPr>
          <w:p w14:paraId="584EFA18" w14:textId="77777777" w:rsidR="00BD46E1" w:rsidRPr="00D552C6" w:rsidRDefault="00BD46E1" w:rsidP="00436380">
            <w:pPr>
              <w:overflowPunct w:val="0"/>
              <w:autoSpaceDE w:val="0"/>
              <w:autoSpaceDN w:val="0"/>
              <w:adjustRightInd w:val="0"/>
              <w:jc w:val="center"/>
              <w:textAlignment w:val="baseline"/>
              <w:rPr>
                <w:rFonts w:ascii="Arial" w:hAnsi="Arial" w:cs="Arial"/>
                <w:b/>
                <w:bCs/>
              </w:rPr>
            </w:pPr>
            <w:r w:rsidRPr="00D552C6">
              <w:rPr>
                <w:rFonts w:ascii="Arial" w:hAnsi="Arial" w:cs="Arial"/>
                <w:b/>
                <w:bCs/>
                <w:noProof/>
                <w:color w:val="000000"/>
              </w:rPr>
              <w:t>Elemento</w:t>
            </w:r>
          </w:p>
        </w:tc>
        <w:tc>
          <w:tcPr>
            <w:tcW w:w="1812" w:type="dxa"/>
          </w:tcPr>
          <w:p w14:paraId="68DD4B13" w14:textId="77777777" w:rsidR="00BD46E1" w:rsidRPr="00D552C6" w:rsidRDefault="00BD46E1" w:rsidP="00436380">
            <w:pPr>
              <w:overflowPunct w:val="0"/>
              <w:autoSpaceDE w:val="0"/>
              <w:autoSpaceDN w:val="0"/>
              <w:adjustRightInd w:val="0"/>
              <w:textAlignment w:val="baseline"/>
              <w:rPr>
                <w:rFonts w:ascii="Arial" w:hAnsi="Arial" w:cs="Arial"/>
                <w:b/>
                <w:bCs/>
              </w:rPr>
            </w:pPr>
            <w:r w:rsidRPr="00D552C6">
              <w:rPr>
                <w:rFonts w:ascii="Arial" w:hAnsi="Arial" w:cs="Arial"/>
                <w:b/>
                <w:bCs/>
              </w:rPr>
              <w:t>Descrição do Elemento</w:t>
            </w:r>
          </w:p>
        </w:tc>
        <w:tc>
          <w:tcPr>
            <w:tcW w:w="909" w:type="dxa"/>
          </w:tcPr>
          <w:p w14:paraId="0C960860" w14:textId="77777777" w:rsidR="00BD46E1" w:rsidRPr="00D552C6" w:rsidRDefault="00BD46E1" w:rsidP="00436380">
            <w:pPr>
              <w:overflowPunct w:val="0"/>
              <w:autoSpaceDE w:val="0"/>
              <w:autoSpaceDN w:val="0"/>
              <w:adjustRightInd w:val="0"/>
              <w:textAlignment w:val="baseline"/>
              <w:rPr>
                <w:rFonts w:ascii="Arial" w:hAnsi="Arial" w:cs="Arial"/>
                <w:b/>
                <w:bCs/>
              </w:rPr>
            </w:pPr>
            <w:r w:rsidRPr="00D552C6">
              <w:rPr>
                <w:rFonts w:ascii="Arial" w:hAnsi="Arial" w:cs="Arial"/>
                <w:b/>
                <w:bCs/>
              </w:rPr>
              <w:t>Fonte</w:t>
            </w:r>
          </w:p>
        </w:tc>
        <w:tc>
          <w:tcPr>
            <w:tcW w:w="861" w:type="dxa"/>
          </w:tcPr>
          <w:p w14:paraId="72CBF0A3" w14:textId="77777777" w:rsidR="00BD46E1" w:rsidRPr="00D552C6" w:rsidRDefault="00BD46E1" w:rsidP="00436380">
            <w:pPr>
              <w:overflowPunct w:val="0"/>
              <w:autoSpaceDE w:val="0"/>
              <w:autoSpaceDN w:val="0"/>
              <w:adjustRightInd w:val="0"/>
              <w:textAlignment w:val="baseline"/>
              <w:rPr>
                <w:rFonts w:ascii="Arial" w:hAnsi="Arial" w:cs="Arial"/>
                <w:b/>
                <w:bCs/>
              </w:rPr>
            </w:pPr>
            <w:r w:rsidRPr="00D552C6">
              <w:rPr>
                <w:rFonts w:ascii="Arial" w:hAnsi="Arial" w:cs="Arial"/>
                <w:b/>
                <w:bCs/>
              </w:rPr>
              <w:t>Desp.</w:t>
            </w:r>
          </w:p>
        </w:tc>
      </w:tr>
      <w:tr w:rsidR="00BD46E1" w:rsidRPr="00063AEF" w14:paraId="45AE4FEA" w14:textId="77777777" w:rsidTr="00436380">
        <w:trPr>
          <w:cantSplit/>
          <w:jc w:val="center"/>
        </w:trPr>
        <w:tc>
          <w:tcPr>
            <w:tcW w:w="2205" w:type="dxa"/>
          </w:tcPr>
          <w:p w14:paraId="4598019F" w14:textId="77777777" w:rsidR="00BD46E1" w:rsidRPr="00063AEF" w:rsidRDefault="00BD46E1" w:rsidP="00436380">
            <w:pPr>
              <w:overflowPunct w:val="0"/>
              <w:autoSpaceDE w:val="0"/>
              <w:autoSpaceDN w:val="0"/>
              <w:adjustRightInd w:val="0"/>
              <w:textAlignment w:val="baseline"/>
              <w:rPr>
                <w:rFonts w:ascii="Arial" w:hAnsi="Arial" w:cs="Arial"/>
              </w:rPr>
            </w:pPr>
            <w:r w:rsidRPr="00063AEF">
              <w:rPr>
                <w:rFonts w:ascii="Arial" w:hAnsi="Arial" w:cs="Arial"/>
              </w:rPr>
              <w:t>133920012.2.027</w:t>
            </w:r>
          </w:p>
          <w:p w14:paraId="73830E1F" w14:textId="77777777" w:rsidR="00BD46E1" w:rsidRPr="00063AEF" w:rsidRDefault="00BD46E1" w:rsidP="00436380">
            <w:pPr>
              <w:overflowPunct w:val="0"/>
              <w:autoSpaceDE w:val="0"/>
              <w:autoSpaceDN w:val="0"/>
              <w:adjustRightInd w:val="0"/>
              <w:textAlignment w:val="baseline"/>
              <w:rPr>
                <w:rFonts w:ascii="Arial" w:hAnsi="Arial" w:cs="Arial"/>
              </w:rPr>
            </w:pPr>
          </w:p>
        </w:tc>
        <w:tc>
          <w:tcPr>
            <w:tcW w:w="2126" w:type="dxa"/>
          </w:tcPr>
          <w:p w14:paraId="05C1A18B" w14:textId="77777777" w:rsidR="00BD46E1" w:rsidRPr="00063AEF" w:rsidRDefault="00BD46E1" w:rsidP="00436380">
            <w:pPr>
              <w:overflowPunct w:val="0"/>
              <w:autoSpaceDE w:val="0"/>
              <w:autoSpaceDN w:val="0"/>
              <w:adjustRightInd w:val="0"/>
              <w:textAlignment w:val="baseline"/>
              <w:rPr>
                <w:rFonts w:ascii="Arial" w:hAnsi="Arial" w:cs="Arial"/>
              </w:rPr>
            </w:pPr>
            <w:r w:rsidRPr="00063AEF">
              <w:rPr>
                <w:rFonts w:ascii="Arial" w:hAnsi="Arial" w:cs="Arial"/>
              </w:rPr>
              <w:t>Manutenção Das Atividades Culturais</w:t>
            </w:r>
          </w:p>
        </w:tc>
        <w:tc>
          <w:tcPr>
            <w:tcW w:w="1365" w:type="dxa"/>
          </w:tcPr>
          <w:p w14:paraId="705F02B9" w14:textId="77777777" w:rsidR="00BD46E1" w:rsidRPr="00063AEF" w:rsidRDefault="00BD46E1" w:rsidP="00436380">
            <w:pPr>
              <w:overflowPunct w:val="0"/>
              <w:autoSpaceDE w:val="0"/>
              <w:autoSpaceDN w:val="0"/>
              <w:adjustRightInd w:val="0"/>
              <w:jc w:val="center"/>
              <w:textAlignment w:val="baseline"/>
              <w:rPr>
                <w:rFonts w:ascii="Arial" w:hAnsi="Arial" w:cs="Arial"/>
              </w:rPr>
            </w:pPr>
            <w:r w:rsidRPr="00063AEF">
              <w:rPr>
                <w:rFonts w:ascii="Arial" w:hAnsi="Arial" w:cs="Arial"/>
              </w:rPr>
              <w:t>33903999</w:t>
            </w:r>
          </w:p>
        </w:tc>
        <w:tc>
          <w:tcPr>
            <w:tcW w:w="1812" w:type="dxa"/>
          </w:tcPr>
          <w:p w14:paraId="07F85A03" w14:textId="77777777" w:rsidR="00BD46E1" w:rsidRPr="00063AEF" w:rsidRDefault="00BD46E1" w:rsidP="00436380">
            <w:pPr>
              <w:overflowPunct w:val="0"/>
              <w:autoSpaceDE w:val="0"/>
              <w:autoSpaceDN w:val="0"/>
              <w:adjustRightInd w:val="0"/>
              <w:textAlignment w:val="baseline"/>
              <w:rPr>
                <w:rFonts w:ascii="Arial" w:hAnsi="Arial" w:cs="Arial"/>
              </w:rPr>
            </w:pPr>
            <w:r w:rsidRPr="00063AEF">
              <w:rPr>
                <w:rFonts w:ascii="Arial" w:hAnsi="Arial" w:cs="Arial"/>
              </w:rPr>
              <w:t>Outros Serviços De Terceiros- Pessoa Ju</w:t>
            </w:r>
            <w:r>
              <w:rPr>
                <w:rFonts w:ascii="Arial" w:hAnsi="Arial" w:cs="Arial"/>
              </w:rPr>
              <w:t>rídica</w:t>
            </w:r>
            <w:r w:rsidRPr="00063AEF">
              <w:rPr>
                <w:rFonts w:ascii="Arial" w:hAnsi="Arial" w:cs="Arial"/>
              </w:rPr>
              <w:t xml:space="preserve"> </w:t>
            </w:r>
          </w:p>
        </w:tc>
        <w:tc>
          <w:tcPr>
            <w:tcW w:w="909" w:type="dxa"/>
          </w:tcPr>
          <w:p w14:paraId="5DA1E0A8" w14:textId="77777777" w:rsidR="00BD46E1" w:rsidRPr="00063AEF" w:rsidRDefault="00BD46E1" w:rsidP="00436380">
            <w:pPr>
              <w:overflowPunct w:val="0"/>
              <w:autoSpaceDE w:val="0"/>
              <w:autoSpaceDN w:val="0"/>
              <w:adjustRightInd w:val="0"/>
              <w:textAlignment w:val="baseline"/>
              <w:rPr>
                <w:rFonts w:ascii="Arial" w:hAnsi="Arial" w:cs="Arial"/>
              </w:rPr>
            </w:pPr>
            <w:r w:rsidRPr="00063AEF">
              <w:rPr>
                <w:rFonts w:ascii="Arial" w:hAnsi="Arial" w:cs="Arial"/>
              </w:rPr>
              <w:t>150000</w:t>
            </w:r>
          </w:p>
        </w:tc>
        <w:tc>
          <w:tcPr>
            <w:tcW w:w="861" w:type="dxa"/>
          </w:tcPr>
          <w:p w14:paraId="26347662" w14:textId="77777777" w:rsidR="00BD46E1" w:rsidRPr="00063AEF" w:rsidRDefault="00BD46E1" w:rsidP="00436380">
            <w:pPr>
              <w:overflowPunct w:val="0"/>
              <w:autoSpaceDE w:val="0"/>
              <w:autoSpaceDN w:val="0"/>
              <w:adjustRightInd w:val="0"/>
              <w:jc w:val="center"/>
              <w:textAlignment w:val="baseline"/>
              <w:rPr>
                <w:rFonts w:ascii="Arial" w:hAnsi="Arial" w:cs="Arial"/>
              </w:rPr>
            </w:pPr>
            <w:r w:rsidRPr="00063AEF">
              <w:rPr>
                <w:rFonts w:ascii="Arial" w:hAnsi="Arial" w:cs="Arial"/>
              </w:rPr>
              <w:t>824</w:t>
            </w:r>
          </w:p>
        </w:tc>
      </w:tr>
      <w:tr w:rsidR="00BD46E1" w:rsidRPr="00063AEF" w14:paraId="184F791F" w14:textId="77777777" w:rsidTr="00436380">
        <w:trPr>
          <w:cantSplit/>
          <w:jc w:val="center"/>
        </w:trPr>
        <w:tc>
          <w:tcPr>
            <w:tcW w:w="2205" w:type="dxa"/>
          </w:tcPr>
          <w:p w14:paraId="4B3C9455" w14:textId="77777777" w:rsidR="00BD46E1" w:rsidRPr="00063AEF" w:rsidRDefault="00BD46E1" w:rsidP="00436380">
            <w:pPr>
              <w:overflowPunct w:val="0"/>
              <w:autoSpaceDE w:val="0"/>
              <w:autoSpaceDN w:val="0"/>
              <w:adjustRightInd w:val="0"/>
              <w:textAlignment w:val="baseline"/>
              <w:rPr>
                <w:rFonts w:ascii="Arial" w:hAnsi="Arial" w:cs="Arial"/>
              </w:rPr>
            </w:pPr>
            <w:r>
              <w:rPr>
                <w:rFonts w:ascii="Arial" w:hAnsi="Arial" w:cs="Arial"/>
              </w:rPr>
              <w:t>082440006.2.008</w:t>
            </w:r>
          </w:p>
        </w:tc>
        <w:tc>
          <w:tcPr>
            <w:tcW w:w="2126" w:type="dxa"/>
          </w:tcPr>
          <w:p w14:paraId="6E134FED" w14:textId="77777777" w:rsidR="00BD46E1" w:rsidRPr="00063AEF" w:rsidRDefault="00BD46E1" w:rsidP="00436380">
            <w:pPr>
              <w:overflowPunct w:val="0"/>
              <w:autoSpaceDE w:val="0"/>
              <w:autoSpaceDN w:val="0"/>
              <w:adjustRightInd w:val="0"/>
              <w:textAlignment w:val="baseline"/>
              <w:rPr>
                <w:rFonts w:ascii="Arial" w:hAnsi="Arial" w:cs="Arial"/>
              </w:rPr>
            </w:pPr>
            <w:r>
              <w:rPr>
                <w:rFonts w:ascii="Arial" w:hAnsi="Arial" w:cs="Arial"/>
              </w:rPr>
              <w:t xml:space="preserve">Manutenção do Fundo Municipal de Assistência Social </w:t>
            </w:r>
          </w:p>
        </w:tc>
        <w:tc>
          <w:tcPr>
            <w:tcW w:w="1365" w:type="dxa"/>
          </w:tcPr>
          <w:p w14:paraId="75EE2923" w14:textId="77777777" w:rsidR="00BD46E1" w:rsidRPr="00063AEF" w:rsidRDefault="00BD46E1" w:rsidP="00436380">
            <w:pPr>
              <w:overflowPunct w:val="0"/>
              <w:autoSpaceDE w:val="0"/>
              <w:autoSpaceDN w:val="0"/>
              <w:adjustRightInd w:val="0"/>
              <w:jc w:val="center"/>
              <w:textAlignment w:val="baseline"/>
              <w:rPr>
                <w:rFonts w:ascii="Arial" w:hAnsi="Arial" w:cs="Arial"/>
              </w:rPr>
            </w:pPr>
            <w:r>
              <w:rPr>
                <w:rFonts w:ascii="Arial" w:hAnsi="Arial" w:cs="Arial"/>
              </w:rPr>
              <w:t>33903999</w:t>
            </w:r>
          </w:p>
        </w:tc>
        <w:tc>
          <w:tcPr>
            <w:tcW w:w="1812" w:type="dxa"/>
          </w:tcPr>
          <w:p w14:paraId="4CAD0F3D" w14:textId="77777777" w:rsidR="00BD46E1" w:rsidRPr="00063AEF" w:rsidRDefault="00BD46E1" w:rsidP="00436380">
            <w:pPr>
              <w:overflowPunct w:val="0"/>
              <w:autoSpaceDE w:val="0"/>
              <w:autoSpaceDN w:val="0"/>
              <w:adjustRightInd w:val="0"/>
              <w:textAlignment w:val="baseline"/>
              <w:rPr>
                <w:rFonts w:ascii="Arial" w:hAnsi="Arial" w:cs="Arial"/>
              </w:rPr>
            </w:pPr>
            <w:r w:rsidRPr="00063AEF">
              <w:rPr>
                <w:rFonts w:ascii="Arial" w:hAnsi="Arial" w:cs="Arial"/>
              </w:rPr>
              <w:t>Outros Serviços De Terceiros- Pessoa Ju</w:t>
            </w:r>
            <w:r>
              <w:rPr>
                <w:rFonts w:ascii="Arial" w:hAnsi="Arial" w:cs="Arial"/>
              </w:rPr>
              <w:t>rídica</w:t>
            </w:r>
          </w:p>
        </w:tc>
        <w:tc>
          <w:tcPr>
            <w:tcW w:w="909" w:type="dxa"/>
          </w:tcPr>
          <w:p w14:paraId="262E63D0" w14:textId="77777777" w:rsidR="00BD46E1" w:rsidRPr="00063AEF" w:rsidRDefault="00BD46E1" w:rsidP="00436380">
            <w:pPr>
              <w:overflowPunct w:val="0"/>
              <w:autoSpaceDE w:val="0"/>
              <w:autoSpaceDN w:val="0"/>
              <w:adjustRightInd w:val="0"/>
              <w:textAlignment w:val="baseline"/>
              <w:rPr>
                <w:rFonts w:ascii="Arial" w:hAnsi="Arial" w:cs="Arial"/>
              </w:rPr>
            </w:pPr>
            <w:r>
              <w:rPr>
                <w:rFonts w:ascii="Arial" w:hAnsi="Arial" w:cs="Arial"/>
              </w:rPr>
              <w:t>150000</w:t>
            </w:r>
          </w:p>
        </w:tc>
        <w:tc>
          <w:tcPr>
            <w:tcW w:w="861" w:type="dxa"/>
          </w:tcPr>
          <w:p w14:paraId="5CB7F56F" w14:textId="77777777" w:rsidR="00BD46E1" w:rsidRPr="00063AEF" w:rsidRDefault="00BD46E1" w:rsidP="00436380">
            <w:pPr>
              <w:overflowPunct w:val="0"/>
              <w:autoSpaceDE w:val="0"/>
              <w:autoSpaceDN w:val="0"/>
              <w:adjustRightInd w:val="0"/>
              <w:jc w:val="center"/>
              <w:textAlignment w:val="baseline"/>
              <w:rPr>
                <w:rFonts w:ascii="Arial" w:hAnsi="Arial" w:cs="Arial"/>
              </w:rPr>
            </w:pPr>
            <w:r>
              <w:rPr>
                <w:rFonts w:ascii="Arial" w:hAnsi="Arial" w:cs="Arial"/>
              </w:rPr>
              <w:t>937</w:t>
            </w:r>
          </w:p>
        </w:tc>
      </w:tr>
    </w:tbl>
    <w:p w14:paraId="6E5D7E02" w14:textId="77777777" w:rsidR="00CB59D9" w:rsidRPr="001D472C" w:rsidRDefault="00CB59D9" w:rsidP="00CB59D9">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Os recursos serão próprios do município de Caibi – SC.</w:t>
      </w:r>
    </w:p>
    <w:p w14:paraId="13B81149" w14:textId="77777777" w:rsidR="00CB59D9" w:rsidRPr="001D472C" w:rsidRDefault="00CB59D9" w:rsidP="00CB59D9">
      <w:pPr>
        <w:spacing w:before="240" w:line="276" w:lineRule="auto"/>
        <w:jc w:val="both"/>
        <w:rPr>
          <w:rFonts w:ascii="Arial" w:hAnsi="Arial" w:cs="Arial"/>
          <w:b/>
        </w:rPr>
      </w:pPr>
    </w:p>
    <w:p w14:paraId="177BC90E" w14:textId="77777777" w:rsidR="00CB59D9" w:rsidRPr="001D472C" w:rsidRDefault="00CB59D9" w:rsidP="00CB59D9">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02DCE605" w14:textId="77777777" w:rsidR="00CB59D9" w:rsidRPr="001D472C" w:rsidRDefault="00CB59D9" w:rsidP="00CB59D9">
      <w:pPr>
        <w:spacing w:before="240" w:line="276" w:lineRule="auto"/>
        <w:ind w:firstLine="708"/>
        <w:jc w:val="both"/>
        <w:rPr>
          <w:rFonts w:ascii="Arial" w:hAnsi="Arial" w:cs="Arial"/>
          <w:bCs/>
        </w:rPr>
      </w:pPr>
      <w:r w:rsidRPr="001D472C">
        <w:rPr>
          <w:rFonts w:ascii="Arial" w:hAnsi="Arial" w:cs="Arial"/>
          <w:bCs/>
        </w:rPr>
        <w:t>Os serviços serão prestados nas dependências da Secretaria de Assistência Social.</w:t>
      </w:r>
    </w:p>
    <w:p w14:paraId="6F710FAD" w14:textId="77777777" w:rsidR="00CB59D9" w:rsidRPr="001D472C" w:rsidRDefault="00CB59D9" w:rsidP="00CB59D9">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5F735317" w14:textId="77777777" w:rsidR="00CB59D9" w:rsidRPr="001D472C" w:rsidRDefault="00CB59D9" w:rsidP="00CB59D9">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664771D8" w14:textId="77777777" w:rsidR="00CB59D9" w:rsidRPr="001D472C" w:rsidRDefault="00CB59D9" w:rsidP="00CB59D9">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DE7592A" w14:textId="2DE408E9" w:rsidR="00CB59D9" w:rsidRDefault="00CB59D9" w:rsidP="00CB59D9">
      <w:pPr>
        <w:spacing w:before="240" w:line="276" w:lineRule="auto"/>
        <w:jc w:val="both"/>
        <w:rPr>
          <w:rFonts w:ascii="Arial" w:hAnsi="Arial" w:cs="Arial"/>
          <w:bCs/>
        </w:rPr>
      </w:pPr>
    </w:p>
    <w:p w14:paraId="2036B062" w14:textId="6D195BFE" w:rsidR="002F02E7" w:rsidRDefault="002F02E7" w:rsidP="00CB59D9">
      <w:pPr>
        <w:spacing w:before="240" w:line="276" w:lineRule="auto"/>
        <w:jc w:val="both"/>
        <w:rPr>
          <w:rFonts w:ascii="Arial" w:hAnsi="Arial" w:cs="Arial"/>
          <w:bCs/>
        </w:rPr>
      </w:pPr>
    </w:p>
    <w:p w14:paraId="00EB088D" w14:textId="53B3C4A4" w:rsidR="002F02E7" w:rsidRDefault="002F02E7" w:rsidP="00CB59D9">
      <w:pPr>
        <w:spacing w:before="240" w:line="276" w:lineRule="auto"/>
        <w:jc w:val="both"/>
        <w:rPr>
          <w:rFonts w:ascii="Arial" w:hAnsi="Arial" w:cs="Arial"/>
          <w:bCs/>
        </w:rPr>
      </w:pPr>
    </w:p>
    <w:p w14:paraId="328BA2FE" w14:textId="31F8C04B" w:rsidR="002F02E7" w:rsidRDefault="002F02E7" w:rsidP="00CB59D9">
      <w:pPr>
        <w:spacing w:before="240" w:line="276" w:lineRule="auto"/>
        <w:jc w:val="both"/>
        <w:rPr>
          <w:rFonts w:ascii="Arial" w:hAnsi="Arial" w:cs="Arial"/>
          <w:bCs/>
        </w:rPr>
      </w:pPr>
    </w:p>
    <w:p w14:paraId="0F54771A" w14:textId="77777777" w:rsidR="00CB59D9" w:rsidRPr="001D472C" w:rsidRDefault="00CB59D9" w:rsidP="00CB59D9">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3669E7EE" w14:textId="77777777" w:rsidR="00CB59D9" w:rsidRDefault="00CB59D9" w:rsidP="00CB59D9">
      <w:pPr>
        <w:spacing w:before="240" w:line="276" w:lineRule="auto"/>
        <w:ind w:firstLine="708"/>
        <w:jc w:val="both"/>
        <w:rPr>
          <w:rFonts w:ascii="Arial" w:hAnsi="Arial" w:cs="Arial"/>
          <w:bCs/>
        </w:rPr>
      </w:pPr>
      <w:r w:rsidRPr="001D472C">
        <w:rPr>
          <w:rFonts w:ascii="Arial" w:hAnsi="Arial" w:cs="Arial"/>
          <w:bCs/>
        </w:rPr>
        <w:t>Não será exigida garantia, e nem há a necessidade de manutenção e/ou assistência técnica.</w:t>
      </w:r>
    </w:p>
    <w:p w14:paraId="17F353E1" w14:textId="77777777" w:rsidR="00CB59D9" w:rsidRDefault="00CB59D9" w:rsidP="00CB59D9">
      <w:pPr>
        <w:spacing w:before="240" w:line="276" w:lineRule="auto"/>
        <w:jc w:val="both"/>
        <w:rPr>
          <w:rFonts w:ascii="Arial" w:hAnsi="Arial" w:cs="Arial"/>
          <w:bCs/>
        </w:rPr>
      </w:pPr>
    </w:p>
    <w:p w14:paraId="6CE59DFA" w14:textId="77777777" w:rsidR="00CB59D9" w:rsidRPr="00334EDF" w:rsidRDefault="00CB59D9" w:rsidP="00CB59D9">
      <w:pPr>
        <w:spacing w:before="240" w:line="276" w:lineRule="auto"/>
        <w:ind w:firstLine="708"/>
        <w:jc w:val="right"/>
        <w:rPr>
          <w:rFonts w:ascii="Arial" w:hAnsi="Arial" w:cs="Arial"/>
          <w:b/>
        </w:rPr>
      </w:pPr>
      <w:r w:rsidRPr="00334EDF">
        <w:rPr>
          <w:rFonts w:ascii="Arial" w:hAnsi="Arial" w:cs="Arial"/>
          <w:b/>
        </w:rPr>
        <w:lastRenderedPageBreak/>
        <w:t>Caibi – SC, em 31 de janeiro de 2023.</w:t>
      </w:r>
    </w:p>
    <w:p w14:paraId="3FEA6559" w14:textId="77777777" w:rsidR="00CB59D9" w:rsidRDefault="00CB59D9" w:rsidP="00CB59D9">
      <w:pPr>
        <w:spacing w:before="240" w:line="276" w:lineRule="auto"/>
        <w:ind w:firstLine="708"/>
        <w:jc w:val="both"/>
        <w:rPr>
          <w:rFonts w:ascii="Arial" w:hAnsi="Arial" w:cs="Arial"/>
          <w:bCs/>
        </w:rPr>
      </w:pPr>
    </w:p>
    <w:p w14:paraId="1E3EE5F8" w14:textId="77777777" w:rsidR="00CB59D9" w:rsidRDefault="00CB59D9" w:rsidP="00CB59D9">
      <w:pPr>
        <w:spacing w:before="240" w:line="276" w:lineRule="auto"/>
        <w:ind w:firstLine="708"/>
        <w:jc w:val="both"/>
        <w:rPr>
          <w:rFonts w:ascii="Arial" w:hAnsi="Arial" w:cs="Arial"/>
          <w:bCs/>
        </w:rPr>
      </w:pPr>
    </w:p>
    <w:p w14:paraId="6E091E60" w14:textId="77777777" w:rsidR="00CB59D9" w:rsidRPr="00334EDF" w:rsidRDefault="00CB59D9" w:rsidP="00CB59D9">
      <w:pPr>
        <w:spacing w:after="0" w:line="276" w:lineRule="auto"/>
        <w:ind w:firstLine="709"/>
        <w:jc w:val="center"/>
        <w:rPr>
          <w:rFonts w:ascii="Arial" w:hAnsi="Arial" w:cs="Arial"/>
          <w:b/>
        </w:rPr>
      </w:pPr>
      <w:r w:rsidRPr="00334EDF">
        <w:rPr>
          <w:rFonts w:ascii="Arial" w:hAnsi="Arial" w:cs="Arial"/>
          <w:b/>
        </w:rPr>
        <w:t>CAMILA CONTE PORTES FERRONATO RODRIGUES DOS SANTOS</w:t>
      </w:r>
    </w:p>
    <w:p w14:paraId="6EDF4D6C" w14:textId="77777777" w:rsidR="00CB59D9" w:rsidRPr="00334EDF" w:rsidRDefault="00CB59D9" w:rsidP="00CB59D9">
      <w:pPr>
        <w:spacing w:after="0" w:line="276" w:lineRule="auto"/>
        <w:ind w:firstLine="709"/>
        <w:jc w:val="center"/>
        <w:rPr>
          <w:rFonts w:ascii="Arial" w:hAnsi="Arial" w:cs="Arial"/>
          <w:b/>
        </w:rPr>
      </w:pPr>
      <w:r w:rsidRPr="00334EDF">
        <w:rPr>
          <w:rFonts w:ascii="Arial" w:hAnsi="Arial" w:cs="Arial"/>
          <w:b/>
        </w:rPr>
        <w:t>Secretária de Assistência Social</w:t>
      </w:r>
    </w:p>
    <w:p w14:paraId="07AA0E84" w14:textId="77777777" w:rsidR="00CB59D9" w:rsidRPr="00334EDF" w:rsidRDefault="00CB59D9" w:rsidP="00CB59D9">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21FB8F2F" w14:textId="77777777" w:rsidR="00CB59D9" w:rsidRPr="001D472C" w:rsidRDefault="00CB59D9" w:rsidP="00CB59D9">
      <w:pPr>
        <w:spacing w:before="240" w:line="276" w:lineRule="auto"/>
        <w:jc w:val="both"/>
        <w:rPr>
          <w:rFonts w:ascii="Arial" w:hAnsi="Arial" w:cs="Arial"/>
        </w:rPr>
      </w:pPr>
    </w:p>
    <w:p w14:paraId="4AB0BE83" w14:textId="77777777" w:rsidR="00CB59D9" w:rsidRDefault="00CB59D9" w:rsidP="00CB59D9">
      <w:pPr>
        <w:spacing w:before="240" w:line="276" w:lineRule="auto"/>
        <w:jc w:val="both"/>
        <w:rPr>
          <w:rFonts w:ascii="Arial" w:hAnsi="Arial" w:cs="Arial"/>
        </w:rPr>
      </w:pPr>
      <w:r>
        <w:rPr>
          <w:rFonts w:ascii="Arial" w:hAnsi="Arial" w:cs="Arial"/>
        </w:rPr>
        <w:t>(  ) Aprova-se o presente Termo de Referência. Encaminhe-se para as providências cabíveis, a fim de dar continuidade à contratação.</w:t>
      </w:r>
    </w:p>
    <w:p w14:paraId="79898985" w14:textId="74B966A7" w:rsidR="00CB59D9" w:rsidRDefault="00CB59D9" w:rsidP="00CB59D9">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C6D9CAB" w14:textId="77777777" w:rsidR="00CB59D9" w:rsidRDefault="00CB59D9" w:rsidP="00CB59D9">
      <w:pPr>
        <w:spacing w:before="240" w:line="276" w:lineRule="auto"/>
        <w:jc w:val="both"/>
        <w:rPr>
          <w:rFonts w:ascii="Arial" w:hAnsi="Arial" w:cs="Arial"/>
        </w:rPr>
      </w:pPr>
      <w:r>
        <w:rPr>
          <w:rFonts w:ascii="Arial" w:hAnsi="Arial" w:cs="Arial"/>
        </w:rPr>
        <w:t>Data: ___/___/_____</w:t>
      </w:r>
    </w:p>
    <w:p w14:paraId="04200E96" w14:textId="77777777" w:rsidR="00CB59D9" w:rsidRDefault="00CB59D9" w:rsidP="00CB59D9">
      <w:pPr>
        <w:spacing w:before="240" w:line="276" w:lineRule="auto"/>
        <w:jc w:val="both"/>
        <w:rPr>
          <w:rFonts w:ascii="Arial" w:hAnsi="Arial" w:cs="Arial"/>
        </w:rPr>
      </w:pPr>
    </w:p>
    <w:p w14:paraId="5CDC4863" w14:textId="77777777" w:rsidR="00CB59D9" w:rsidRPr="004773CF" w:rsidRDefault="00CB59D9" w:rsidP="00CB59D9">
      <w:pPr>
        <w:spacing w:before="240" w:line="240" w:lineRule="auto"/>
        <w:jc w:val="both"/>
        <w:rPr>
          <w:rFonts w:ascii="Arial" w:hAnsi="Arial" w:cs="Arial"/>
          <w:b/>
          <w:bCs/>
        </w:rPr>
      </w:pPr>
      <w:r w:rsidRPr="004773CF">
        <w:rPr>
          <w:rFonts w:ascii="Arial" w:hAnsi="Arial" w:cs="Arial"/>
          <w:b/>
          <w:bCs/>
        </w:rPr>
        <w:t>EDER PICOLI</w:t>
      </w:r>
    </w:p>
    <w:p w14:paraId="09D1EB24" w14:textId="77777777" w:rsidR="00CB59D9" w:rsidRPr="004773CF" w:rsidRDefault="00CB59D9" w:rsidP="00CB59D9">
      <w:pPr>
        <w:spacing w:before="240" w:line="240" w:lineRule="auto"/>
        <w:jc w:val="both"/>
        <w:rPr>
          <w:rFonts w:ascii="Arial" w:hAnsi="Arial" w:cs="Arial"/>
          <w:b/>
          <w:bCs/>
        </w:rPr>
      </w:pPr>
      <w:r w:rsidRPr="004773CF">
        <w:rPr>
          <w:rFonts w:ascii="Arial" w:hAnsi="Arial" w:cs="Arial"/>
          <w:b/>
          <w:bCs/>
        </w:rPr>
        <w:t>Prefeito</w:t>
      </w:r>
    </w:p>
    <w:p w14:paraId="472CC92A" w14:textId="01825244" w:rsidR="00CB59D9" w:rsidRDefault="00CB59D9" w:rsidP="003A2075">
      <w:pPr>
        <w:spacing w:before="240" w:line="276" w:lineRule="auto"/>
        <w:jc w:val="center"/>
        <w:rPr>
          <w:rFonts w:ascii="Arial" w:hAnsi="Arial" w:cs="Arial"/>
          <w:b/>
        </w:rPr>
      </w:pPr>
    </w:p>
    <w:p w14:paraId="7F9AA230" w14:textId="6A4D0113" w:rsidR="003550F1" w:rsidRDefault="003550F1" w:rsidP="003A2075">
      <w:pPr>
        <w:spacing w:before="240" w:line="276" w:lineRule="auto"/>
        <w:jc w:val="center"/>
        <w:rPr>
          <w:rFonts w:ascii="Arial" w:hAnsi="Arial" w:cs="Arial"/>
          <w:b/>
        </w:rPr>
      </w:pPr>
    </w:p>
    <w:p w14:paraId="272F2207" w14:textId="56391E24" w:rsidR="003550F1" w:rsidRDefault="003550F1" w:rsidP="003A2075">
      <w:pPr>
        <w:spacing w:before="240" w:line="276" w:lineRule="auto"/>
        <w:jc w:val="center"/>
        <w:rPr>
          <w:rFonts w:ascii="Arial" w:hAnsi="Arial" w:cs="Arial"/>
          <w:b/>
        </w:rPr>
      </w:pPr>
    </w:p>
    <w:p w14:paraId="68461C60" w14:textId="64BB6BC9" w:rsidR="003550F1" w:rsidRDefault="003550F1" w:rsidP="003A2075">
      <w:pPr>
        <w:spacing w:before="240" w:line="276" w:lineRule="auto"/>
        <w:jc w:val="center"/>
        <w:rPr>
          <w:rFonts w:ascii="Arial" w:hAnsi="Arial" w:cs="Arial"/>
          <w:b/>
        </w:rPr>
      </w:pPr>
    </w:p>
    <w:p w14:paraId="0522E0DB" w14:textId="2618D514" w:rsidR="003550F1" w:rsidRDefault="003550F1" w:rsidP="003A2075">
      <w:pPr>
        <w:spacing w:before="240" w:line="276" w:lineRule="auto"/>
        <w:jc w:val="center"/>
        <w:rPr>
          <w:rFonts w:ascii="Arial" w:hAnsi="Arial" w:cs="Arial"/>
          <w:b/>
        </w:rPr>
      </w:pPr>
    </w:p>
    <w:p w14:paraId="21B3177D" w14:textId="6E98EB3A" w:rsidR="003550F1" w:rsidRDefault="003550F1" w:rsidP="003A2075">
      <w:pPr>
        <w:spacing w:before="240" w:line="276" w:lineRule="auto"/>
        <w:jc w:val="center"/>
        <w:rPr>
          <w:rFonts w:ascii="Arial" w:hAnsi="Arial" w:cs="Arial"/>
          <w:b/>
        </w:rPr>
      </w:pPr>
    </w:p>
    <w:p w14:paraId="7B850195" w14:textId="389AB886" w:rsidR="003550F1" w:rsidRDefault="003550F1" w:rsidP="003A2075">
      <w:pPr>
        <w:spacing w:before="240" w:line="276" w:lineRule="auto"/>
        <w:jc w:val="center"/>
        <w:rPr>
          <w:rFonts w:ascii="Arial" w:hAnsi="Arial" w:cs="Arial"/>
          <w:b/>
        </w:rPr>
      </w:pPr>
    </w:p>
    <w:p w14:paraId="22A5CF36" w14:textId="77777777" w:rsidR="003550F1" w:rsidRDefault="003550F1" w:rsidP="003A2075">
      <w:pPr>
        <w:spacing w:before="240" w:line="276" w:lineRule="auto"/>
        <w:jc w:val="center"/>
        <w:rPr>
          <w:rFonts w:ascii="Arial" w:hAnsi="Arial" w:cs="Arial"/>
          <w:b/>
        </w:rPr>
      </w:pPr>
    </w:p>
    <w:p w14:paraId="7CD2061C" w14:textId="4E0B1EFC" w:rsidR="00205E04" w:rsidRPr="003A2075" w:rsidRDefault="00205E04" w:rsidP="003A2075">
      <w:pPr>
        <w:spacing w:before="240" w:line="276" w:lineRule="auto"/>
        <w:jc w:val="center"/>
        <w:rPr>
          <w:rFonts w:ascii="Arial" w:hAnsi="Arial" w:cs="Arial"/>
          <w:b/>
        </w:rPr>
      </w:pPr>
      <w:r w:rsidRPr="003A2075">
        <w:rPr>
          <w:rFonts w:ascii="Arial" w:hAnsi="Arial" w:cs="Arial"/>
          <w:b/>
        </w:rPr>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lastRenderedPageBreak/>
        <w:tab/>
        <w:t xml:space="preserve">___________________________, inscrito no CPF/CNPJ nº ______________, DECLARA que não incorre nas vedações previstas na </w:t>
      </w:r>
      <w:hyperlink r:id="rId75"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6"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7" w:anchor="art14i" w:history="1">
        <w:r w:rsidRPr="003A2075">
          <w:rPr>
            <w:rStyle w:val="Hyperlink"/>
            <w:rFonts w:ascii="Arial" w:hAnsi="Arial" w:cs="Arial"/>
          </w:rPr>
          <w:t>art. 14, I</w:t>
        </w:r>
      </w:hyperlink>
      <w:r w:rsidRPr="003A2075">
        <w:rPr>
          <w:rFonts w:ascii="Arial" w:hAnsi="Arial" w:cs="Arial"/>
        </w:rPr>
        <w:t xml:space="preserve"> c/c </w:t>
      </w:r>
      <w:hyperlink r:id="rId78"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9"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80"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81"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82"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83"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4"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5"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6"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w:t>
      </w:r>
      <w:r w:rsidRPr="003A2075">
        <w:rPr>
          <w:rFonts w:ascii="Arial" w:hAnsi="Arial" w:cs="Arial"/>
        </w:rPr>
        <w:lastRenderedPageBreak/>
        <w:t>o rol de pessoas sancionadas por essas entidades ou que seja declarada inidônea nos termos da Lei nº 14.133/2021 (</w:t>
      </w:r>
      <w:hyperlink r:id="rId87"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8"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9"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90"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91"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084F3CDD" w14:textId="30E85C2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lastRenderedPageBreak/>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62DEACE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5823EFE4" w14:textId="4FB538C1" w:rsidR="00205E04" w:rsidRPr="00880016"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75B6F15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 xml:space="preserve">Não utilizar tais informações em seu próprio benefício e/ou para qualquer </w:t>
      </w:r>
      <w:r w:rsidRPr="003A2075">
        <w:rPr>
          <w:rFonts w:ascii="Arial" w:hAnsi="Arial" w:cs="Arial"/>
          <w:spacing w:val="2"/>
          <w:sz w:val="22"/>
          <w:szCs w:val="22"/>
        </w:rPr>
        <w:lastRenderedPageBreak/>
        <w:t>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5528939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10B28CC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w:t>
      </w:r>
      <w:r w:rsidRPr="003A2075">
        <w:rPr>
          <w:rFonts w:ascii="Arial" w:hAnsi="Arial" w:cs="Arial"/>
          <w:spacing w:val="2"/>
          <w:sz w:val="22"/>
          <w:szCs w:val="22"/>
        </w:rPr>
        <w:lastRenderedPageBreak/>
        <w:t>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EB5DC6F"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71D658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75C6BF9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4B00D8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216D33E" w14:textId="3916415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30B2B6AF"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317242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39D2B81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7ED68EC7"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lastRenderedPageBreak/>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60D532F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E115D0F" w14:textId="10848B40" w:rsidR="008E2D53" w:rsidRPr="003A2075" w:rsidRDefault="008E2D53"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92" w:anchor="art63iv" w:history="1">
        <w:r w:rsidRPr="003A2075">
          <w:rPr>
            <w:rStyle w:val="Hyperlink"/>
            <w:rFonts w:ascii="Arial" w:hAnsi="Arial" w:cs="Arial"/>
          </w:rPr>
          <w:t>art. 63, IV, da Lei nº 14.133/2021</w:t>
        </w:r>
      </w:hyperlink>
      <w:r w:rsidRPr="003A2075">
        <w:rPr>
          <w:rFonts w:ascii="Arial" w:hAnsi="Arial" w:cs="Arial"/>
        </w:rPr>
        <w:t xml:space="preserve">, que cumpre as exigências </w:t>
      </w:r>
      <w:r w:rsidRPr="003A2075">
        <w:rPr>
          <w:rFonts w:ascii="Arial" w:hAnsi="Arial" w:cs="Arial"/>
        </w:rPr>
        <w:lastRenderedPageBreak/>
        <w:t>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93"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3A2075">
        <w:rPr>
          <w:rFonts w:ascii="Arial" w:hAnsi="Arial" w:cs="Arial"/>
          <w:b/>
        </w:rPr>
        <w:t xml:space="preserve">ANEXO </w:t>
      </w:r>
      <w:r>
        <w:rPr>
          <w:rFonts w:ascii="Arial" w:hAnsi="Arial" w:cs="Arial"/>
          <w:b/>
        </w:rPr>
        <w:t>V</w:t>
      </w:r>
    </w:p>
    <w:p w14:paraId="343FFAD3" w14:textId="77777777" w:rsidR="003A2075" w:rsidRPr="003A2075" w:rsidRDefault="003A2075" w:rsidP="003A2075">
      <w:pPr>
        <w:spacing w:before="240" w:line="276" w:lineRule="auto"/>
        <w:jc w:val="center"/>
        <w:rPr>
          <w:rFonts w:ascii="Arial" w:hAnsi="Arial" w:cs="Arial"/>
          <w:b/>
        </w:rPr>
      </w:pPr>
    </w:p>
    <w:p w14:paraId="1586427A" w14:textId="1F8D73D2" w:rsidR="003A2075" w:rsidRPr="003A2075" w:rsidRDefault="003A2075" w:rsidP="003A2075">
      <w:pPr>
        <w:spacing w:before="240" w:line="276" w:lineRule="auto"/>
        <w:jc w:val="center"/>
        <w:rPr>
          <w:rFonts w:ascii="Arial" w:hAnsi="Arial" w:cs="Arial"/>
          <w:b/>
        </w:rPr>
      </w:pPr>
      <w:r w:rsidRPr="003A2075">
        <w:rPr>
          <w:rFonts w:ascii="Arial" w:hAnsi="Arial" w:cs="Arial"/>
          <w:b/>
        </w:rPr>
        <w:t xml:space="preserve">CONTRATO ADMINISTRATIVO Nº </w:t>
      </w:r>
      <w:r w:rsidR="00C07DEB">
        <w:rPr>
          <w:rFonts w:ascii="Arial" w:hAnsi="Arial" w:cs="Arial"/>
          <w:b/>
        </w:rPr>
        <w:t>___</w:t>
      </w:r>
      <w:r w:rsidRPr="00C07DEB">
        <w:rPr>
          <w:rFonts w:ascii="Arial" w:hAnsi="Arial" w:cs="Arial"/>
          <w:b/>
        </w:rPr>
        <w:t>/202</w:t>
      </w:r>
      <w:r w:rsidR="00C07DEB" w:rsidRPr="00C07DEB">
        <w:rPr>
          <w:rFonts w:ascii="Arial" w:hAnsi="Arial" w:cs="Arial"/>
          <w:b/>
        </w:rPr>
        <w:t>3</w:t>
      </w:r>
    </w:p>
    <w:p w14:paraId="5AB10348" w14:textId="77777777" w:rsidR="003A2075" w:rsidRPr="003A2075" w:rsidRDefault="003A2075" w:rsidP="003A2075">
      <w:pPr>
        <w:spacing w:before="240" w:line="276" w:lineRule="auto"/>
        <w:jc w:val="both"/>
        <w:rPr>
          <w:rFonts w:ascii="Arial" w:hAnsi="Arial" w:cs="Arial"/>
          <w:b/>
        </w:rPr>
      </w:pPr>
    </w:p>
    <w:p w14:paraId="53D7CD80" w14:textId="6596E26D"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w:t>
      </w:r>
      <w:r w:rsidRPr="003A2075">
        <w:rPr>
          <w:rFonts w:ascii="Arial" w:hAnsi="Arial" w:cs="Arial"/>
        </w:rPr>
        <w:lastRenderedPageBreak/>
        <w:t xml:space="preserve">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766470">
        <w:rPr>
          <w:rFonts w:ascii="Arial" w:hAnsi="Arial" w:cs="Arial"/>
        </w:rPr>
        <w:t>de Dispensa de Licitação</w:t>
      </w:r>
      <w:r w:rsidRPr="003A2075">
        <w:rPr>
          <w:rFonts w:ascii="Arial" w:hAnsi="Arial" w:cs="Arial"/>
        </w:rPr>
        <w:t xml:space="preserve"> nº </w:t>
      </w:r>
      <w:r w:rsidRPr="003A2075">
        <w:rPr>
          <w:rFonts w:ascii="Arial" w:hAnsi="Arial" w:cs="Arial"/>
          <w:color w:val="FF0000"/>
        </w:rPr>
        <w:t>000/202</w:t>
      </w:r>
      <w:r w:rsidR="000B727D">
        <w:rPr>
          <w:rFonts w:ascii="Arial" w:hAnsi="Arial" w:cs="Arial"/>
          <w:color w:val="FF0000"/>
        </w:rPr>
        <w:t>3</w:t>
      </w:r>
      <w:r w:rsidRPr="003A2075">
        <w:rPr>
          <w:rFonts w:ascii="Arial" w:hAnsi="Arial" w:cs="Arial"/>
        </w:rPr>
        <w:t xml:space="preserve">, homologado em </w:t>
      </w:r>
      <w:r w:rsidRPr="003A2075">
        <w:rPr>
          <w:rFonts w:ascii="Arial" w:hAnsi="Arial" w:cs="Arial"/>
          <w:color w:val="FF0000"/>
        </w:rPr>
        <w:t>00/00/202</w:t>
      </w:r>
      <w:r w:rsidR="000B727D">
        <w:rPr>
          <w:rFonts w:ascii="Arial" w:hAnsi="Arial" w:cs="Arial"/>
          <w:color w:val="FF0000"/>
        </w:rPr>
        <w:t>3</w:t>
      </w:r>
      <w:r w:rsidRPr="003A2075">
        <w:rPr>
          <w:rFonts w:ascii="Arial" w:hAnsi="Arial" w:cs="Arial"/>
        </w:rPr>
        <w:t>, mediante as cláusulas a seguir:</w:t>
      </w:r>
    </w:p>
    <w:p w14:paraId="18F39A5E" w14:textId="77777777" w:rsidR="003A2075" w:rsidRPr="003A2075" w:rsidRDefault="003A2075" w:rsidP="003A2075">
      <w:pPr>
        <w:spacing w:before="240" w:line="276" w:lineRule="auto"/>
        <w:jc w:val="both"/>
        <w:rPr>
          <w:rFonts w:ascii="Arial" w:hAnsi="Arial" w:cs="Arial"/>
        </w:rPr>
      </w:pP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46497CAA" w14:textId="4CA718EB"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objeto deste contrato é </w:t>
      </w:r>
      <w:r w:rsidR="00F57602" w:rsidRPr="00807EF5">
        <w:rPr>
          <w:rFonts w:ascii="Arial" w:eastAsia="Times New Roman" w:hAnsi="Arial" w:cs="Arial"/>
          <w:lang w:eastAsia="pt-BR"/>
        </w:rPr>
        <w:t>CONTRATAÇÃO DE EMPRESA PARA PRESTAÇÃO DE SERVIÇOS DE COSTURA PARA MANUTENÇÃO DAS ATIVIDADES CULTURAIS DO MUNICÍPIO DE CAIBI – SC.</w:t>
      </w:r>
    </w:p>
    <w:p w14:paraId="0C405E07" w14:textId="77777777" w:rsidR="003A2075" w:rsidRPr="003A2075" w:rsidRDefault="003A2075" w:rsidP="003A2075">
      <w:pPr>
        <w:spacing w:before="240" w:line="276" w:lineRule="auto"/>
        <w:jc w:val="both"/>
        <w:rPr>
          <w:rFonts w:ascii="Arial" w:hAnsi="Arial" w:cs="Arial"/>
          <w:b/>
        </w:rPr>
      </w:pPr>
    </w:p>
    <w:p w14:paraId="1C63E4F9"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SEGUNDA: VINCULAÇÃO AO EDITAL DE LICITAÇÃO E À PROPOSTA DO LICITANTE VENCEDOR (art. 92, II)</w:t>
      </w:r>
    </w:p>
    <w:p w14:paraId="3F53E14D" w14:textId="16F606D8"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Processo</w:t>
      </w:r>
      <w:r w:rsidR="00766470">
        <w:rPr>
          <w:rFonts w:ascii="Arial" w:hAnsi="Arial" w:cs="Arial"/>
        </w:rPr>
        <w:t xml:space="preserve"> </w:t>
      </w:r>
      <w:r w:rsidR="00C84D61">
        <w:rPr>
          <w:rFonts w:ascii="Arial" w:hAnsi="Arial" w:cs="Arial"/>
        </w:rPr>
        <w:t xml:space="preserve">n° </w:t>
      </w:r>
      <w:r w:rsidR="00C84D61" w:rsidRPr="007051EB">
        <w:rPr>
          <w:rFonts w:ascii="Arial" w:hAnsi="Arial" w:cs="Arial"/>
          <w:color w:val="FF0000"/>
        </w:rPr>
        <w:t>xxx/2023</w:t>
      </w:r>
      <w:r w:rsidR="00C84D61">
        <w:rPr>
          <w:rFonts w:ascii="Arial" w:hAnsi="Arial" w:cs="Arial"/>
        </w:rPr>
        <w:t xml:space="preserve">, na modalidade de </w:t>
      </w:r>
      <w:r w:rsidR="00766470">
        <w:rPr>
          <w:rFonts w:ascii="Arial" w:hAnsi="Arial" w:cs="Arial"/>
        </w:rPr>
        <w:t>Dispensa de Licitação</w:t>
      </w:r>
      <w:r w:rsidRPr="003A2075">
        <w:rPr>
          <w:rFonts w:ascii="Arial" w:hAnsi="Arial" w:cs="Arial"/>
        </w:rPr>
        <w:t xml:space="preserve"> nº </w:t>
      </w:r>
      <w:r w:rsidRPr="003A2075">
        <w:rPr>
          <w:rFonts w:ascii="Arial" w:hAnsi="Arial" w:cs="Arial"/>
          <w:color w:val="FF0000"/>
        </w:rPr>
        <w:t>0000/202</w:t>
      </w:r>
      <w:r w:rsidR="007051EB">
        <w:rPr>
          <w:rFonts w:ascii="Arial" w:hAnsi="Arial" w:cs="Arial"/>
          <w:color w:val="FF0000"/>
        </w:rPr>
        <w:t>3</w:t>
      </w:r>
      <w:r w:rsidRPr="003A2075">
        <w:rPr>
          <w:rFonts w:ascii="Arial" w:hAnsi="Arial" w:cs="Arial"/>
        </w:rPr>
        <w:t xml:space="preserve">, homologado em </w:t>
      </w:r>
      <w:r w:rsidRPr="003A2075">
        <w:rPr>
          <w:rFonts w:ascii="Arial" w:hAnsi="Arial" w:cs="Arial"/>
          <w:color w:val="FF0000"/>
        </w:rPr>
        <w:t>00/00/202</w:t>
      </w:r>
      <w:r w:rsidR="007051EB">
        <w:rPr>
          <w:rFonts w:ascii="Arial" w:hAnsi="Arial" w:cs="Arial"/>
          <w:color w:val="FF0000"/>
        </w:rPr>
        <w:t>3</w:t>
      </w:r>
      <w:r w:rsidRPr="003A2075">
        <w:rPr>
          <w:rFonts w:ascii="Arial" w:hAnsi="Arial" w:cs="Arial"/>
        </w:rPr>
        <w:t xml:space="preserve">, e à proposta do licitante vencedor </w:t>
      </w:r>
      <w:r w:rsidRPr="003A2075">
        <w:rPr>
          <w:rFonts w:ascii="Arial" w:hAnsi="Arial" w:cs="Arial"/>
          <w:color w:val="FF0000"/>
        </w:rPr>
        <w:t>XXX</w:t>
      </w:r>
      <w:r w:rsidRPr="003A2075">
        <w:rPr>
          <w:rFonts w:ascii="Arial" w:hAnsi="Arial" w:cs="Arial"/>
        </w:rPr>
        <w:t>.</w:t>
      </w:r>
    </w:p>
    <w:p w14:paraId="0FF70D55" w14:textId="77777777" w:rsidR="003A2075" w:rsidRPr="003A2075" w:rsidRDefault="003A2075" w:rsidP="003A2075">
      <w:pPr>
        <w:spacing w:before="240" w:line="276" w:lineRule="auto"/>
        <w:jc w:val="both"/>
        <w:rPr>
          <w:rFonts w:ascii="Arial" w:hAnsi="Arial" w:cs="Arial"/>
          <w:b/>
        </w:rPr>
      </w:pPr>
      <w:bookmarkStart w:id="48" w:name="art92ii"/>
      <w:bookmarkStart w:id="49" w:name="art92iii"/>
      <w:bookmarkEnd w:id="48"/>
      <w:bookmarkEnd w:id="49"/>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QUARTA: REGIME DE EXECUÇÃO OU A FORMA DE FORNECIMENTO (art. 92, IV)</w:t>
      </w:r>
    </w:p>
    <w:p w14:paraId="686A6E76" w14:textId="149E4798" w:rsidR="003A2075" w:rsidRPr="001D642D" w:rsidRDefault="00C3633A" w:rsidP="003A2075">
      <w:pPr>
        <w:spacing w:before="240" w:line="276" w:lineRule="auto"/>
        <w:jc w:val="both"/>
        <w:rPr>
          <w:rFonts w:ascii="Arial" w:hAnsi="Arial" w:cs="Arial"/>
          <w:bCs/>
        </w:rPr>
      </w:pPr>
      <w:r w:rsidRPr="001D642D">
        <w:rPr>
          <w:rFonts w:ascii="Arial" w:hAnsi="Arial" w:cs="Arial"/>
          <w:bCs/>
        </w:rPr>
        <w:t>A contratada executará os serviços com carga horária de 20 horas semanais, de segunda a sexta-feira</w:t>
      </w:r>
      <w:r w:rsidR="00572926" w:rsidRPr="001D642D">
        <w:rPr>
          <w:rFonts w:ascii="Arial" w:hAnsi="Arial" w:cs="Arial"/>
          <w:bCs/>
        </w:rPr>
        <w:t>, entre os horários da 07:30 às 11:30 e das 13:30 às 17:30 horas, de acordo com a necessidade da secretaria solicitante.</w:t>
      </w:r>
    </w:p>
    <w:p w14:paraId="172D3EA7" w14:textId="355E0E29" w:rsidR="00572926" w:rsidRDefault="00572926" w:rsidP="003A2075">
      <w:pPr>
        <w:spacing w:before="240" w:line="276" w:lineRule="auto"/>
        <w:jc w:val="both"/>
        <w:rPr>
          <w:rFonts w:ascii="Arial" w:hAnsi="Arial" w:cs="Arial"/>
          <w:bCs/>
        </w:rPr>
      </w:pPr>
      <w:r w:rsidRPr="001D642D">
        <w:rPr>
          <w:rFonts w:ascii="Arial" w:hAnsi="Arial" w:cs="Arial"/>
          <w:bCs/>
        </w:rPr>
        <w:t>Os trabalhos serão prestados diretamente nas dependências da Secretaria Municipal de Assistência Social, estendendo a outros possíveis locais, sempre que solicitado e ajustado previamente.</w:t>
      </w:r>
    </w:p>
    <w:p w14:paraId="7451F7F5" w14:textId="77777777" w:rsidR="001D642D" w:rsidRPr="001D642D" w:rsidRDefault="001D642D" w:rsidP="003A2075">
      <w:pPr>
        <w:spacing w:before="240" w:line="276" w:lineRule="auto"/>
        <w:jc w:val="both"/>
        <w:rPr>
          <w:rFonts w:ascii="Arial" w:hAnsi="Arial" w:cs="Arial"/>
          <w:bCs/>
        </w:rPr>
      </w:pP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3DE67375"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R$ 19.800,00 (dezenove mil e oitocentos reais);</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32D6AED" w14:textId="251C3993"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CRITÉRIOS:</w:t>
      </w:r>
      <w:r w:rsidR="003753AD">
        <w:rPr>
          <w:rFonts w:ascii="Arial" w:hAnsi="Arial" w:cs="Arial"/>
        </w:rPr>
        <w:t xml:space="preserve"> Será utilizado como índice para atualização monetária, se for o caso, o IPCA</w:t>
      </w:r>
      <w:r w:rsidR="001D642D">
        <w:rPr>
          <w:rFonts w:ascii="Arial" w:hAnsi="Arial" w:cs="Arial"/>
        </w:rPr>
        <w:t>-</w:t>
      </w:r>
      <w:r w:rsidR="002820B2">
        <w:rPr>
          <w:rFonts w:ascii="Arial" w:hAnsi="Arial" w:cs="Arial"/>
        </w:rPr>
        <w:t>e</w:t>
      </w:r>
      <w:r w:rsidR="003753AD">
        <w:rPr>
          <w:rFonts w:ascii="Arial" w:hAnsi="Arial" w:cs="Arial"/>
        </w:rPr>
        <w:t>.</w:t>
      </w:r>
    </w:p>
    <w:p w14:paraId="506BC88F" w14:textId="07A273A2"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DATA-BASE:</w:t>
      </w:r>
      <w:r w:rsidR="005D5540">
        <w:rPr>
          <w:rFonts w:ascii="Arial" w:hAnsi="Arial" w:cs="Arial"/>
        </w:rPr>
        <w:t xml:space="preserve"> 18/01/2023</w:t>
      </w:r>
      <w:r w:rsidR="001D642D">
        <w:rPr>
          <w:rFonts w:ascii="Arial" w:hAnsi="Arial" w:cs="Arial"/>
        </w:rPr>
        <w:t>.</w:t>
      </w:r>
    </w:p>
    <w:p w14:paraId="51F9F435" w14:textId="3EDC4B49"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PERIDIOCIDADE DO REAJUSTAMENTO DE PREÇOS:</w:t>
      </w:r>
      <w:r w:rsidR="003753AD">
        <w:rPr>
          <w:rFonts w:ascii="Arial" w:hAnsi="Arial" w:cs="Arial"/>
        </w:rPr>
        <w:t xml:space="preserve"> 12 meses</w:t>
      </w:r>
      <w:r w:rsidR="00DA5F82">
        <w:rPr>
          <w:rFonts w:ascii="Arial" w:hAnsi="Arial" w:cs="Arial"/>
        </w:rPr>
        <w:t>.</w:t>
      </w:r>
    </w:p>
    <w:p w14:paraId="7D1A826C" w14:textId="24410DEE" w:rsidR="003A2075" w:rsidRDefault="003A2075" w:rsidP="003A2075">
      <w:pPr>
        <w:spacing w:before="240" w:line="276" w:lineRule="auto"/>
        <w:jc w:val="both"/>
        <w:rPr>
          <w:rFonts w:ascii="Arial" w:hAnsi="Arial" w:cs="Arial"/>
        </w:rPr>
      </w:pPr>
      <w:r w:rsidRPr="003A2075">
        <w:rPr>
          <w:rFonts w:ascii="Arial" w:hAnsi="Arial" w:cs="Arial"/>
          <w:b/>
        </w:rPr>
        <w:t xml:space="preserve">6. </w:t>
      </w:r>
      <w:r w:rsidRPr="003A2075">
        <w:rPr>
          <w:rFonts w:ascii="Arial" w:hAnsi="Arial" w:cs="Arial"/>
        </w:rPr>
        <w:t>CRITÉRIOS DE ATUALIZAÇÃO MONETÁRIA ENTRE A DATA DO ADIMPLEMENTO DAS OBRIGAÇÕES E A DO EFETIVO PAGAMENTO:</w:t>
      </w:r>
      <w:r w:rsidR="009F58AF" w:rsidRPr="009F58AF">
        <w:t xml:space="preserve"> </w:t>
      </w:r>
      <w:r w:rsidR="009F58AF" w:rsidRPr="009F58AF">
        <w:rPr>
          <w:rFonts w:ascii="Arial" w:hAnsi="Arial" w:cs="Arial"/>
        </w:rPr>
        <w:t>A atualização monetária deve guardar relação com o período compreendido entre a data do adimplemento da obrigação e o efetivo pagamento.</w:t>
      </w:r>
    </w:p>
    <w:p w14:paraId="6EC03834" w14:textId="77777777" w:rsidR="00DA5F82" w:rsidRPr="003A2075" w:rsidRDefault="00DA5F82" w:rsidP="003A2075">
      <w:pPr>
        <w:spacing w:before="240" w:line="276" w:lineRule="auto"/>
        <w:jc w:val="both"/>
        <w:rPr>
          <w:rFonts w:ascii="Arial" w:hAnsi="Arial" w:cs="Arial"/>
        </w:rPr>
      </w:pPr>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bookmarkStart w:id="50" w:name="art92§4ii"/>
      <w:bookmarkEnd w:id="50"/>
      <w:r w:rsidRPr="003A2075">
        <w:rPr>
          <w:rFonts w:ascii="Arial" w:hAnsi="Arial" w:cs="Arial"/>
          <w:b/>
        </w:rPr>
        <w:t xml:space="preserve">CLÁUSULA SEXTA: </w:t>
      </w:r>
      <w:bookmarkStart w:id="51" w:name="art92iv"/>
      <w:bookmarkStart w:id="52" w:name="art92v"/>
      <w:bookmarkStart w:id="53" w:name="art92vi"/>
      <w:bookmarkEnd w:id="51"/>
      <w:bookmarkEnd w:id="52"/>
      <w:bookmarkEnd w:id="53"/>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4D08F8A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w:t>
      </w:r>
      <w:r w:rsidR="00DA5F82">
        <w:rPr>
          <w:rFonts w:ascii="Arial" w:hAnsi="Arial" w:cs="Arial"/>
        </w:rPr>
        <w:t xml:space="preserve">em até </w:t>
      </w:r>
      <w:r w:rsidR="009F58AF">
        <w:rPr>
          <w:rFonts w:ascii="Arial" w:hAnsi="Arial" w:cs="Arial"/>
        </w:rPr>
        <w:t>10 dias após a emissão e envio da Nota Fiscal de prestação dos serviços.</w:t>
      </w:r>
    </w:p>
    <w:p w14:paraId="6C26EB11" w14:textId="63E734F6"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w:t>
      </w:r>
      <w:r w:rsidR="00DA5F82">
        <w:rPr>
          <w:rFonts w:ascii="Arial" w:hAnsi="Arial" w:cs="Arial"/>
        </w:rPr>
        <w:t xml:space="preserve">em até </w:t>
      </w:r>
      <w:r w:rsidR="009F58AF">
        <w:rPr>
          <w:rFonts w:ascii="Arial" w:hAnsi="Arial" w:cs="Arial"/>
        </w:rPr>
        <w:t>10 dias após a emissão e envio da Nota Fiscal de prestação dos serviços.</w:t>
      </w:r>
    </w:p>
    <w:p w14:paraId="64E31D05" w14:textId="77777777" w:rsidR="003A2075" w:rsidRPr="003A2075" w:rsidRDefault="003A2075" w:rsidP="003A2075">
      <w:pPr>
        <w:spacing w:before="240" w:line="276" w:lineRule="auto"/>
        <w:jc w:val="both"/>
        <w:rPr>
          <w:rFonts w:ascii="Arial" w:hAnsi="Arial" w:cs="Arial"/>
          <w:b/>
        </w:rPr>
      </w:pP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4" w:name="art92vii"/>
      <w:bookmarkEnd w:id="54"/>
      <w:r w:rsidRPr="003A2075">
        <w:rPr>
          <w:rFonts w:ascii="Arial" w:hAnsi="Arial" w:cs="Arial"/>
          <w:b/>
        </w:rPr>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6F1DCD58"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3C82">
        <w:rPr>
          <w:rFonts w:ascii="Arial" w:hAnsi="Arial" w:cs="Arial"/>
        </w:rPr>
        <w:t>14</w:t>
      </w:r>
      <w:r w:rsidR="008A5733">
        <w:rPr>
          <w:rFonts w:ascii="Arial" w:hAnsi="Arial" w:cs="Arial"/>
        </w:rPr>
        <w:t>/02/2023</w:t>
      </w:r>
      <w:r w:rsidR="0044044F">
        <w:rPr>
          <w:rFonts w:ascii="Arial" w:hAnsi="Arial" w:cs="Arial"/>
        </w:rPr>
        <w:t>.</w:t>
      </w:r>
    </w:p>
    <w:p w14:paraId="425EF831" w14:textId="6177127D"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31/12/2023.</w:t>
      </w:r>
    </w:p>
    <w:p w14:paraId="50643F26" w14:textId="025DBF0D"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44044F">
        <w:rPr>
          <w:rFonts w:ascii="Arial" w:hAnsi="Arial" w:cs="Arial"/>
        </w:rPr>
        <w:t xml:space="preserve"> Mensalmente, conforme os serviços prestados.</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DE OBSERVAÇÃO:</w:t>
      </w:r>
      <w:r w:rsidR="0044044F">
        <w:rPr>
          <w:rFonts w:ascii="Arial" w:hAnsi="Arial" w:cs="Arial"/>
        </w:rPr>
        <w:t xml:space="preserve"> Não se aplica.</w:t>
      </w:r>
    </w:p>
    <w:p w14:paraId="55CA89F2" w14:textId="4B838751"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PRAZO DE RECEBIMENTO DEFINITIVO:</w:t>
      </w:r>
      <w:r w:rsidR="0044044F">
        <w:rPr>
          <w:rFonts w:ascii="Arial" w:hAnsi="Arial" w:cs="Arial"/>
        </w:rPr>
        <w:t xml:space="preserve"> Conforme edital.</w:t>
      </w:r>
    </w:p>
    <w:p w14:paraId="625FA1ED" w14:textId="77777777" w:rsidR="003A2075" w:rsidRPr="003A2075" w:rsidRDefault="003A2075" w:rsidP="003A2075">
      <w:pPr>
        <w:spacing w:before="240" w:line="276" w:lineRule="auto"/>
        <w:jc w:val="both"/>
        <w:rPr>
          <w:rFonts w:ascii="Arial" w:hAnsi="Arial" w:cs="Arial"/>
        </w:rPr>
      </w:pPr>
    </w:p>
    <w:p w14:paraId="09D3FAEF"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5" w:name="art92viii"/>
      <w:bookmarkEnd w:id="55"/>
      <w:r w:rsidRPr="003A2075">
        <w:rPr>
          <w:rFonts w:ascii="Arial" w:hAnsi="Arial" w:cs="Arial"/>
          <w:b/>
        </w:rPr>
        <w:t>CLÁUSULA OITAVA: O CRÉDITO PELO QUAL CORRERÁ A DESPESA, COM A INDICAÇÃO DA CLASSIFICAÇÃO FUNCIONAL PROGRAMÁTICA E DA CATEGORIA ECONÔMICA (art. 92, VIII)</w:t>
      </w:r>
    </w:p>
    <w:p w14:paraId="774B6F70" w14:textId="50A54ED2" w:rsidR="00764A7D" w:rsidRDefault="00764A7D" w:rsidP="00764A7D">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lang w:eastAsia="pt-BR"/>
        </w:rPr>
        <w:t>As despesas decorrentes dest</w:t>
      </w:r>
      <w:r>
        <w:rPr>
          <w:rFonts w:ascii="Arial" w:eastAsia="Times New Roman" w:hAnsi="Arial" w:cs="Arial"/>
          <w:lang w:eastAsia="pt-BR"/>
        </w:rPr>
        <w:t>a</w:t>
      </w:r>
      <w:r w:rsidRPr="003A2075">
        <w:rPr>
          <w:rFonts w:ascii="Arial" w:eastAsia="Times New Roman" w:hAnsi="Arial" w:cs="Arial"/>
          <w:lang w:eastAsia="pt-BR"/>
        </w:rPr>
        <w:t xml:space="preserve"> </w:t>
      </w:r>
      <w:r>
        <w:rPr>
          <w:rFonts w:ascii="Arial" w:eastAsia="Times New Roman" w:hAnsi="Arial" w:cs="Arial"/>
          <w:lang w:eastAsia="pt-BR"/>
        </w:rPr>
        <w:t>contratação</w:t>
      </w:r>
      <w:r w:rsidRPr="003A2075">
        <w:rPr>
          <w:rFonts w:ascii="Arial" w:eastAsia="Times New Roman" w:hAnsi="Arial" w:cs="Arial"/>
          <w:lang w:eastAsia="pt-BR"/>
        </w:rPr>
        <w:t xml:space="preserve"> correrão por </w:t>
      </w:r>
      <w:r w:rsidRPr="007F6733">
        <w:rPr>
          <w:rFonts w:ascii="Arial" w:eastAsia="Times New Roman" w:hAnsi="Arial" w:cs="Arial"/>
          <w:lang w:eastAsia="pt-BR"/>
        </w:rPr>
        <w:t>conta dos consignados no orçamento para o ano de 202</w:t>
      </w:r>
      <w:r>
        <w:rPr>
          <w:rFonts w:ascii="Arial" w:eastAsia="Times New Roman" w:hAnsi="Arial" w:cs="Arial"/>
          <w:lang w:eastAsia="pt-BR"/>
        </w:rPr>
        <w:t>3</w:t>
      </w:r>
      <w:r w:rsidRPr="007F6733">
        <w:rPr>
          <w:rFonts w:ascii="Arial" w:eastAsia="Times New Roman" w:hAnsi="Arial" w:cs="Arial"/>
          <w:lang w:eastAsia="pt-BR"/>
        </w:rPr>
        <w:t>.</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26"/>
        <w:gridCol w:w="1365"/>
        <w:gridCol w:w="1812"/>
        <w:gridCol w:w="909"/>
        <w:gridCol w:w="861"/>
      </w:tblGrid>
      <w:tr w:rsidR="00764A7D" w:rsidRPr="00D552C6" w14:paraId="2652D7DA" w14:textId="77777777" w:rsidTr="008F3808">
        <w:trPr>
          <w:cantSplit/>
          <w:trHeight w:val="557"/>
          <w:jc w:val="center"/>
        </w:trPr>
        <w:tc>
          <w:tcPr>
            <w:tcW w:w="2205" w:type="dxa"/>
            <w:tcBorders>
              <w:right w:val="nil"/>
            </w:tcBorders>
          </w:tcPr>
          <w:p w14:paraId="23FF23E9" w14:textId="77777777" w:rsidR="00764A7D" w:rsidRPr="00D552C6" w:rsidRDefault="00764A7D" w:rsidP="008F3808">
            <w:pPr>
              <w:tabs>
                <w:tab w:val="left" w:pos="708"/>
                <w:tab w:val="center" w:pos="4419"/>
                <w:tab w:val="right" w:pos="8838"/>
              </w:tabs>
              <w:overflowPunct w:val="0"/>
              <w:autoSpaceDE w:val="0"/>
              <w:autoSpaceDN w:val="0"/>
              <w:adjustRightInd w:val="0"/>
              <w:textAlignment w:val="baseline"/>
              <w:rPr>
                <w:rFonts w:ascii="Arial" w:hAnsi="Arial" w:cs="Arial"/>
                <w:b/>
                <w:bCs/>
                <w:noProof/>
                <w:color w:val="000000"/>
              </w:rPr>
            </w:pPr>
            <w:r w:rsidRPr="00D552C6">
              <w:rPr>
                <w:rFonts w:ascii="Arial" w:hAnsi="Arial" w:cs="Arial"/>
                <w:b/>
                <w:bCs/>
                <w:noProof/>
                <w:color w:val="000000"/>
              </w:rPr>
              <w:t>Projeto/Atividade</w:t>
            </w:r>
          </w:p>
        </w:tc>
        <w:tc>
          <w:tcPr>
            <w:tcW w:w="2126" w:type="dxa"/>
          </w:tcPr>
          <w:p w14:paraId="0E115DD1" w14:textId="77777777" w:rsidR="00764A7D" w:rsidRPr="00D552C6" w:rsidRDefault="00764A7D" w:rsidP="008F3808">
            <w:pPr>
              <w:overflowPunct w:val="0"/>
              <w:autoSpaceDE w:val="0"/>
              <w:autoSpaceDN w:val="0"/>
              <w:adjustRightInd w:val="0"/>
              <w:textAlignment w:val="baseline"/>
              <w:rPr>
                <w:rFonts w:ascii="Arial" w:hAnsi="Arial" w:cs="Arial"/>
                <w:b/>
                <w:bCs/>
              </w:rPr>
            </w:pPr>
            <w:r w:rsidRPr="00D552C6">
              <w:rPr>
                <w:rFonts w:ascii="Arial" w:hAnsi="Arial" w:cs="Arial"/>
                <w:b/>
                <w:bCs/>
                <w:noProof/>
                <w:color w:val="000000"/>
              </w:rPr>
              <w:t>Nome do Projeto/Atividade</w:t>
            </w:r>
          </w:p>
        </w:tc>
        <w:tc>
          <w:tcPr>
            <w:tcW w:w="1365" w:type="dxa"/>
          </w:tcPr>
          <w:p w14:paraId="4B48C8EE" w14:textId="77777777" w:rsidR="00764A7D" w:rsidRPr="00D552C6" w:rsidRDefault="00764A7D" w:rsidP="008F3808">
            <w:pPr>
              <w:overflowPunct w:val="0"/>
              <w:autoSpaceDE w:val="0"/>
              <w:autoSpaceDN w:val="0"/>
              <w:adjustRightInd w:val="0"/>
              <w:jc w:val="center"/>
              <w:textAlignment w:val="baseline"/>
              <w:rPr>
                <w:rFonts w:ascii="Arial" w:hAnsi="Arial" w:cs="Arial"/>
                <w:b/>
                <w:bCs/>
              </w:rPr>
            </w:pPr>
            <w:r w:rsidRPr="00D552C6">
              <w:rPr>
                <w:rFonts w:ascii="Arial" w:hAnsi="Arial" w:cs="Arial"/>
                <w:b/>
                <w:bCs/>
                <w:noProof/>
                <w:color w:val="000000"/>
              </w:rPr>
              <w:t>Elemento</w:t>
            </w:r>
          </w:p>
        </w:tc>
        <w:tc>
          <w:tcPr>
            <w:tcW w:w="1812" w:type="dxa"/>
          </w:tcPr>
          <w:p w14:paraId="42514088" w14:textId="77777777" w:rsidR="00764A7D" w:rsidRPr="00D552C6" w:rsidRDefault="00764A7D" w:rsidP="008F3808">
            <w:pPr>
              <w:overflowPunct w:val="0"/>
              <w:autoSpaceDE w:val="0"/>
              <w:autoSpaceDN w:val="0"/>
              <w:adjustRightInd w:val="0"/>
              <w:textAlignment w:val="baseline"/>
              <w:rPr>
                <w:rFonts w:ascii="Arial" w:hAnsi="Arial" w:cs="Arial"/>
                <w:b/>
                <w:bCs/>
              </w:rPr>
            </w:pPr>
            <w:r w:rsidRPr="00D552C6">
              <w:rPr>
                <w:rFonts w:ascii="Arial" w:hAnsi="Arial" w:cs="Arial"/>
                <w:b/>
                <w:bCs/>
              </w:rPr>
              <w:t>Descrição do Elemento</w:t>
            </w:r>
          </w:p>
        </w:tc>
        <w:tc>
          <w:tcPr>
            <w:tcW w:w="909" w:type="dxa"/>
          </w:tcPr>
          <w:p w14:paraId="422574BA" w14:textId="77777777" w:rsidR="00764A7D" w:rsidRPr="00D552C6" w:rsidRDefault="00764A7D" w:rsidP="008F3808">
            <w:pPr>
              <w:overflowPunct w:val="0"/>
              <w:autoSpaceDE w:val="0"/>
              <w:autoSpaceDN w:val="0"/>
              <w:adjustRightInd w:val="0"/>
              <w:textAlignment w:val="baseline"/>
              <w:rPr>
                <w:rFonts w:ascii="Arial" w:hAnsi="Arial" w:cs="Arial"/>
                <w:b/>
                <w:bCs/>
              </w:rPr>
            </w:pPr>
            <w:r w:rsidRPr="00D552C6">
              <w:rPr>
                <w:rFonts w:ascii="Arial" w:hAnsi="Arial" w:cs="Arial"/>
                <w:b/>
                <w:bCs/>
              </w:rPr>
              <w:t>Fonte</w:t>
            </w:r>
          </w:p>
        </w:tc>
        <w:tc>
          <w:tcPr>
            <w:tcW w:w="861" w:type="dxa"/>
          </w:tcPr>
          <w:p w14:paraId="31FBDCD0" w14:textId="77777777" w:rsidR="00764A7D" w:rsidRPr="00D552C6" w:rsidRDefault="00764A7D" w:rsidP="008F3808">
            <w:pPr>
              <w:overflowPunct w:val="0"/>
              <w:autoSpaceDE w:val="0"/>
              <w:autoSpaceDN w:val="0"/>
              <w:adjustRightInd w:val="0"/>
              <w:textAlignment w:val="baseline"/>
              <w:rPr>
                <w:rFonts w:ascii="Arial" w:hAnsi="Arial" w:cs="Arial"/>
                <w:b/>
                <w:bCs/>
              </w:rPr>
            </w:pPr>
            <w:r w:rsidRPr="00D552C6">
              <w:rPr>
                <w:rFonts w:ascii="Arial" w:hAnsi="Arial" w:cs="Arial"/>
                <w:b/>
                <w:bCs/>
              </w:rPr>
              <w:t>Desp.</w:t>
            </w:r>
          </w:p>
        </w:tc>
      </w:tr>
      <w:tr w:rsidR="00764A7D" w:rsidRPr="00D552C6" w14:paraId="643ACF08" w14:textId="77777777" w:rsidTr="008F3808">
        <w:trPr>
          <w:cantSplit/>
          <w:jc w:val="center"/>
        </w:trPr>
        <w:tc>
          <w:tcPr>
            <w:tcW w:w="2205" w:type="dxa"/>
          </w:tcPr>
          <w:p w14:paraId="532F9A30" w14:textId="77777777" w:rsidR="00764A7D" w:rsidRPr="00063AEF" w:rsidRDefault="00764A7D" w:rsidP="008F3808">
            <w:pPr>
              <w:overflowPunct w:val="0"/>
              <w:autoSpaceDE w:val="0"/>
              <w:autoSpaceDN w:val="0"/>
              <w:adjustRightInd w:val="0"/>
              <w:textAlignment w:val="baseline"/>
              <w:rPr>
                <w:rFonts w:ascii="Arial" w:hAnsi="Arial" w:cs="Arial"/>
              </w:rPr>
            </w:pPr>
            <w:r w:rsidRPr="00063AEF">
              <w:rPr>
                <w:rFonts w:ascii="Arial" w:hAnsi="Arial" w:cs="Arial"/>
              </w:rPr>
              <w:t>133920012.2.027</w:t>
            </w:r>
          </w:p>
          <w:p w14:paraId="643B1507" w14:textId="77777777" w:rsidR="00764A7D" w:rsidRPr="00063AEF" w:rsidRDefault="00764A7D" w:rsidP="008F3808">
            <w:pPr>
              <w:overflowPunct w:val="0"/>
              <w:autoSpaceDE w:val="0"/>
              <w:autoSpaceDN w:val="0"/>
              <w:adjustRightInd w:val="0"/>
              <w:textAlignment w:val="baseline"/>
              <w:rPr>
                <w:rFonts w:ascii="Arial" w:hAnsi="Arial" w:cs="Arial"/>
              </w:rPr>
            </w:pPr>
          </w:p>
        </w:tc>
        <w:tc>
          <w:tcPr>
            <w:tcW w:w="2126" w:type="dxa"/>
          </w:tcPr>
          <w:p w14:paraId="49A29578" w14:textId="77777777" w:rsidR="00764A7D" w:rsidRPr="00063AEF" w:rsidRDefault="00764A7D" w:rsidP="008F3808">
            <w:pPr>
              <w:overflowPunct w:val="0"/>
              <w:autoSpaceDE w:val="0"/>
              <w:autoSpaceDN w:val="0"/>
              <w:adjustRightInd w:val="0"/>
              <w:textAlignment w:val="baseline"/>
              <w:rPr>
                <w:rFonts w:ascii="Arial" w:hAnsi="Arial" w:cs="Arial"/>
              </w:rPr>
            </w:pPr>
            <w:r w:rsidRPr="00063AEF">
              <w:rPr>
                <w:rFonts w:ascii="Arial" w:hAnsi="Arial" w:cs="Arial"/>
              </w:rPr>
              <w:t>Manutenção Das Atividades Culturais</w:t>
            </w:r>
          </w:p>
        </w:tc>
        <w:tc>
          <w:tcPr>
            <w:tcW w:w="1365" w:type="dxa"/>
          </w:tcPr>
          <w:p w14:paraId="7D4CF3F5" w14:textId="77777777" w:rsidR="00764A7D" w:rsidRPr="00063AEF" w:rsidRDefault="00764A7D" w:rsidP="008F3808">
            <w:pPr>
              <w:overflowPunct w:val="0"/>
              <w:autoSpaceDE w:val="0"/>
              <w:autoSpaceDN w:val="0"/>
              <w:adjustRightInd w:val="0"/>
              <w:jc w:val="center"/>
              <w:textAlignment w:val="baseline"/>
              <w:rPr>
                <w:rFonts w:ascii="Arial" w:hAnsi="Arial" w:cs="Arial"/>
              </w:rPr>
            </w:pPr>
            <w:r w:rsidRPr="00063AEF">
              <w:rPr>
                <w:rFonts w:ascii="Arial" w:hAnsi="Arial" w:cs="Arial"/>
              </w:rPr>
              <w:t>33903999</w:t>
            </w:r>
          </w:p>
        </w:tc>
        <w:tc>
          <w:tcPr>
            <w:tcW w:w="1812" w:type="dxa"/>
          </w:tcPr>
          <w:p w14:paraId="0C37F644" w14:textId="77777777" w:rsidR="00764A7D" w:rsidRPr="00063AEF" w:rsidRDefault="00764A7D" w:rsidP="008F3808">
            <w:pPr>
              <w:overflowPunct w:val="0"/>
              <w:autoSpaceDE w:val="0"/>
              <w:autoSpaceDN w:val="0"/>
              <w:adjustRightInd w:val="0"/>
              <w:textAlignment w:val="baseline"/>
              <w:rPr>
                <w:rFonts w:ascii="Arial" w:hAnsi="Arial" w:cs="Arial"/>
              </w:rPr>
            </w:pPr>
            <w:r w:rsidRPr="00063AEF">
              <w:rPr>
                <w:rFonts w:ascii="Arial" w:hAnsi="Arial" w:cs="Arial"/>
              </w:rPr>
              <w:t>Outros Serviços De Terceiros- Pessoa Ju</w:t>
            </w:r>
            <w:r>
              <w:rPr>
                <w:rFonts w:ascii="Arial" w:hAnsi="Arial" w:cs="Arial"/>
              </w:rPr>
              <w:t>rídica</w:t>
            </w:r>
            <w:r w:rsidRPr="00063AEF">
              <w:rPr>
                <w:rFonts w:ascii="Arial" w:hAnsi="Arial" w:cs="Arial"/>
              </w:rPr>
              <w:t xml:space="preserve"> </w:t>
            </w:r>
          </w:p>
        </w:tc>
        <w:tc>
          <w:tcPr>
            <w:tcW w:w="909" w:type="dxa"/>
          </w:tcPr>
          <w:p w14:paraId="59EF56B5" w14:textId="77777777" w:rsidR="00764A7D" w:rsidRPr="00063AEF" w:rsidRDefault="00764A7D" w:rsidP="008F3808">
            <w:pPr>
              <w:overflowPunct w:val="0"/>
              <w:autoSpaceDE w:val="0"/>
              <w:autoSpaceDN w:val="0"/>
              <w:adjustRightInd w:val="0"/>
              <w:textAlignment w:val="baseline"/>
              <w:rPr>
                <w:rFonts w:ascii="Arial" w:hAnsi="Arial" w:cs="Arial"/>
              </w:rPr>
            </w:pPr>
            <w:r w:rsidRPr="00063AEF">
              <w:rPr>
                <w:rFonts w:ascii="Arial" w:hAnsi="Arial" w:cs="Arial"/>
              </w:rPr>
              <w:t>150000</w:t>
            </w:r>
          </w:p>
        </w:tc>
        <w:tc>
          <w:tcPr>
            <w:tcW w:w="861" w:type="dxa"/>
          </w:tcPr>
          <w:p w14:paraId="4DDE4CF2" w14:textId="77777777" w:rsidR="00764A7D" w:rsidRPr="00063AEF" w:rsidRDefault="00764A7D" w:rsidP="008F3808">
            <w:pPr>
              <w:overflowPunct w:val="0"/>
              <w:autoSpaceDE w:val="0"/>
              <w:autoSpaceDN w:val="0"/>
              <w:adjustRightInd w:val="0"/>
              <w:jc w:val="center"/>
              <w:textAlignment w:val="baseline"/>
              <w:rPr>
                <w:rFonts w:ascii="Arial" w:hAnsi="Arial" w:cs="Arial"/>
              </w:rPr>
            </w:pPr>
            <w:r w:rsidRPr="00063AEF">
              <w:rPr>
                <w:rFonts w:ascii="Arial" w:hAnsi="Arial" w:cs="Arial"/>
              </w:rPr>
              <w:t>824</w:t>
            </w:r>
          </w:p>
        </w:tc>
      </w:tr>
      <w:tr w:rsidR="00764A7D" w:rsidRPr="00D552C6" w14:paraId="2F3E394B" w14:textId="77777777" w:rsidTr="008F3808">
        <w:trPr>
          <w:cantSplit/>
          <w:jc w:val="center"/>
        </w:trPr>
        <w:tc>
          <w:tcPr>
            <w:tcW w:w="2205" w:type="dxa"/>
          </w:tcPr>
          <w:p w14:paraId="3F254E0F" w14:textId="77777777" w:rsidR="00764A7D" w:rsidRPr="00063AEF" w:rsidRDefault="00764A7D" w:rsidP="008F3808">
            <w:pPr>
              <w:overflowPunct w:val="0"/>
              <w:autoSpaceDE w:val="0"/>
              <w:autoSpaceDN w:val="0"/>
              <w:adjustRightInd w:val="0"/>
              <w:textAlignment w:val="baseline"/>
              <w:rPr>
                <w:rFonts w:ascii="Arial" w:hAnsi="Arial" w:cs="Arial"/>
              </w:rPr>
            </w:pPr>
            <w:r>
              <w:rPr>
                <w:rFonts w:ascii="Arial" w:hAnsi="Arial" w:cs="Arial"/>
              </w:rPr>
              <w:t>082440006.2.008</w:t>
            </w:r>
          </w:p>
        </w:tc>
        <w:tc>
          <w:tcPr>
            <w:tcW w:w="2126" w:type="dxa"/>
          </w:tcPr>
          <w:p w14:paraId="15305B5C" w14:textId="77777777" w:rsidR="00764A7D" w:rsidRPr="00063AEF" w:rsidRDefault="00764A7D" w:rsidP="008F3808">
            <w:pPr>
              <w:overflowPunct w:val="0"/>
              <w:autoSpaceDE w:val="0"/>
              <w:autoSpaceDN w:val="0"/>
              <w:adjustRightInd w:val="0"/>
              <w:textAlignment w:val="baseline"/>
              <w:rPr>
                <w:rFonts w:ascii="Arial" w:hAnsi="Arial" w:cs="Arial"/>
              </w:rPr>
            </w:pPr>
            <w:r>
              <w:rPr>
                <w:rFonts w:ascii="Arial" w:hAnsi="Arial" w:cs="Arial"/>
              </w:rPr>
              <w:t xml:space="preserve">Manutenção do Fundo Municipal de Assistência Social </w:t>
            </w:r>
          </w:p>
        </w:tc>
        <w:tc>
          <w:tcPr>
            <w:tcW w:w="1365" w:type="dxa"/>
          </w:tcPr>
          <w:p w14:paraId="7B2D9DF4" w14:textId="77777777" w:rsidR="00764A7D" w:rsidRPr="00063AEF" w:rsidRDefault="00764A7D" w:rsidP="008F3808">
            <w:pPr>
              <w:overflowPunct w:val="0"/>
              <w:autoSpaceDE w:val="0"/>
              <w:autoSpaceDN w:val="0"/>
              <w:adjustRightInd w:val="0"/>
              <w:jc w:val="center"/>
              <w:textAlignment w:val="baseline"/>
              <w:rPr>
                <w:rFonts w:ascii="Arial" w:hAnsi="Arial" w:cs="Arial"/>
              </w:rPr>
            </w:pPr>
            <w:r>
              <w:rPr>
                <w:rFonts w:ascii="Arial" w:hAnsi="Arial" w:cs="Arial"/>
              </w:rPr>
              <w:t>33903999</w:t>
            </w:r>
          </w:p>
        </w:tc>
        <w:tc>
          <w:tcPr>
            <w:tcW w:w="1812" w:type="dxa"/>
          </w:tcPr>
          <w:p w14:paraId="20118910" w14:textId="77777777" w:rsidR="00764A7D" w:rsidRPr="00063AEF" w:rsidRDefault="00764A7D" w:rsidP="008F3808">
            <w:pPr>
              <w:overflowPunct w:val="0"/>
              <w:autoSpaceDE w:val="0"/>
              <w:autoSpaceDN w:val="0"/>
              <w:adjustRightInd w:val="0"/>
              <w:textAlignment w:val="baseline"/>
              <w:rPr>
                <w:rFonts w:ascii="Arial" w:hAnsi="Arial" w:cs="Arial"/>
              </w:rPr>
            </w:pPr>
            <w:r w:rsidRPr="00063AEF">
              <w:rPr>
                <w:rFonts w:ascii="Arial" w:hAnsi="Arial" w:cs="Arial"/>
              </w:rPr>
              <w:t>Outros Serviços De Terceiros- Pessoa Ju</w:t>
            </w:r>
            <w:r>
              <w:rPr>
                <w:rFonts w:ascii="Arial" w:hAnsi="Arial" w:cs="Arial"/>
              </w:rPr>
              <w:t>rídica</w:t>
            </w:r>
          </w:p>
        </w:tc>
        <w:tc>
          <w:tcPr>
            <w:tcW w:w="909" w:type="dxa"/>
          </w:tcPr>
          <w:p w14:paraId="5BC3E22F" w14:textId="77777777" w:rsidR="00764A7D" w:rsidRPr="00063AEF" w:rsidRDefault="00764A7D" w:rsidP="008F3808">
            <w:pPr>
              <w:overflowPunct w:val="0"/>
              <w:autoSpaceDE w:val="0"/>
              <w:autoSpaceDN w:val="0"/>
              <w:adjustRightInd w:val="0"/>
              <w:textAlignment w:val="baseline"/>
              <w:rPr>
                <w:rFonts w:ascii="Arial" w:hAnsi="Arial" w:cs="Arial"/>
              </w:rPr>
            </w:pPr>
            <w:r>
              <w:rPr>
                <w:rFonts w:ascii="Arial" w:hAnsi="Arial" w:cs="Arial"/>
              </w:rPr>
              <w:t>150000</w:t>
            </w:r>
          </w:p>
        </w:tc>
        <w:tc>
          <w:tcPr>
            <w:tcW w:w="861" w:type="dxa"/>
          </w:tcPr>
          <w:p w14:paraId="04C907D5" w14:textId="77777777" w:rsidR="00764A7D" w:rsidRPr="00063AEF" w:rsidRDefault="00764A7D" w:rsidP="008F3808">
            <w:pPr>
              <w:overflowPunct w:val="0"/>
              <w:autoSpaceDE w:val="0"/>
              <w:autoSpaceDN w:val="0"/>
              <w:adjustRightInd w:val="0"/>
              <w:jc w:val="center"/>
              <w:textAlignment w:val="baseline"/>
              <w:rPr>
                <w:rFonts w:ascii="Arial" w:hAnsi="Arial" w:cs="Arial"/>
              </w:rPr>
            </w:pPr>
            <w:r>
              <w:rPr>
                <w:rFonts w:ascii="Arial" w:hAnsi="Arial" w:cs="Arial"/>
              </w:rPr>
              <w:t>937</w:t>
            </w:r>
          </w:p>
        </w:tc>
      </w:tr>
    </w:tbl>
    <w:p w14:paraId="6E51429F" w14:textId="77777777" w:rsidR="003A2075" w:rsidRPr="003A2075" w:rsidRDefault="003A2075" w:rsidP="003A2075">
      <w:pPr>
        <w:spacing w:before="240" w:line="276" w:lineRule="auto"/>
        <w:jc w:val="both"/>
        <w:rPr>
          <w:rFonts w:ascii="Arial" w:hAnsi="Arial" w:cs="Arial"/>
        </w:rPr>
      </w:pPr>
    </w:p>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bookmarkStart w:id="56" w:name="art92ix"/>
      <w:bookmarkStart w:id="57" w:name="art92x"/>
      <w:bookmarkEnd w:id="56"/>
      <w:bookmarkEnd w:id="57"/>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70D834F2" w:rsidR="003A2075" w:rsidRPr="00E0174C" w:rsidRDefault="003A2075" w:rsidP="003A2075">
      <w:pPr>
        <w:spacing w:before="240" w:line="276" w:lineRule="auto"/>
        <w:ind w:left="567"/>
        <w:jc w:val="both"/>
        <w:rPr>
          <w:rFonts w:ascii="Arial" w:hAnsi="Arial" w:cs="Arial"/>
        </w:rPr>
      </w:pPr>
      <w:r w:rsidRPr="00E0174C">
        <w:rPr>
          <w:rFonts w:ascii="Arial" w:hAnsi="Arial" w:cs="Arial"/>
        </w:rPr>
        <w:t>1 (um) mês, contado da data do fornecimento da documentação prevista no </w:t>
      </w:r>
      <w:hyperlink r:id="rId94" w:anchor="art135%C2%A76" w:history="1">
        <w:r w:rsidRPr="00D937B4">
          <w:rPr>
            <w:rFonts w:ascii="Arial" w:hAnsi="Arial" w:cs="Arial"/>
          </w:rPr>
          <w:t>§ 6º do art. 135 desta Lei</w:t>
        </w:r>
      </w:hyperlink>
      <w:r w:rsidRPr="00E0174C">
        <w:rPr>
          <w:rFonts w:ascii="Arial" w:hAnsi="Arial" w:cs="Arial"/>
        </w:rPr>
        <w:t>.</w:t>
      </w:r>
    </w:p>
    <w:p w14:paraId="722B576F" w14:textId="77777777" w:rsidR="003A2075" w:rsidRPr="003A2075" w:rsidRDefault="003A2075" w:rsidP="003A2075">
      <w:pPr>
        <w:spacing w:before="240" w:line="276" w:lineRule="auto"/>
        <w:jc w:val="both"/>
        <w:rPr>
          <w:rFonts w:ascii="Arial" w:hAnsi="Arial" w:cs="Arial"/>
          <w:b/>
        </w:rPr>
      </w:pP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58" w:name="art92xi"/>
      <w:bookmarkEnd w:id="58"/>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0DF39614"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15 dias</w:t>
      </w:r>
      <w:r w:rsidR="00337F7F">
        <w:rPr>
          <w:rFonts w:ascii="Arial" w:hAnsi="Arial" w:cs="Arial"/>
          <w:bCs/>
        </w:rPr>
        <w:t xml:space="preserve"> da data de recebimento do pedido.</w:t>
      </w:r>
    </w:p>
    <w:p w14:paraId="04051C5B" w14:textId="77777777" w:rsidR="003A2075" w:rsidRPr="003A2075" w:rsidRDefault="003A2075" w:rsidP="003A2075">
      <w:pPr>
        <w:spacing w:before="240" w:line="276" w:lineRule="auto"/>
        <w:jc w:val="both"/>
        <w:rPr>
          <w:rFonts w:ascii="Arial" w:hAnsi="Arial" w:cs="Arial"/>
          <w:b/>
        </w:rPr>
      </w:pPr>
    </w:p>
    <w:p w14:paraId="531D8B60" w14:textId="65277340" w:rsidR="003A2075" w:rsidRPr="00EE0CD5" w:rsidRDefault="003A2075" w:rsidP="003A2075">
      <w:pPr>
        <w:spacing w:before="240" w:line="276" w:lineRule="auto"/>
        <w:jc w:val="both"/>
        <w:rPr>
          <w:rFonts w:ascii="Arial" w:hAnsi="Arial" w:cs="Arial"/>
          <w:b/>
        </w:rPr>
      </w:pPr>
      <w:bookmarkStart w:id="59" w:name="art92xii"/>
      <w:bookmarkEnd w:id="59"/>
      <w:r w:rsidRPr="00EE0CD5">
        <w:rPr>
          <w:rFonts w:ascii="Arial" w:hAnsi="Arial" w:cs="Arial"/>
          <w:b/>
        </w:rPr>
        <w:lastRenderedPageBreak/>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0" w:name="art92xiii"/>
      <w:bookmarkEnd w:id="60"/>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O PRAZO DE GARANTIA MÍNIMA DO OBJETO, OBSERVADOS OS PRAZOS MÍNIMOS ESTABELECIDOS NA LEI Nº 14.133/2021 E NAS NORMAS TÉCNICAS APLICÁVEIS</w:t>
      </w:r>
      <w:r w:rsidRPr="00EE0CD5">
        <w:rPr>
          <w:rFonts w:ascii="Arial" w:hAnsi="Arial" w:cs="Arial"/>
          <w:b/>
        </w:rPr>
        <w:t>, E AS CONDIÇÕES DE MANUTENÇÃO E ASSISTÊNCIA TÉCNICA, QUANDO FOR O CASO (art. 92, XIII)</w:t>
      </w:r>
    </w:p>
    <w:p w14:paraId="56B44516" w14:textId="777831AC" w:rsidR="003A2075" w:rsidRPr="007E7DD6" w:rsidRDefault="00EE0CD5" w:rsidP="003A2075">
      <w:pPr>
        <w:spacing w:before="240" w:line="276" w:lineRule="auto"/>
        <w:ind w:left="567"/>
        <w:jc w:val="both"/>
        <w:rPr>
          <w:rFonts w:ascii="Arial" w:hAnsi="Arial" w:cs="Arial"/>
          <w:bCs/>
          <w:color w:val="FF0000"/>
          <w:highlight w:val="yellow"/>
        </w:rPr>
      </w:pPr>
      <w:r w:rsidRPr="007E7DD6">
        <w:rPr>
          <w:rFonts w:ascii="Arial" w:hAnsi="Arial" w:cs="Arial"/>
          <w:bCs/>
        </w:rPr>
        <w:t>Não haverá garantia</w:t>
      </w:r>
      <w:r w:rsidR="007E7DD6" w:rsidRPr="007E7DD6">
        <w:rPr>
          <w:rFonts w:ascii="Arial" w:hAnsi="Arial" w:cs="Arial"/>
          <w:bCs/>
        </w:rPr>
        <w:t xml:space="preserve"> e nem manutenção e/ou assistência técnica.</w:t>
      </w:r>
    </w:p>
    <w:p w14:paraId="5CCB40CC" w14:textId="77777777" w:rsidR="003A2075" w:rsidRPr="003A2075" w:rsidRDefault="003A2075" w:rsidP="003A2075">
      <w:pPr>
        <w:spacing w:before="240" w:line="276" w:lineRule="auto"/>
        <w:jc w:val="both"/>
        <w:rPr>
          <w:rFonts w:ascii="Arial" w:hAnsi="Arial" w:cs="Arial"/>
          <w:b/>
        </w:rPr>
      </w:pP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1" w:name="art92xiv"/>
      <w:bookmarkEnd w:id="61"/>
      <w:r w:rsidRPr="003A2075">
        <w:rPr>
          <w:rFonts w:ascii="Arial" w:hAnsi="Arial" w:cs="Arial"/>
          <w:b/>
        </w:rPr>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2" w:name="art92xv"/>
      <w:bookmarkEnd w:id="62"/>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lastRenderedPageBreak/>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19C5543A" w14:textId="79BD7B00" w:rsidR="00761C43" w:rsidRPr="00761C43" w:rsidRDefault="00761C43" w:rsidP="00761C43">
      <w:pPr>
        <w:spacing w:before="240" w:line="276" w:lineRule="auto"/>
        <w:jc w:val="both"/>
        <w:rPr>
          <w:rFonts w:ascii="Arial" w:hAnsi="Arial" w:cs="Arial"/>
          <w:lang w:val="pt"/>
        </w:rPr>
      </w:pPr>
      <w:r>
        <w:rPr>
          <w:rFonts w:ascii="Arial" w:hAnsi="Arial" w:cs="Arial"/>
          <w:lang w:val="pt"/>
        </w:rPr>
        <w:t>n</w:t>
      </w:r>
      <w:r w:rsidRPr="00761C43">
        <w:rPr>
          <w:rFonts w:ascii="Arial" w:hAnsi="Arial" w:cs="Arial"/>
          <w:lang w:val="pt"/>
        </w:rPr>
        <w:t xml:space="preserve">) Rejeitar os serviços em desconformidade com o presente instrumento. </w:t>
      </w:r>
    </w:p>
    <w:p w14:paraId="5DB1A707" w14:textId="77777777" w:rsidR="00761C43" w:rsidRPr="003A2075" w:rsidRDefault="00761C43" w:rsidP="003A2075">
      <w:pPr>
        <w:spacing w:before="240" w:line="276" w:lineRule="auto"/>
        <w:jc w:val="both"/>
        <w:rPr>
          <w:rFonts w:ascii="Arial" w:hAnsi="Arial" w:cs="Arial"/>
        </w:rPr>
      </w:pPr>
    </w:p>
    <w:p w14:paraId="4D3060E1" w14:textId="0598AFF4" w:rsid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w:t>
      </w:r>
      <w:r w:rsidR="002A1F15">
        <w:rPr>
          <w:rFonts w:ascii="Arial" w:hAnsi="Arial" w:cs="Arial"/>
        </w:rPr>
        <w:t>DAS OBRIGAÇÕES DA CONTRATADA:</w:t>
      </w:r>
    </w:p>
    <w:p w14:paraId="56EEAA7D" w14:textId="78DB3172" w:rsidR="002A1F15" w:rsidRPr="002A1F15" w:rsidRDefault="002A1F15" w:rsidP="002A1F15">
      <w:pPr>
        <w:spacing w:before="240" w:line="276" w:lineRule="auto"/>
        <w:jc w:val="both"/>
        <w:rPr>
          <w:rFonts w:ascii="Arial" w:hAnsi="Arial" w:cs="Arial"/>
          <w:lang w:val="pt"/>
        </w:rPr>
      </w:pPr>
      <w:r>
        <w:rPr>
          <w:rFonts w:ascii="Arial" w:hAnsi="Arial" w:cs="Arial"/>
          <w:lang w:val="pt"/>
        </w:rPr>
        <w:t>a)</w:t>
      </w:r>
      <w:r w:rsidRPr="002A1F15">
        <w:rPr>
          <w:rFonts w:ascii="Arial" w:hAnsi="Arial" w:cs="Arial"/>
          <w:lang w:val="pt"/>
        </w:rPr>
        <w:t xml:space="preserve"> Responsabilizar-se pelo fiel cumprimento do objeto deste Contrato, utilizando-se de empregados treinados, sem antecedentes criminais por improbidade ou prevaricação e de bom nível moral na prestação dos serviços em conformidade com o objeto. </w:t>
      </w:r>
    </w:p>
    <w:p w14:paraId="1D0F6F87" w14:textId="31292826"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507C1C3F" w:rsidR="002A1F15" w:rsidRPr="002A1F15" w:rsidRDefault="002A1F15" w:rsidP="002A1F15">
      <w:pPr>
        <w:spacing w:before="240" w:line="276" w:lineRule="auto"/>
        <w:jc w:val="both"/>
        <w:rPr>
          <w:rFonts w:ascii="Arial" w:hAnsi="Arial" w:cs="Arial"/>
          <w:lang w:val="pt"/>
        </w:rPr>
      </w:pPr>
      <w:r>
        <w:rPr>
          <w:rFonts w:ascii="Arial" w:hAnsi="Arial" w:cs="Arial"/>
          <w:lang w:val="pt"/>
        </w:rPr>
        <w:lastRenderedPageBreak/>
        <w:t>g</w:t>
      </w:r>
      <w:r w:rsidRPr="002A1F15">
        <w:rPr>
          <w:rFonts w:ascii="Arial" w:hAnsi="Arial" w:cs="Arial"/>
          <w:lang w:val="pt"/>
        </w:rPr>
        <w:t xml:space="preserve">) Assumir a responsabilidade por todos os encargos previdenciários, fiscais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0941E800" w14:textId="58B93AE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r w:rsidR="007020BF">
        <w:rPr>
          <w:rFonts w:ascii="Arial" w:hAnsi="Arial" w:cs="Arial"/>
        </w:rPr>
        <w:t xml:space="preserve"> Conforme item 12 do edital.</w:t>
      </w:r>
    </w:p>
    <w:p w14:paraId="5438E14E" w14:textId="77777777" w:rsidR="003A2075" w:rsidRPr="003A2075" w:rsidRDefault="003A2075" w:rsidP="003A2075">
      <w:pPr>
        <w:spacing w:before="240" w:line="276" w:lineRule="auto"/>
        <w:jc w:val="both"/>
        <w:rPr>
          <w:rFonts w:ascii="Arial" w:hAnsi="Arial" w:cs="Arial"/>
        </w:rPr>
      </w:pP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QUARTA</w:t>
      </w:r>
      <w:r w:rsidRPr="003A2075">
        <w:rPr>
          <w:rFonts w:ascii="Arial" w:hAnsi="Arial" w:cs="Arial"/>
          <w:b/>
        </w:rPr>
        <w:t>:</w:t>
      </w:r>
      <w:bookmarkStart w:id="63" w:name="art92xvi"/>
      <w:bookmarkEnd w:id="63"/>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03AE3A8B"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4E089A1F" w14:textId="77777777" w:rsidR="003A2075" w:rsidRPr="003A2075" w:rsidRDefault="003A2075" w:rsidP="003A2075">
      <w:pPr>
        <w:spacing w:before="240" w:line="276" w:lineRule="auto"/>
        <w:jc w:val="both"/>
        <w:rPr>
          <w:rFonts w:ascii="Arial" w:hAnsi="Arial" w:cs="Arial"/>
        </w:rPr>
      </w:pP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4" w:name="art92xvii"/>
      <w:bookmarkEnd w:id="64"/>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0E961A2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p>
    <w:p w14:paraId="2F7665DF" w14:textId="77777777" w:rsidR="003A2075" w:rsidRPr="003A2075" w:rsidRDefault="003A2075" w:rsidP="003A2075">
      <w:pPr>
        <w:spacing w:before="240" w:line="276" w:lineRule="auto"/>
        <w:jc w:val="both"/>
        <w:rPr>
          <w:rFonts w:ascii="Arial" w:hAnsi="Arial" w:cs="Arial"/>
        </w:rPr>
      </w:pPr>
      <w:bookmarkStart w:id="65" w:name="art92xviii"/>
      <w:bookmarkEnd w:id="65"/>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284AE1DF" w14:textId="2984F12C" w:rsidR="003A2075" w:rsidRDefault="00A9157D" w:rsidP="003A2075">
      <w:pPr>
        <w:spacing w:before="240" w:line="276" w:lineRule="auto"/>
        <w:jc w:val="both"/>
        <w:rPr>
          <w:rFonts w:ascii="Arial" w:hAnsi="Arial" w:cs="Arial"/>
          <w:bCs/>
        </w:rPr>
      </w:pPr>
      <w:r>
        <w:rPr>
          <w:rFonts w:ascii="Arial" w:hAnsi="Arial" w:cs="Arial"/>
          <w:bCs/>
        </w:rPr>
        <w:t>A gestão do contrato caberá à</w:t>
      </w:r>
      <w:r w:rsidRPr="008C3442">
        <w:rPr>
          <w:rFonts w:ascii="Arial" w:hAnsi="Arial" w:cs="Arial"/>
          <w:bCs/>
        </w:rPr>
        <w:t xml:space="preserve"> Secretária de Assistência Social, senhora Camila Conte Portes Ferronato Rodrigues dos Santos.</w:t>
      </w:r>
    </w:p>
    <w:p w14:paraId="6C24EB7D" w14:textId="77777777" w:rsidR="00A9157D" w:rsidRPr="003A2075" w:rsidRDefault="00A9157D" w:rsidP="003A2075">
      <w:pPr>
        <w:spacing w:before="240" w:line="276" w:lineRule="auto"/>
        <w:jc w:val="both"/>
        <w:rPr>
          <w:rFonts w:ascii="Arial" w:hAnsi="Arial" w:cs="Arial"/>
        </w:rPr>
      </w:pP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66" w:name="art92xix"/>
      <w:bookmarkEnd w:id="66"/>
      <w:r w:rsidRPr="003A2075">
        <w:rPr>
          <w:rFonts w:ascii="Arial" w:hAnsi="Arial" w:cs="Arial"/>
          <w:b/>
        </w:rPr>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lastRenderedPageBreak/>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F1E05A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0DCC8A34" w14:textId="77777777" w:rsidR="003A2075" w:rsidRPr="003A2075" w:rsidRDefault="003A2075" w:rsidP="003A2075">
      <w:pPr>
        <w:spacing w:before="240" w:line="276" w:lineRule="auto"/>
        <w:jc w:val="both"/>
        <w:rPr>
          <w:rFonts w:ascii="Arial" w:hAnsi="Arial" w:cs="Arial"/>
        </w:rPr>
      </w:pP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67" w:name="art92§1"/>
      <w:bookmarkEnd w:id="67"/>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68" w:name="art92§1i"/>
      <w:bookmarkEnd w:id="68"/>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69" w:name="art92§1ii"/>
      <w:bookmarkEnd w:id="69"/>
      <w:r w:rsidRPr="003A2075">
        <w:rPr>
          <w:rFonts w:ascii="Arial" w:hAnsi="Arial" w:cs="Arial"/>
        </w:rPr>
        <w:t>Contratação com empresa estrangeira para a compra de equipamentos fabricados e entregues no exterior precedida de autorização do Chefe do Poder Executivo;</w:t>
      </w:r>
    </w:p>
    <w:p w14:paraId="332901AD" w14:textId="77777777" w:rsidR="003A2075" w:rsidRPr="003A2075" w:rsidRDefault="003A2075">
      <w:pPr>
        <w:pStyle w:val="PargrafodaLista"/>
        <w:numPr>
          <w:ilvl w:val="0"/>
          <w:numId w:val="17"/>
        </w:numPr>
        <w:spacing w:before="240" w:line="276" w:lineRule="auto"/>
        <w:jc w:val="both"/>
        <w:rPr>
          <w:rFonts w:ascii="Arial" w:hAnsi="Arial" w:cs="Arial"/>
        </w:rPr>
      </w:pPr>
      <w:bookmarkStart w:id="70" w:name="art92§1iii"/>
      <w:bookmarkEnd w:id="70"/>
      <w:r w:rsidRPr="003A2075">
        <w:rPr>
          <w:rFonts w:ascii="Arial" w:hAnsi="Arial" w:cs="Arial"/>
        </w:rPr>
        <w:t>Aquisição de bens e serviços realizada por unidades administrativas com sede no exterior.</w:t>
      </w:r>
    </w:p>
    <w:p w14:paraId="47320CD5" w14:textId="77777777" w:rsidR="003A2075" w:rsidRPr="003A2075" w:rsidRDefault="003A2075" w:rsidP="003A2075">
      <w:pPr>
        <w:spacing w:before="240" w:line="276" w:lineRule="auto"/>
        <w:jc w:val="both"/>
        <w:rPr>
          <w:rFonts w:ascii="Arial" w:hAnsi="Arial" w:cs="Arial"/>
        </w:rPr>
      </w:pPr>
      <w:bookmarkStart w:id="71" w:name="art92§2"/>
      <w:bookmarkEnd w:id="71"/>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2" w:name="art92§3"/>
      <w:bookmarkEnd w:id="72"/>
      <w:r w:rsidRPr="003A2075">
        <w:rPr>
          <w:rFonts w:ascii="Arial" w:hAnsi="Arial" w:cs="Arial"/>
          <w:b/>
        </w:rPr>
        <w:lastRenderedPageBreak/>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lastRenderedPageBreak/>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w:t>
      </w:r>
      <w:r w:rsidRPr="003A2075">
        <w:rPr>
          <w:rFonts w:ascii="Arial" w:hAnsi="Arial" w:cs="Arial"/>
        </w:rPr>
        <w:lastRenderedPageBreak/>
        <w:t>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Lei nº 13.709/2018 (LGPD)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06467C36"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6B3443D0" w14:textId="77777777" w:rsidR="007519AF" w:rsidRPr="003A2075" w:rsidRDefault="007519AF" w:rsidP="003A2075">
      <w:pPr>
        <w:spacing w:before="240" w:line="276" w:lineRule="auto"/>
        <w:jc w:val="both"/>
        <w:rPr>
          <w:rFonts w:ascii="Arial" w:hAnsi="Arial" w:cs="Arial"/>
          <w:iCs/>
        </w:rPr>
      </w:pP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este contrato e/ou seu extrato será divulgado:</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5BA81D7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tbl>
      <w:tblPr>
        <w:tblStyle w:val="TabeladeGradeClara"/>
        <w:tblW w:w="0" w:type="auto"/>
        <w:tblLook w:val="04A0" w:firstRow="1" w:lastRow="0" w:firstColumn="1" w:lastColumn="0" w:noHBand="0" w:noVBand="1"/>
      </w:tblPr>
      <w:tblGrid>
        <w:gridCol w:w="4247"/>
        <w:gridCol w:w="4247"/>
      </w:tblGrid>
      <w:tr w:rsidR="003A2075" w:rsidRPr="003A2075" w14:paraId="61AFB55B" w14:textId="77777777" w:rsidTr="00983D1D">
        <w:tc>
          <w:tcPr>
            <w:tcW w:w="4247" w:type="dxa"/>
          </w:tcPr>
          <w:p w14:paraId="5B7F2EA1" w14:textId="77777777" w:rsidR="003A2075" w:rsidRPr="003A2075" w:rsidRDefault="003A2075" w:rsidP="003A2075">
            <w:pPr>
              <w:spacing w:before="240" w:line="276" w:lineRule="auto"/>
              <w:jc w:val="center"/>
              <w:rPr>
                <w:rFonts w:ascii="Arial" w:hAnsi="Arial" w:cs="Arial"/>
              </w:rPr>
            </w:pPr>
          </w:p>
          <w:p w14:paraId="392CAC82" w14:textId="3A0685EC"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w:t>
            </w:r>
          </w:p>
          <w:p w14:paraId="01E2BECA"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Prefeito(a) do Município de XXX</w:t>
            </w:r>
          </w:p>
          <w:p w14:paraId="72BDEA6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CONTRATANTE</w:t>
            </w:r>
          </w:p>
        </w:tc>
        <w:tc>
          <w:tcPr>
            <w:tcW w:w="4247" w:type="dxa"/>
          </w:tcPr>
          <w:p w14:paraId="7AD652E6" w14:textId="77777777" w:rsidR="003A2075" w:rsidRPr="003A2075" w:rsidRDefault="003A2075" w:rsidP="003A2075">
            <w:pPr>
              <w:spacing w:before="240" w:line="276" w:lineRule="auto"/>
              <w:jc w:val="center"/>
              <w:rPr>
                <w:rFonts w:ascii="Arial" w:hAnsi="Arial" w:cs="Arial"/>
              </w:rPr>
            </w:pPr>
          </w:p>
          <w:p w14:paraId="0B373E77" w14:textId="5692A799"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w:t>
            </w:r>
          </w:p>
          <w:p w14:paraId="616406E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XXX – Empresa XXX</w:t>
            </w:r>
          </w:p>
          <w:p w14:paraId="556A14E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CONTRATADO</w:t>
            </w:r>
          </w:p>
        </w:tc>
      </w:tr>
      <w:tr w:rsidR="003A2075" w:rsidRPr="003A2075" w14:paraId="10D0FD41" w14:textId="77777777" w:rsidTr="00983D1D">
        <w:tc>
          <w:tcPr>
            <w:tcW w:w="4247" w:type="dxa"/>
          </w:tcPr>
          <w:p w14:paraId="2CCD580D" w14:textId="77777777" w:rsidR="003A2075" w:rsidRPr="003A2075" w:rsidRDefault="003A2075" w:rsidP="003A2075">
            <w:pPr>
              <w:spacing w:before="240" w:line="276" w:lineRule="auto"/>
              <w:jc w:val="both"/>
              <w:rPr>
                <w:rFonts w:ascii="Arial" w:hAnsi="Arial" w:cs="Arial"/>
              </w:rPr>
            </w:pPr>
            <w:r w:rsidRPr="003A2075">
              <w:rPr>
                <w:rFonts w:ascii="Arial" w:hAnsi="Arial" w:cs="Arial"/>
              </w:rPr>
              <w:t>1ª Testemunha</w:t>
            </w:r>
          </w:p>
          <w:p w14:paraId="5CB7A517"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c>
          <w:tcPr>
            <w:tcW w:w="4247" w:type="dxa"/>
          </w:tcPr>
          <w:p w14:paraId="0C45504E" w14:textId="77777777" w:rsidR="003A2075" w:rsidRPr="003A2075" w:rsidRDefault="003A2075" w:rsidP="003A2075">
            <w:pPr>
              <w:spacing w:before="240" w:line="276" w:lineRule="auto"/>
              <w:jc w:val="both"/>
              <w:rPr>
                <w:rFonts w:ascii="Arial" w:hAnsi="Arial" w:cs="Arial"/>
              </w:rPr>
            </w:pPr>
            <w:r w:rsidRPr="003A2075">
              <w:rPr>
                <w:rFonts w:ascii="Arial" w:hAnsi="Arial" w:cs="Arial"/>
              </w:rPr>
              <w:t>2ª Testemunha</w:t>
            </w:r>
          </w:p>
          <w:p w14:paraId="5A2677DB"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r>
    </w:tbl>
    <w:p w14:paraId="2838F97A" w14:textId="77777777" w:rsidR="003A2075" w:rsidRPr="003A2075" w:rsidRDefault="003A2075" w:rsidP="00977671">
      <w:pPr>
        <w:spacing w:before="240" w:line="276" w:lineRule="auto"/>
        <w:rPr>
          <w:rFonts w:ascii="Arial" w:hAnsi="Arial" w:cs="Arial"/>
        </w:rPr>
      </w:pPr>
    </w:p>
    <w:sectPr w:rsidR="003A2075" w:rsidRPr="003A2075" w:rsidSect="00DE2D52">
      <w:headerReference w:type="default" r:id="rId95"/>
      <w:footerReference w:type="default" r:id="rId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D770" w14:textId="77777777" w:rsidR="00913586" w:rsidRDefault="00913586" w:rsidP="005E04F6">
      <w:pPr>
        <w:spacing w:after="0" w:line="240" w:lineRule="auto"/>
      </w:pPr>
      <w:r>
        <w:separator/>
      </w:r>
    </w:p>
  </w:endnote>
  <w:endnote w:type="continuationSeparator" w:id="0">
    <w:p w14:paraId="71CEE492" w14:textId="77777777" w:rsidR="00913586" w:rsidRDefault="00913586"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000000"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BD9A" w14:textId="77777777" w:rsidR="00913586" w:rsidRDefault="00913586" w:rsidP="005E04F6">
      <w:pPr>
        <w:spacing w:after="0" w:line="240" w:lineRule="auto"/>
      </w:pPr>
      <w:r>
        <w:separator/>
      </w:r>
    </w:p>
  </w:footnote>
  <w:footnote w:type="continuationSeparator" w:id="0">
    <w:p w14:paraId="47A6AAB3" w14:textId="77777777" w:rsidR="00913586" w:rsidRDefault="00913586"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3786535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40622"/>
    <w:rsid w:val="00042D30"/>
    <w:rsid w:val="00051A26"/>
    <w:rsid w:val="00051DE4"/>
    <w:rsid w:val="00063AEF"/>
    <w:rsid w:val="000651EE"/>
    <w:rsid w:val="0007086A"/>
    <w:rsid w:val="00071D8C"/>
    <w:rsid w:val="00074AE8"/>
    <w:rsid w:val="000912BE"/>
    <w:rsid w:val="00092825"/>
    <w:rsid w:val="000B2423"/>
    <w:rsid w:val="000B2D11"/>
    <w:rsid w:val="000B727D"/>
    <w:rsid w:val="000E1E6F"/>
    <w:rsid w:val="000E4F6F"/>
    <w:rsid w:val="000F37E3"/>
    <w:rsid w:val="000F78CC"/>
    <w:rsid w:val="00100BF3"/>
    <w:rsid w:val="00120DA8"/>
    <w:rsid w:val="0012217F"/>
    <w:rsid w:val="0012653A"/>
    <w:rsid w:val="001372E1"/>
    <w:rsid w:val="00151037"/>
    <w:rsid w:val="00153DCA"/>
    <w:rsid w:val="00155107"/>
    <w:rsid w:val="00164978"/>
    <w:rsid w:val="00171E78"/>
    <w:rsid w:val="00195CF2"/>
    <w:rsid w:val="001C6770"/>
    <w:rsid w:val="001D2339"/>
    <w:rsid w:val="001D642D"/>
    <w:rsid w:val="001E0E5E"/>
    <w:rsid w:val="001E43F7"/>
    <w:rsid w:val="001F14B6"/>
    <w:rsid w:val="002034CD"/>
    <w:rsid w:val="00205E04"/>
    <w:rsid w:val="00214E06"/>
    <w:rsid w:val="0023034A"/>
    <w:rsid w:val="002307CB"/>
    <w:rsid w:val="00236DB0"/>
    <w:rsid w:val="00241D96"/>
    <w:rsid w:val="00266AEB"/>
    <w:rsid w:val="00273A75"/>
    <w:rsid w:val="002820B2"/>
    <w:rsid w:val="002A1F15"/>
    <w:rsid w:val="002A5238"/>
    <w:rsid w:val="002A57AD"/>
    <w:rsid w:val="002C12A3"/>
    <w:rsid w:val="002C7FF1"/>
    <w:rsid w:val="002E6F20"/>
    <w:rsid w:val="002F02E7"/>
    <w:rsid w:val="002F1FAF"/>
    <w:rsid w:val="0031264B"/>
    <w:rsid w:val="00333810"/>
    <w:rsid w:val="00337F7F"/>
    <w:rsid w:val="00347D31"/>
    <w:rsid w:val="00351769"/>
    <w:rsid w:val="0035458E"/>
    <w:rsid w:val="003550F1"/>
    <w:rsid w:val="00364CBD"/>
    <w:rsid w:val="003740A3"/>
    <w:rsid w:val="0037445F"/>
    <w:rsid w:val="003753AD"/>
    <w:rsid w:val="003855E3"/>
    <w:rsid w:val="00393381"/>
    <w:rsid w:val="00394A3A"/>
    <w:rsid w:val="00395A52"/>
    <w:rsid w:val="003A2075"/>
    <w:rsid w:val="003A2E0B"/>
    <w:rsid w:val="003B0290"/>
    <w:rsid w:val="003B1466"/>
    <w:rsid w:val="003E183E"/>
    <w:rsid w:val="003F659F"/>
    <w:rsid w:val="00410981"/>
    <w:rsid w:val="00414D75"/>
    <w:rsid w:val="00415561"/>
    <w:rsid w:val="0043760D"/>
    <w:rsid w:val="0044044F"/>
    <w:rsid w:val="00441500"/>
    <w:rsid w:val="00457E57"/>
    <w:rsid w:val="00465D5C"/>
    <w:rsid w:val="00472BFB"/>
    <w:rsid w:val="004772DC"/>
    <w:rsid w:val="004A76C3"/>
    <w:rsid w:val="004B271A"/>
    <w:rsid w:val="004C2D88"/>
    <w:rsid w:val="004C4A1D"/>
    <w:rsid w:val="004C6C6C"/>
    <w:rsid w:val="004D14C0"/>
    <w:rsid w:val="004E363F"/>
    <w:rsid w:val="004F2972"/>
    <w:rsid w:val="0050208F"/>
    <w:rsid w:val="00503FA3"/>
    <w:rsid w:val="00523F41"/>
    <w:rsid w:val="005263AF"/>
    <w:rsid w:val="005364EC"/>
    <w:rsid w:val="005411CB"/>
    <w:rsid w:val="00556043"/>
    <w:rsid w:val="00563C82"/>
    <w:rsid w:val="00572926"/>
    <w:rsid w:val="005B0B8E"/>
    <w:rsid w:val="005B2A13"/>
    <w:rsid w:val="005B2ED7"/>
    <w:rsid w:val="005D5540"/>
    <w:rsid w:val="005E04F6"/>
    <w:rsid w:val="005E7212"/>
    <w:rsid w:val="00614D68"/>
    <w:rsid w:val="00615EB1"/>
    <w:rsid w:val="00617DAE"/>
    <w:rsid w:val="006247BF"/>
    <w:rsid w:val="00624DFA"/>
    <w:rsid w:val="00640C96"/>
    <w:rsid w:val="00640ECD"/>
    <w:rsid w:val="0064225A"/>
    <w:rsid w:val="0064436F"/>
    <w:rsid w:val="006507A3"/>
    <w:rsid w:val="006528FF"/>
    <w:rsid w:val="0066554E"/>
    <w:rsid w:val="00692C7A"/>
    <w:rsid w:val="006A0748"/>
    <w:rsid w:val="006D2EB3"/>
    <w:rsid w:val="006D69D4"/>
    <w:rsid w:val="006F53E9"/>
    <w:rsid w:val="0070137D"/>
    <w:rsid w:val="007020BF"/>
    <w:rsid w:val="00703961"/>
    <w:rsid w:val="007051EB"/>
    <w:rsid w:val="00705707"/>
    <w:rsid w:val="00705B66"/>
    <w:rsid w:val="00717201"/>
    <w:rsid w:val="0072447B"/>
    <w:rsid w:val="00737356"/>
    <w:rsid w:val="00750B00"/>
    <w:rsid w:val="007519AF"/>
    <w:rsid w:val="00761C43"/>
    <w:rsid w:val="00764A7D"/>
    <w:rsid w:val="007650AF"/>
    <w:rsid w:val="00766470"/>
    <w:rsid w:val="00767A18"/>
    <w:rsid w:val="0077200E"/>
    <w:rsid w:val="00772D9A"/>
    <w:rsid w:val="007811AA"/>
    <w:rsid w:val="00786428"/>
    <w:rsid w:val="00792B1C"/>
    <w:rsid w:val="007A05C4"/>
    <w:rsid w:val="007C019E"/>
    <w:rsid w:val="007C439D"/>
    <w:rsid w:val="007C7596"/>
    <w:rsid w:val="007E7DD6"/>
    <w:rsid w:val="007F59D9"/>
    <w:rsid w:val="007F6733"/>
    <w:rsid w:val="0080455F"/>
    <w:rsid w:val="00807EF5"/>
    <w:rsid w:val="00816FC1"/>
    <w:rsid w:val="0083255D"/>
    <w:rsid w:val="00851699"/>
    <w:rsid w:val="008565F2"/>
    <w:rsid w:val="00877B58"/>
    <w:rsid w:val="00880016"/>
    <w:rsid w:val="00892541"/>
    <w:rsid w:val="008A5733"/>
    <w:rsid w:val="008B369E"/>
    <w:rsid w:val="008C249A"/>
    <w:rsid w:val="008C3442"/>
    <w:rsid w:val="008C6F67"/>
    <w:rsid w:val="008E2D53"/>
    <w:rsid w:val="008E7BB7"/>
    <w:rsid w:val="00913586"/>
    <w:rsid w:val="00916789"/>
    <w:rsid w:val="009416E1"/>
    <w:rsid w:val="009440C9"/>
    <w:rsid w:val="00951A73"/>
    <w:rsid w:val="00952B32"/>
    <w:rsid w:val="009539B3"/>
    <w:rsid w:val="009548CD"/>
    <w:rsid w:val="00977671"/>
    <w:rsid w:val="00985AE8"/>
    <w:rsid w:val="009B0B89"/>
    <w:rsid w:val="009C6148"/>
    <w:rsid w:val="009D37B3"/>
    <w:rsid w:val="009D56B3"/>
    <w:rsid w:val="009F58AF"/>
    <w:rsid w:val="00A17B96"/>
    <w:rsid w:val="00A40DDC"/>
    <w:rsid w:val="00A44799"/>
    <w:rsid w:val="00A47D25"/>
    <w:rsid w:val="00A5350E"/>
    <w:rsid w:val="00A664E7"/>
    <w:rsid w:val="00A77F3C"/>
    <w:rsid w:val="00A84CD7"/>
    <w:rsid w:val="00A870FC"/>
    <w:rsid w:val="00A9157D"/>
    <w:rsid w:val="00AB08D0"/>
    <w:rsid w:val="00AB25EE"/>
    <w:rsid w:val="00AD2AB1"/>
    <w:rsid w:val="00AE44DB"/>
    <w:rsid w:val="00B06A1D"/>
    <w:rsid w:val="00B62F19"/>
    <w:rsid w:val="00B668D6"/>
    <w:rsid w:val="00B715F9"/>
    <w:rsid w:val="00B75C17"/>
    <w:rsid w:val="00B75C50"/>
    <w:rsid w:val="00B765A6"/>
    <w:rsid w:val="00B77295"/>
    <w:rsid w:val="00B843F4"/>
    <w:rsid w:val="00B939C1"/>
    <w:rsid w:val="00B968BD"/>
    <w:rsid w:val="00B972C8"/>
    <w:rsid w:val="00BB28C5"/>
    <w:rsid w:val="00BD46E1"/>
    <w:rsid w:val="00C05261"/>
    <w:rsid w:val="00C07DEB"/>
    <w:rsid w:val="00C12561"/>
    <w:rsid w:val="00C12B54"/>
    <w:rsid w:val="00C221FA"/>
    <w:rsid w:val="00C22DE3"/>
    <w:rsid w:val="00C3633A"/>
    <w:rsid w:val="00C374BD"/>
    <w:rsid w:val="00C4573F"/>
    <w:rsid w:val="00C562A4"/>
    <w:rsid w:val="00C60DBD"/>
    <w:rsid w:val="00C62A03"/>
    <w:rsid w:val="00C84D61"/>
    <w:rsid w:val="00C87B27"/>
    <w:rsid w:val="00C9045E"/>
    <w:rsid w:val="00CA3D00"/>
    <w:rsid w:val="00CA5D91"/>
    <w:rsid w:val="00CB59D9"/>
    <w:rsid w:val="00CC1F93"/>
    <w:rsid w:val="00CC46E7"/>
    <w:rsid w:val="00CE7300"/>
    <w:rsid w:val="00CF333F"/>
    <w:rsid w:val="00D05641"/>
    <w:rsid w:val="00D11192"/>
    <w:rsid w:val="00D13D2D"/>
    <w:rsid w:val="00D2437D"/>
    <w:rsid w:val="00D25495"/>
    <w:rsid w:val="00D26F04"/>
    <w:rsid w:val="00D4215B"/>
    <w:rsid w:val="00D645FC"/>
    <w:rsid w:val="00D744E5"/>
    <w:rsid w:val="00D7685C"/>
    <w:rsid w:val="00D86EC9"/>
    <w:rsid w:val="00D937B4"/>
    <w:rsid w:val="00DA5F82"/>
    <w:rsid w:val="00DC7628"/>
    <w:rsid w:val="00DD077E"/>
    <w:rsid w:val="00DE2D52"/>
    <w:rsid w:val="00DE3900"/>
    <w:rsid w:val="00DE64FE"/>
    <w:rsid w:val="00E0174C"/>
    <w:rsid w:val="00E03D39"/>
    <w:rsid w:val="00E10E2D"/>
    <w:rsid w:val="00E12F7B"/>
    <w:rsid w:val="00E13196"/>
    <w:rsid w:val="00E26CDB"/>
    <w:rsid w:val="00E40F58"/>
    <w:rsid w:val="00E45E31"/>
    <w:rsid w:val="00E5472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63EF"/>
    <w:rsid w:val="00F078DA"/>
    <w:rsid w:val="00F10914"/>
    <w:rsid w:val="00F1772A"/>
    <w:rsid w:val="00F55564"/>
    <w:rsid w:val="00F57602"/>
    <w:rsid w:val="00F821A3"/>
    <w:rsid w:val="00F86233"/>
    <w:rsid w:val="00FA0FDA"/>
    <w:rsid w:val="00FB4A0A"/>
    <w:rsid w:val="00FD2280"/>
    <w:rsid w:val="00FD6AF6"/>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leis/L6404compilada.htm" TargetMode="External"/><Relationship Id="rId89" Type="http://schemas.openxmlformats.org/officeDocument/2006/relationships/hyperlink" Target="https://www.planalto.gov.br/ccivil_03/_ato2019-2022/2021/lei/l14133.htm" TargetMode="External"/><Relationship Id="rId16" Type="http://schemas.openxmlformats.org/officeDocument/2006/relationships/hyperlink" Target="https://certidoes-apf.apps.tcu.gov.br"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LEIS/L4320compilado.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cnj.jus.br/improbidade_adm/consultar_requerido.php?validar=for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eader" Target="head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cnj.jus.br/improbidade_adm/consultar_requerido.php?validar=for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tst.jus.br"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decreto-lei/del2848.htm"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aj.tjsc.jus.br/sco/abrirCadastro.do"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certidoes-apf.apps.tcu.gov.br"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portaldatransparencia.gov.br/pagina-interna/603245-ceis"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erteproc1g.tjsc.jus.br"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eproc1g.tjsc.jus.br"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1-2014/2013/lei/l12846.htm" TargetMode="External"/><Relationship Id="rId56" Type="http://schemas.openxmlformats.org/officeDocument/2006/relationships/hyperlink" Target="https://portaldatransparencia.gov.br/pagina-interna/603244-cnep"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s://esaj.tjsc.jus.br/sco/abrirCadastro.do" TargetMode="External"/><Relationship Id="rId93" Type="http://schemas.openxmlformats.org/officeDocument/2006/relationships/hyperlink" Target="https://www.planalto.gov.br/ccivil_03/decreto-lei/del2848.htm"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12803</Words>
  <Characters>69137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37</cp:revision>
  <cp:lastPrinted>2023-02-14T10:36:00Z</cp:lastPrinted>
  <dcterms:created xsi:type="dcterms:W3CDTF">2023-01-19T13:35:00Z</dcterms:created>
  <dcterms:modified xsi:type="dcterms:W3CDTF">2023-02-14T10:36:00Z</dcterms:modified>
</cp:coreProperties>
</file>