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10589DBE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="00E8588B">
        <w:rPr>
          <w:rFonts w:ascii="Arial" w:hAnsi="Arial" w:cs="Arial"/>
          <w:b/>
        </w:rPr>
        <w:t xml:space="preserve">LICITATORIO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210D67">
        <w:rPr>
          <w:rFonts w:ascii="Arial" w:hAnsi="Arial" w:cs="Arial"/>
          <w:b/>
        </w:rPr>
        <w:t>0</w:t>
      </w:r>
      <w:r w:rsidR="00C82821">
        <w:rPr>
          <w:rFonts w:ascii="Arial" w:hAnsi="Arial" w:cs="Arial"/>
          <w:b/>
        </w:rPr>
        <w:t>27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E8588B">
        <w:rPr>
          <w:rFonts w:ascii="Arial" w:hAnsi="Arial" w:cs="Arial"/>
          <w:b/>
        </w:rPr>
        <w:t>3</w:t>
      </w:r>
    </w:p>
    <w:p w14:paraId="655EDE83" w14:textId="78DD0F65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210D67">
        <w:rPr>
          <w:rFonts w:ascii="Arial" w:hAnsi="Arial" w:cs="Arial"/>
          <w:b/>
        </w:rPr>
        <w:t>0</w:t>
      </w:r>
      <w:r w:rsidR="00210D67">
        <w:rPr>
          <w:rFonts w:ascii="Arial" w:hAnsi="Arial" w:cs="Arial"/>
          <w:b/>
        </w:rPr>
        <w:t>1</w:t>
      </w:r>
      <w:r w:rsidR="00C82821">
        <w:rPr>
          <w:rFonts w:ascii="Arial" w:hAnsi="Arial" w:cs="Arial"/>
          <w:b/>
        </w:rPr>
        <w:t>5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E8588B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2B0E568A" w14:textId="2E00A713" w:rsidR="00E149AA" w:rsidRPr="00B90964" w:rsidRDefault="002B5706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127275581"/>
      <w:bookmarkStart w:id="1" w:name="_Hlk94680744"/>
      <w:r>
        <w:rPr>
          <w:rFonts w:ascii="Arial" w:hAnsi="Arial" w:cs="Arial"/>
        </w:rPr>
        <w:t>CONTRATAÇÃO DE EMPRESA PARA MANUTENÇÃO E AQUISIÇÃO DE PEÇAS DA BOMBA DO DIESEL DA VAN DUCATO COM PLACA QIG6996, PARA MANUTENÇÃO DAS ATIVIDADES DA SECRETARIA DE SAÚDE</w:t>
      </w:r>
      <w:bookmarkEnd w:id="0"/>
      <w:r w:rsidR="00E069D2">
        <w:rPr>
          <w:rFonts w:ascii="Arial" w:hAnsi="Arial" w:cs="Arial"/>
        </w:rPr>
        <w:t xml:space="preserve">. </w:t>
      </w:r>
    </w:p>
    <w:p w14:paraId="377EC83D" w14:textId="31F2634E" w:rsidR="00E149AA" w:rsidRPr="00E149AA" w:rsidRDefault="00E149AA" w:rsidP="00BE3F53">
      <w:pPr>
        <w:spacing w:line="276" w:lineRule="auto"/>
        <w:ind w:right="-3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3736"/>
        <w:gridCol w:w="1003"/>
        <w:gridCol w:w="1088"/>
        <w:gridCol w:w="1468"/>
        <w:gridCol w:w="1624"/>
      </w:tblGrid>
      <w:tr w:rsidR="00E149AA" w14:paraId="0A0B1B52" w14:textId="77777777" w:rsidTr="00C82821">
        <w:tc>
          <w:tcPr>
            <w:tcW w:w="710" w:type="dxa"/>
          </w:tcPr>
          <w:bookmarkEnd w:id="1"/>
          <w:p w14:paraId="0DC12376" w14:textId="01560729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069D2">
              <w:rPr>
                <w:rFonts w:ascii="Arial" w:hAnsi="Arial" w:cs="Arial"/>
                <w:b/>
                <w:bCs/>
              </w:rPr>
              <w:t>Ite</w:t>
            </w:r>
            <w:r w:rsidR="00B9096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3736" w:type="dxa"/>
          </w:tcPr>
          <w:p w14:paraId="457A1D9D" w14:textId="6AECB8C9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Pr="00E069D2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</w:tcPr>
          <w:p w14:paraId="770B0662" w14:textId="6BFFDD6F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088" w:type="dxa"/>
          </w:tcPr>
          <w:p w14:paraId="35BDFEBD" w14:textId="3B3EE604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069D2">
              <w:rPr>
                <w:rFonts w:ascii="Arial" w:hAnsi="Arial" w:cs="Arial"/>
                <w:b/>
                <w:bCs/>
              </w:rPr>
              <w:t>Qtd</w:t>
            </w:r>
          </w:p>
        </w:tc>
        <w:tc>
          <w:tcPr>
            <w:tcW w:w="1468" w:type="dxa"/>
          </w:tcPr>
          <w:p w14:paraId="1F9360F0" w14:textId="165BA423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24" w:type="dxa"/>
          </w:tcPr>
          <w:p w14:paraId="54E25607" w14:textId="1B9D42E6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069D2">
              <w:rPr>
                <w:rFonts w:ascii="Arial" w:hAnsi="Arial" w:cs="Arial"/>
                <w:b/>
                <w:bCs/>
              </w:rPr>
              <w:t>Valor</w:t>
            </w:r>
            <w:r>
              <w:rPr>
                <w:rFonts w:ascii="Arial" w:hAnsi="Arial" w:cs="Arial"/>
                <w:b/>
                <w:bCs/>
              </w:rPr>
              <w:t xml:space="preserve"> total</w:t>
            </w:r>
          </w:p>
        </w:tc>
      </w:tr>
      <w:tr w:rsidR="00E149AA" w14:paraId="06946321" w14:textId="77777777" w:rsidTr="00C82821">
        <w:tc>
          <w:tcPr>
            <w:tcW w:w="710" w:type="dxa"/>
          </w:tcPr>
          <w:p w14:paraId="6723C4EB" w14:textId="5CAFBE40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736" w:type="dxa"/>
          </w:tcPr>
          <w:p w14:paraId="62466B0C" w14:textId="3AD848CE" w:rsid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 INJETOR COMMON RAIL</w:t>
            </w:r>
            <w:r w:rsidR="00E149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3" w:type="dxa"/>
          </w:tcPr>
          <w:p w14:paraId="2616107A" w14:textId="54E40CF3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88" w:type="dxa"/>
          </w:tcPr>
          <w:p w14:paraId="1A4AA50F" w14:textId="407013AC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2821">
              <w:rPr>
                <w:rFonts w:ascii="Arial" w:hAnsi="Arial" w:cs="Arial"/>
              </w:rPr>
              <w:t>4</w:t>
            </w:r>
          </w:p>
        </w:tc>
        <w:tc>
          <w:tcPr>
            <w:tcW w:w="1468" w:type="dxa"/>
          </w:tcPr>
          <w:p w14:paraId="71F91BA3" w14:textId="7EE4262E" w:rsid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2.030,00</w:t>
            </w:r>
          </w:p>
        </w:tc>
        <w:tc>
          <w:tcPr>
            <w:tcW w:w="1624" w:type="dxa"/>
          </w:tcPr>
          <w:p w14:paraId="3CAAFC0D" w14:textId="2EA4AF41" w:rsid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8.120,00</w:t>
            </w:r>
          </w:p>
        </w:tc>
      </w:tr>
      <w:tr w:rsidR="00E149AA" w14:paraId="65828416" w14:textId="77777777" w:rsidTr="00C82821">
        <w:tc>
          <w:tcPr>
            <w:tcW w:w="710" w:type="dxa"/>
          </w:tcPr>
          <w:p w14:paraId="05ABABC1" w14:textId="64EF240E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736" w:type="dxa"/>
          </w:tcPr>
          <w:p w14:paraId="25E8B886" w14:textId="70C6E412" w:rsid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TESTE DE UNIDADE</w:t>
            </w:r>
          </w:p>
        </w:tc>
        <w:tc>
          <w:tcPr>
            <w:tcW w:w="1003" w:type="dxa"/>
          </w:tcPr>
          <w:p w14:paraId="33FE72AC" w14:textId="433D98FA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88" w:type="dxa"/>
          </w:tcPr>
          <w:p w14:paraId="2FA92B4A" w14:textId="341B8D07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82821">
              <w:rPr>
                <w:rFonts w:ascii="Arial" w:hAnsi="Arial" w:cs="Arial"/>
              </w:rPr>
              <w:t>4</w:t>
            </w:r>
          </w:p>
        </w:tc>
        <w:tc>
          <w:tcPr>
            <w:tcW w:w="1468" w:type="dxa"/>
          </w:tcPr>
          <w:p w14:paraId="0E4C3EEF" w14:textId="0B2148B6" w:rsid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624" w:type="dxa"/>
          </w:tcPr>
          <w:p w14:paraId="07EE8C21" w14:textId="7F1BE235" w:rsid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E149AA" w14:paraId="321B4BA6" w14:textId="77777777" w:rsidTr="00C82821">
        <w:tc>
          <w:tcPr>
            <w:tcW w:w="710" w:type="dxa"/>
          </w:tcPr>
          <w:p w14:paraId="5896339F" w14:textId="77777777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14:paraId="15474949" w14:textId="0086D4C6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149A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03" w:type="dxa"/>
          </w:tcPr>
          <w:p w14:paraId="6AD325EC" w14:textId="77777777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</w:tcPr>
          <w:p w14:paraId="4162B59C" w14:textId="77777777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</w:tcPr>
          <w:p w14:paraId="02DE0AA7" w14:textId="77777777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</w:tcPr>
          <w:p w14:paraId="1B4B4824" w14:textId="4374C082" w:rsidR="00E149AA" w:rsidRPr="00E149AA" w:rsidRDefault="00C82821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8.360,00</w:t>
            </w:r>
          </w:p>
        </w:tc>
      </w:tr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696F7184" w:rsidR="00607246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CONTRATADO</w:t>
      </w:r>
      <w:r w:rsidRPr="00894187">
        <w:rPr>
          <w:rFonts w:ascii="Arial" w:hAnsi="Arial" w:cs="Arial"/>
          <w:b/>
          <w:sz w:val="24"/>
          <w:szCs w:val="24"/>
        </w:rPr>
        <w:t>:</w:t>
      </w:r>
      <w:bookmarkStart w:id="2" w:name="_Hlk97900851"/>
      <w:r w:rsidR="000C6561">
        <w:rPr>
          <w:rFonts w:ascii="Arial" w:hAnsi="Arial" w:cs="Arial"/>
          <w:b/>
          <w:sz w:val="24"/>
          <w:szCs w:val="24"/>
        </w:rPr>
        <w:t xml:space="preserve"> </w:t>
      </w:r>
      <w:bookmarkStart w:id="3" w:name="_Hlk127275603"/>
      <w:r w:rsidR="00C82821">
        <w:rPr>
          <w:rFonts w:ascii="Arial" w:hAnsi="Arial" w:cs="Arial"/>
          <w:bCs/>
        </w:rPr>
        <w:t>BOMBAS DIESEL MARAVILHA LTDA</w:t>
      </w:r>
      <w:bookmarkEnd w:id="3"/>
    </w:p>
    <w:bookmarkEnd w:id="2"/>
    <w:p w14:paraId="17DC2339" w14:textId="6784E2E2" w:rsidR="00AC1D8B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CNPJ:</w:t>
      </w:r>
      <w:r w:rsidRPr="00A07FBA">
        <w:rPr>
          <w:rFonts w:ascii="Arial" w:hAnsi="Arial" w:cs="Arial"/>
        </w:rPr>
        <w:t xml:space="preserve"> </w:t>
      </w:r>
      <w:r w:rsidR="00C82821">
        <w:rPr>
          <w:rFonts w:ascii="Arial" w:hAnsi="Arial" w:cs="Arial"/>
        </w:rPr>
        <w:t>04.125.942/0001-57</w:t>
      </w:r>
    </w:p>
    <w:p w14:paraId="3D481F3D" w14:textId="2F5831E1" w:rsidR="00607246" w:rsidRPr="00A07FBA" w:rsidRDefault="00607246" w:rsidP="00607246">
      <w:pPr>
        <w:pStyle w:val="SemEspaamento"/>
        <w:jc w:val="both"/>
        <w:rPr>
          <w:rFonts w:ascii="Arial" w:hAnsi="Arial" w:cs="Arial"/>
          <w:b/>
        </w:rPr>
      </w:pPr>
      <w:r w:rsidRPr="00A07FBA">
        <w:rPr>
          <w:rFonts w:ascii="Arial" w:hAnsi="Arial" w:cs="Arial"/>
          <w:b/>
        </w:rPr>
        <w:t>RESPONSÁVEL</w:t>
      </w:r>
      <w:r w:rsidRPr="00A07FBA">
        <w:rPr>
          <w:rFonts w:ascii="Arial" w:hAnsi="Arial" w:cs="Arial"/>
        </w:rPr>
        <w:t xml:space="preserve">: </w:t>
      </w:r>
      <w:r w:rsidR="00B83BDC">
        <w:rPr>
          <w:rFonts w:ascii="Arial" w:hAnsi="Arial" w:cs="Arial"/>
        </w:rPr>
        <w:t>JOÃO PAULO PICCOLI</w:t>
      </w:r>
    </w:p>
    <w:p w14:paraId="12E34E90" w14:textId="5B9BEF1A" w:rsidR="00607246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ENDEREÇO:</w:t>
      </w:r>
      <w:r w:rsidR="00D41EF3" w:rsidRPr="00A07FBA">
        <w:rPr>
          <w:rFonts w:ascii="Arial" w:hAnsi="Arial" w:cs="Arial"/>
        </w:rPr>
        <w:t xml:space="preserve"> </w:t>
      </w:r>
      <w:bookmarkStart w:id="4" w:name="_Hlk127275617"/>
      <w:r w:rsidR="00C82821">
        <w:rPr>
          <w:rFonts w:ascii="Arial" w:hAnsi="Arial" w:cs="Arial"/>
        </w:rPr>
        <w:t>AVENIDA MARAVILHA N° 955</w:t>
      </w:r>
      <w:bookmarkEnd w:id="4"/>
    </w:p>
    <w:p w14:paraId="3549B744" w14:textId="228C5588" w:rsidR="00607246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CIDADE:</w:t>
      </w:r>
      <w:r w:rsidRPr="00A07FBA">
        <w:rPr>
          <w:rFonts w:ascii="Arial" w:hAnsi="Arial" w:cs="Arial"/>
        </w:rPr>
        <w:t xml:space="preserve"> </w:t>
      </w:r>
      <w:r w:rsidR="00C82821">
        <w:rPr>
          <w:rFonts w:ascii="Arial" w:hAnsi="Arial" w:cs="Arial"/>
        </w:rPr>
        <w:t>MARAVILHA/SC</w:t>
      </w:r>
    </w:p>
    <w:p w14:paraId="5CC1A92A" w14:textId="38B4EB55" w:rsidR="00E91B00" w:rsidRPr="00A07FBA" w:rsidRDefault="00E91B00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  <w:bCs/>
        </w:rPr>
        <w:t>CEP:</w:t>
      </w:r>
      <w:r w:rsidRPr="00A07FBA">
        <w:rPr>
          <w:rFonts w:ascii="Arial" w:hAnsi="Arial" w:cs="Arial"/>
        </w:rPr>
        <w:t xml:space="preserve"> </w:t>
      </w:r>
      <w:r w:rsidR="00C82821">
        <w:rPr>
          <w:rFonts w:ascii="Arial" w:hAnsi="Arial" w:cs="Arial"/>
        </w:rPr>
        <w:t>8987</w:t>
      </w:r>
      <w:r w:rsidR="00B83BDC">
        <w:rPr>
          <w:rFonts w:ascii="Arial" w:hAnsi="Arial" w:cs="Arial"/>
        </w:rPr>
        <w:t>4</w:t>
      </w:r>
      <w:r w:rsidR="00C82821">
        <w:rPr>
          <w:rFonts w:ascii="Arial" w:hAnsi="Arial" w:cs="Arial"/>
        </w:rPr>
        <w:t>-000</w:t>
      </w:r>
    </w:p>
    <w:p w14:paraId="75B6909B" w14:textId="77777777" w:rsidR="000C6561" w:rsidRPr="00894187" w:rsidRDefault="000C6561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4EAC6344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5" w:name="_Hlk103772737"/>
      <w:r w:rsidRPr="00894187">
        <w:t xml:space="preserve">O valor global pago será de </w:t>
      </w:r>
      <w:bookmarkStart w:id="6" w:name="_Hlk102478243"/>
      <w:bookmarkStart w:id="7" w:name="_Hlk102478662"/>
      <w:r w:rsidRPr="00894187">
        <w:rPr>
          <w:b/>
        </w:rPr>
        <w:t>R$</w:t>
      </w:r>
      <w:r w:rsidR="00C82821">
        <w:rPr>
          <w:b/>
        </w:rPr>
        <w:t>8.360,00</w:t>
      </w:r>
      <w:r w:rsidR="005263B9">
        <w:rPr>
          <w:b/>
        </w:rPr>
        <w:t xml:space="preserve"> </w:t>
      </w:r>
      <w:r w:rsidR="004513FF" w:rsidRPr="00894187">
        <w:rPr>
          <w:b/>
        </w:rPr>
        <w:t>(</w:t>
      </w:r>
      <w:bookmarkEnd w:id="6"/>
      <w:r w:rsidR="00C82821">
        <w:rPr>
          <w:b/>
        </w:rPr>
        <w:t>oito mil trezentos e sessenta reais</w:t>
      </w:r>
      <w:r w:rsidR="00BF7BCD" w:rsidRPr="00894187">
        <w:rPr>
          <w:b/>
        </w:rPr>
        <w:t>)</w:t>
      </w:r>
      <w:r w:rsidRPr="00894187">
        <w:t xml:space="preserve">, </w:t>
      </w:r>
      <w:r w:rsidR="00CA4820" w:rsidRPr="00894187">
        <w:t xml:space="preserve">pago em </w:t>
      </w:r>
      <w:bookmarkEnd w:id="7"/>
      <w:r w:rsidR="00EE6AA8">
        <w:t>parcela única.</w:t>
      </w:r>
    </w:p>
    <w:p w14:paraId="1BDC66EA" w14:textId="50772F60" w:rsidR="00BF7BCD" w:rsidRPr="00894187" w:rsidRDefault="00EA3B3C" w:rsidP="000C6561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8" w:name="_Hlk103773536"/>
      <w:bookmarkEnd w:id="5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8"/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4353E634" w14:textId="77777777" w:rsidR="008F3E41" w:rsidRPr="00894187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508AFBDF" w14:textId="77777777" w:rsidR="002B5706" w:rsidRPr="002B5706" w:rsidRDefault="002B5706" w:rsidP="002B5706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2B5706">
        <w:rPr>
          <w:rFonts w:ascii="Arial" w:hAnsi="Arial" w:cs="Arial"/>
          <w:sz w:val="24"/>
          <w:szCs w:val="24"/>
        </w:rPr>
        <w:t>Justifica-se a necessidade de conserto da bomba injetora da Fiat Ducato 2.3 Multijet, visto que a mesma é necessária, nos trabalhos do dia a dia, na Secretaria de Saúde do município de Caibi, para transporte de pacientes até outros centros, para atendimentos médicos.</w:t>
      </w:r>
    </w:p>
    <w:p w14:paraId="7EED6FE0" w14:textId="77777777" w:rsidR="002B5706" w:rsidRPr="002B5706" w:rsidRDefault="002B5706" w:rsidP="002B5706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2B5706">
        <w:rPr>
          <w:rFonts w:ascii="Arial" w:hAnsi="Arial" w:cs="Arial"/>
          <w:sz w:val="24"/>
          <w:szCs w:val="24"/>
        </w:rPr>
        <w:lastRenderedPageBreak/>
        <w:t>Assim sendo, devido à grande demanda de transporte, bem como, o reduzido número de veículos do tipo van na frota, faz-se necessário a agilidade no reparo da referida van.</w:t>
      </w:r>
    </w:p>
    <w:p w14:paraId="3196BCB0" w14:textId="6A516F12" w:rsidR="003E7D42" w:rsidRPr="008B3199" w:rsidRDefault="002B5706" w:rsidP="002B5706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 w:rsidRPr="002B5706">
        <w:rPr>
          <w:rFonts w:ascii="Arial" w:hAnsi="Arial" w:cs="Arial"/>
          <w:sz w:val="24"/>
          <w:szCs w:val="24"/>
        </w:rPr>
        <w:t>Sendo, portanto, oportuno, realizar processo de Dispensa de Licitação, até tendo por conta os valores cotados, a fim de que haja celeridade no reparo da van</w:t>
      </w:r>
      <w:r w:rsidR="003E7D42" w:rsidRPr="003E7D42">
        <w:rPr>
          <w:rFonts w:ascii="Arial" w:hAnsi="Arial" w:cs="Arial"/>
          <w:sz w:val="24"/>
          <w:szCs w:val="24"/>
        </w:rPr>
        <w:t>.</w:t>
      </w:r>
    </w:p>
    <w:p w14:paraId="1ECCA457" w14:textId="77777777" w:rsidR="00565C7A" w:rsidRPr="00894187" w:rsidRDefault="00565C7A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apresentado foi obtido através da cotação com empresas fornecedoras do serviço, por meio de encaminhamento de orçamentos, os quais seguem anexos à requisição.</w:t>
      </w:r>
    </w:p>
    <w:p w14:paraId="060C9F2E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será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085F411A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9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6F5B7F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547"/>
        <w:gridCol w:w="2190"/>
        <w:gridCol w:w="1297"/>
        <w:gridCol w:w="1747"/>
      </w:tblGrid>
      <w:tr w:rsidR="000B4190" w:rsidRPr="00A618C6" w14:paraId="09AC9A3E" w14:textId="77777777" w:rsidTr="000B4190">
        <w:trPr>
          <w:trHeight w:val="752"/>
        </w:trPr>
        <w:tc>
          <w:tcPr>
            <w:tcW w:w="862" w:type="dxa"/>
          </w:tcPr>
          <w:p w14:paraId="7B454C21" w14:textId="77777777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618C6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1007" w:type="dxa"/>
            <w:vAlign w:val="center"/>
          </w:tcPr>
          <w:p w14:paraId="2C868F64" w14:textId="77777777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618C6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589" w:type="dxa"/>
            <w:vAlign w:val="center"/>
          </w:tcPr>
          <w:p w14:paraId="4137BD7B" w14:textId="77777777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618C6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166" w:type="dxa"/>
            <w:vAlign w:val="center"/>
          </w:tcPr>
          <w:p w14:paraId="126CDC79" w14:textId="77777777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618C6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84" w:type="dxa"/>
            <w:vAlign w:val="center"/>
          </w:tcPr>
          <w:p w14:paraId="7552B7B0" w14:textId="77777777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618C6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60" w:type="dxa"/>
            <w:vAlign w:val="center"/>
          </w:tcPr>
          <w:p w14:paraId="015DE1D0" w14:textId="77777777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618C6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0B4190" w:rsidRPr="00A618C6" w14:paraId="6B6F23A2" w14:textId="77777777" w:rsidTr="000B4190">
        <w:trPr>
          <w:trHeight w:val="509"/>
        </w:trPr>
        <w:tc>
          <w:tcPr>
            <w:tcW w:w="862" w:type="dxa"/>
          </w:tcPr>
          <w:p w14:paraId="3DA60069" w14:textId="39A6305C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1072</w:t>
            </w:r>
          </w:p>
        </w:tc>
        <w:tc>
          <w:tcPr>
            <w:tcW w:w="1007" w:type="dxa"/>
          </w:tcPr>
          <w:p w14:paraId="246A90DA" w14:textId="74BB6BB4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8C6">
              <w:rPr>
                <w:rFonts w:ascii="Arial" w:hAnsi="Arial" w:cs="Arial"/>
              </w:rPr>
              <w:t>15000</w:t>
            </w:r>
            <w:r w:rsidR="00A618C6">
              <w:rPr>
                <w:rFonts w:ascii="Arial" w:hAnsi="Arial" w:cs="Arial"/>
              </w:rPr>
              <w:t>2</w:t>
            </w:r>
          </w:p>
        </w:tc>
        <w:tc>
          <w:tcPr>
            <w:tcW w:w="2589" w:type="dxa"/>
          </w:tcPr>
          <w:p w14:paraId="2743CF1E" w14:textId="66C5590D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103010008.2.054</w:t>
            </w:r>
          </w:p>
        </w:tc>
        <w:tc>
          <w:tcPr>
            <w:tcW w:w="2166" w:type="dxa"/>
          </w:tcPr>
          <w:p w14:paraId="6F6D7628" w14:textId="251A9CCA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Ações e Serviços de Atenção Básica</w:t>
            </w:r>
          </w:p>
        </w:tc>
        <w:tc>
          <w:tcPr>
            <w:tcW w:w="1284" w:type="dxa"/>
          </w:tcPr>
          <w:p w14:paraId="555AC894" w14:textId="71EE152C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33903039</w:t>
            </w:r>
          </w:p>
        </w:tc>
        <w:tc>
          <w:tcPr>
            <w:tcW w:w="1760" w:type="dxa"/>
          </w:tcPr>
          <w:p w14:paraId="16CDACE9" w14:textId="77777777" w:rsidR="000B4190" w:rsidRPr="00A618C6" w:rsidRDefault="000B4190" w:rsidP="000B419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8C6">
              <w:rPr>
                <w:rFonts w:ascii="Arial" w:hAnsi="Arial" w:cs="Arial"/>
              </w:rPr>
              <w:t>Material para Manutenção de Veiculos</w:t>
            </w:r>
          </w:p>
        </w:tc>
      </w:tr>
      <w:tr w:rsidR="000B4190" w14:paraId="7ECFAEE7" w14:textId="77777777" w:rsidTr="000B4190">
        <w:trPr>
          <w:trHeight w:val="509"/>
        </w:trPr>
        <w:tc>
          <w:tcPr>
            <w:tcW w:w="862" w:type="dxa"/>
          </w:tcPr>
          <w:p w14:paraId="21B6F883" w14:textId="559F9433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1087</w:t>
            </w:r>
          </w:p>
        </w:tc>
        <w:tc>
          <w:tcPr>
            <w:tcW w:w="1007" w:type="dxa"/>
          </w:tcPr>
          <w:p w14:paraId="03687A68" w14:textId="6702CB92" w:rsidR="000B4190" w:rsidRPr="00A618C6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18C6">
              <w:rPr>
                <w:rFonts w:ascii="Arial" w:hAnsi="Arial" w:cs="Arial"/>
              </w:rPr>
              <w:t>15000</w:t>
            </w:r>
            <w:r w:rsidR="00A618C6">
              <w:rPr>
                <w:rFonts w:ascii="Arial" w:hAnsi="Arial" w:cs="Arial"/>
              </w:rPr>
              <w:t>2</w:t>
            </w:r>
          </w:p>
        </w:tc>
        <w:tc>
          <w:tcPr>
            <w:tcW w:w="2589" w:type="dxa"/>
          </w:tcPr>
          <w:p w14:paraId="5A2C9FD4" w14:textId="102E3997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103010008.2.054</w:t>
            </w:r>
          </w:p>
        </w:tc>
        <w:tc>
          <w:tcPr>
            <w:tcW w:w="2166" w:type="dxa"/>
          </w:tcPr>
          <w:p w14:paraId="7CFC5CC2" w14:textId="163CA5D6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Ações e Serviços de Atenção Básica</w:t>
            </w:r>
          </w:p>
        </w:tc>
        <w:tc>
          <w:tcPr>
            <w:tcW w:w="1284" w:type="dxa"/>
          </w:tcPr>
          <w:p w14:paraId="787F6906" w14:textId="0EB8D59C" w:rsidR="000B4190" w:rsidRPr="00A618C6" w:rsidRDefault="00A618C6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33903039</w:t>
            </w:r>
          </w:p>
        </w:tc>
        <w:tc>
          <w:tcPr>
            <w:tcW w:w="1760" w:type="dxa"/>
          </w:tcPr>
          <w:p w14:paraId="4AECF068" w14:textId="77777777" w:rsidR="000B4190" w:rsidRDefault="000B4190" w:rsidP="000B419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18C6">
              <w:rPr>
                <w:rFonts w:ascii="Arial" w:hAnsi="Arial" w:cs="Arial"/>
              </w:rPr>
              <w:t>Manutenção e Conservação de Veículos</w:t>
            </w:r>
          </w:p>
        </w:tc>
      </w:tr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lastRenderedPageBreak/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Caibi-SC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9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10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11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11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10"/>
    <w:p w14:paraId="69035A15" w14:textId="77777777" w:rsidR="00C82821" w:rsidRDefault="00C82821" w:rsidP="004856FA">
      <w:pPr>
        <w:jc w:val="both"/>
        <w:rPr>
          <w:rFonts w:ascii="Arial" w:hAnsi="Arial" w:cs="Arial"/>
          <w:b/>
        </w:rPr>
      </w:pPr>
    </w:p>
    <w:p w14:paraId="67D2A11A" w14:textId="77777777" w:rsidR="00C82821" w:rsidRDefault="00C82821" w:rsidP="004856FA">
      <w:pPr>
        <w:jc w:val="both"/>
        <w:rPr>
          <w:rFonts w:ascii="Arial" w:hAnsi="Arial" w:cs="Arial"/>
          <w:b/>
        </w:rPr>
      </w:pPr>
    </w:p>
    <w:p w14:paraId="5BC79F9D" w14:textId="070A4443" w:rsidR="001C111F" w:rsidRPr="00894187" w:rsidRDefault="001C111F" w:rsidP="001C11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Pr="0089418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DAS DEMAIS CONDIÇÕES</w:t>
      </w:r>
    </w:p>
    <w:p w14:paraId="14432BD2" w14:textId="77777777" w:rsidR="001C111F" w:rsidRPr="00894187" w:rsidRDefault="001C111F" w:rsidP="001C111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7A169C5E" w14:textId="77777777" w:rsidR="00D270AE" w:rsidRPr="00D270AE" w:rsidRDefault="00D270AE" w:rsidP="00D270AE">
      <w:pPr>
        <w:ind w:firstLine="708"/>
        <w:jc w:val="both"/>
        <w:rPr>
          <w:rFonts w:ascii="Arial" w:hAnsi="Arial" w:cs="Arial"/>
          <w:color w:val="000000"/>
        </w:rPr>
      </w:pPr>
      <w:r w:rsidRPr="00D270AE">
        <w:rPr>
          <w:rFonts w:ascii="Arial" w:hAnsi="Arial" w:cs="Arial"/>
          <w:color w:val="000000"/>
        </w:rPr>
        <w:t>Será exigida garantia dos produtos e serviços contratados, nos termos do art. 26, inciso II, da Lei nº 8.078/1990 (Código de Defesa do Consumidor), bem como as disposições seguintes, sem prejuízo das previsões legais da Lei Federal n° 14.133/2021 aplicáveis às contratações públicas.</w:t>
      </w:r>
    </w:p>
    <w:p w14:paraId="3CBA8D33" w14:textId="3EFBCC8D" w:rsidR="001C111F" w:rsidRDefault="00D270AE" w:rsidP="00D270AE">
      <w:pPr>
        <w:ind w:firstLine="708"/>
        <w:jc w:val="both"/>
        <w:rPr>
          <w:rFonts w:ascii="Arial" w:hAnsi="Arial" w:cs="Arial"/>
          <w:color w:val="000000"/>
        </w:rPr>
      </w:pPr>
      <w:r w:rsidRPr="00D270AE">
        <w:rPr>
          <w:rFonts w:ascii="Arial" w:hAnsi="Arial" w:cs="Arial"/>
          <w:color w:val="000000"/>
        </w:rPr>
        <w:t>Aplica-se, ainda, as disposições previstas no art. 18 e seguintes da Lei n° 8.078/1990, no que tange aos elementos da contratação a ser firmada, em especial, quanto à assistência técnica.</w:t>
      </w:r>
    </w:p>
    <w:p w14:paraId="5359F869" w14:textId="7B0D6F02" w:rsidR="00D270AE" w:rsidRPr="00106950" w:rsidRDefault="00587C61" w:rsidP="00D270AE">
      <w:pPr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106950">
        <w:rPr>
          <w:rFonts w:ascii="Arial" w:hAnsi="Arial" w:cs="Arial"/>
          <w:b/>
          <w:bCs/>
          <w:color w:val="000000"/>
          <w:highlight w:val="yellow"/>
          <w:u w:val="single"/>
        </w:rPr>
        <w:t xml:space="preserve">As peças defeituosas deverão ser restituídas ao ente público, conforme dispõe o o item 10 da Nota Técnica </w:t>
      </w:r>
      <w:r w:rsidR="00106950" w:rsidRPr="00106950">
        <w:rPr>
          <w:rFonts w:ascii="Arial" w:hAnsi="Arial" w:cs="Arial"/>
          <w:b/>
          <w:bCs/>
          <w:color w:val="000000"/>
          <w:highlight w:val="yellow"/>
          <w:u w:val="single"/>
        </w:rPr>
        <w:t xml:space="preserve">02/2017 </w:t>
      </w:r>
      <w:r w:rsidRPr="00106950">
        <w:rPr>
          <w:rFonts w:ascii="Arial" w:hAnsi="Arial" w:cs="Arial"/>
          <w:b/>
          <w:bCs/>
          <w:color w:val="000000"/>
          <w:highlight w:val="yellow"/>
          <w:u w:val="single"/>
        </w:rPr>
        <w:t>do Ministério Público do Estado de Santa Catarina (MPSC)</w:t>
      </w:r>
      <w:r w:rsidR="00106950" w:rsidRPr="00106950">
        <w:rPr>
          <w:rFonts w:ascii="Arial" w:hAnsi="Arial" w:cs="Arial"/>
          <w:b/>
          <w:bCs/>
          <w:color w:val="000000"/>
          <w:highlight w:val="yellow"/>
          <w:u w:val="single"/>
        </w:rPr>
        <w:t>.</w:t>
      </w:r>
    </w:p>
    <w:p w14:paraId="4D68A65F" w14:textId="4080879E" w:rsidR="00106950" w:rsidRDefault="00106950" w:rsidP="00D270AE">
      <w:pPr>
        <w:ind w:firstLine="708"/>
        <w:jc w:val="both"/>
        <w:rPr>
          <w:rFonts w:ascii="Arial" w:hAnsi="Arial" w:cs="Arial"/>
          <w:b/>
        </w:rPr>
      </w:pPr>
    </w:p>
    <w:p w14:paraId="1DDF8D5F" w14:textId="77777777" w:rsidR="00106950" w:rsidRDefault="00106950" w:rsidP="00D270AE">
      <w:pPr>
        <w:ind w:firstLine="708"/>
        <w:jc w:val="both"/>
        <w:rPr>
          <w:rFonts w:ascii="Arial" w:hAnsi="Arial" w:cs="Arial"/>
          <w:b/>
        </w:rPr>
      </w:pPr>
    </w:p>
    <w:p w14:paraId="1C24DA1F" w14:textId="14DB50E1" w:rsidR="006F36A4" w:rsidRDefault="000867CF" w:rsidP="004856FA">
      <w:pPr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Caibi-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>,</w:t>
      </w:r>
      <w:r w:rsidR="00C82821">
        <w:rPr>
          <w:rFonts w:ascii="Arial" w:hAnsi="Arial" w:cs="Arial"/>
          <w:b/>
        </w:rPr>
        <w:t xml:space="preserve"> 14</w:t>
      </w:r>
      <w:r w:rsidR="00334F0B" w:rsidRPr="00894187">
        <w:rPr>
          <w:rFonts w:ascii="Arial" w:hAnsi="Arial" w:cs="Arial"/>
          <w:b/>
        </w:rPr>
        <w:t xml:space="preserve"> de</w:t>
      </w:r>
      <w:r w:rsidR="00C37905">
        <w:rPr>
          <w:rFonts w:ascii="Arial" w:hAnsi="Arial" w:cs="Arial"/>
          <w:b/>
        </w:rPr>
        <w:t xml:space="preserve"> </w:t>
      </w:r>
      <w:r w:rsidR="000B4267">
        <w:rPr>
          <w:rFonts w:ascii="Arial" w:hAnsi="Arial" w:cs="Arial"/>
          <w:b/>
        </w:rPr>
        <w:t>fevereiro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C37905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p w14:paraId="3E53140A" w14:textId="1434AC50" w:rsidR="00C82821" w:rsidRDefault="00C82821" w:rsidP="004856FA">
      <w:pPr>
        <w:jc w:val="both"/>
        <w:rPr>
          <w:rFonts w:ascii="Arial" w:hAnsi="Arial" w:cs="Arial"/>
          <w:b/>
        </w:rPr>
      </w:pPr>
    </w:p>
    <w:p w14:paraId="623F22AB" w14:textId="77777777" w:rsidR="00C82821" w:rsidRDefault="00C82821" w:rsidP="004856FA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0A7AAC">
        <w:trPr>
          <w:trHeight w:val="175"/>
        </w:trPr>
        <w:tc>
          <w:tcPr>
            <w:tcW w:w="5211" w:type="dxa"/>
          </w:tcPr>
          <w:p w14:paraId="081E7511" w14:textId="62EB985A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     Este edital se encontra examinado </w:t>
            </w:r>
            <w:r w:rsidR="000C6561" w:rsidRPr="00392D41">
              <w:rPr>
                <w:rFonts w:ascii="Arial" w:hAnsi="Arial" w:cs="Arial"/>
                <w:b/>
              </w:rPr>
              <w:t xml:space="preserve">e </w:t>
            </w:r>
            <w:r w:rsidR="000C6561">
              <w:rPr>
                <w:rFonts w:ascii="Arial" w:hAnsi="Arial" w:cs="Arial"/>
                <w:b/>
              </w:rPr>
              <w:t>aprovado</w:t>
            </w:r>
            <w:r w:rsidRPr="00392D41">
              <w:rPr>
                <w:rFonts w:ascii="Arial" w:hAnsi="Arial" w:cs="Arial"/>
                <w:b/>
              </w:rPr>
              <w:t xml:space="preserve">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5D18A346" w:rsidR="005C1483" w:rsidRPr="00392D41" w:rsidRDefault="00D41EF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6894EE10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</w:t>
            </w:r>
            <w:r w:rsidR="00D41EF3">
              <w:rPr>
                <w:rFonts w:ascii="Arial" w:hAnsi="Arial" w:cs="Arial"/>
                <w:b/>
              </w:rPr>
              <w:t>373</w:t>
            </w:r>
          </w:p>
        </w:tc>
      </w:tr>
    </w:tbl>
    <w:p w14:paraId="0EFEBFB0" w14:textId="77777777" w:rsidR="00C82821" w:rsidRDefault="00C82821" w:rsidP="009815EB">
      <w:pPr>
        <w:widowControl w:val="0"/>
        <w:suppressAutoHyphens/>
        <w:rPr>
          <w:rFonts w:ascii="Arial" w:eastAsia="Arial Unicode MS" w:hAnsi="Arial" w:cs="Arial"/>
        </w:rPr>
      </w:pPr>
    </w:p>
    <w:p w14:paraId="3A661D25" w14:textId="5E0C81A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1446AFAB" w:rsidR="009815EB" w:rsidRPr="00894187" w:rsidRDefault="003606ED" w:rsidP="009815EB">
      <w:pPr>
        <w:rPr>
          <w:rFonts w:ascii="Arial" w:hAnsi="Arial" w:cs="Arial"/>
        </w:rPr>
      </w:pPr>
      <w:r>
        <w:rPr>
          <w:rFonts w:ascii="Arial" w:hAnsi="Arial" w:cs="Arial"/>
        </w:rPr>
        <w:t>Ana Cristina Sangallli Biasi</w:t>
      </w:r>
    </w:p>
    <w:p w14:paraId="5CB6F51C" w14:textId="66E026DA" w:rsidR="00E1024E" w:rsidRDefault="003606ED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Secretária de Saúde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2389" w14:textId="77777777" w:rsidR="00DB719B" w:rsidRDefault="00DB719B">
      <w:r>
        <w:separator/>
      </w:r>
    </w:p>
  </w:endnote>
  <w:endnote w:type="continuationSeparator" w:id="0">
    <w:p w14:paraId="71ED87D4" w14:textId="77777777" w:rsidR="00DB719B" w:rsidRDefault="00DB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000000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BA5" w14:textId="77777777" w:rsidR="00DB719B" w:rsidRDefault="00DB719B">
      <w:r>
        <w:separator/>
      </w:r>
    </w:p>
  </w:footnote>
  <w:footnote w:type="continuationSeparator" w:id="0">
    <w:p w14:paraId="1224AB2A" w14:textId="77777777" w:rsidR="00DB719B" w:rsidRDefault="00DB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7896912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0460"/>
    <w:rsid w:val="00040BC7"/>
    <w:rsid w:val="000432DC"/>
    <w:rsid w:val="00046D62"/>
    <w:rsid w:val="00054548"/>
    <w:rsid w:val="00061C3F"/>
    <w:rsid w:val="00066EC3"/>
    <w:rsid w:val="00073281"/>
    <w:rsid w:val="00074A00"/>
    <w:rsid w:val="000841C4"/>
    <w:rsid w:val="000867CF"/>
    <w:rsid w:val="00090BC2"/>
    <w:rsid w:val="000924BB"/>
    <w:rsid w:val="00092905"/>
    <w:rsid w:val="000A47CA"/>
    <w:rsid w:val="000A6DC3"/>
    <w:rsid w:val="000A792E"/>
    <w:rsid w:val="000A7AAC"/>
    <w:rsid w:val="000B0D83"/>
    <w:rsid w:val="000B3075"/>
    <w:rsid w:val="000B4190"/>
    <w:rsid w:val="000B4267"/>
    <w:rsid w:val="000B738F"/>
    <w:rsid w:val="000C2710"/>
    <w:rsid w:val="000C6561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06950"/>
    <w:rsid w:val="00107A7F"/>
    <w:rsid w:val="001127F9"/>
    <w:rsid w:val="00116CB9"/>
    <w:rsid w:val="00126990"/>
    <w:rsid w:val="00133D23"/>
    <w:rsid w:val="00141A4A"/>
    <w:rsid w:val="00144037"/>
    <w:rsid w:val="001458CB"/>
    <w:rsid w:val="00151007"/>
    <w:rsid w:val="00151DEC"/>
    <w:rsid w:val="00153F87"/>
    <w:rsid w:val="0015578B"/>
    <w:rsid w:val="0016191B"/>
    <w:rsid w:val="00161FDE"/>
    <w:rsid w:val="0016685A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111F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0D67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706"/>
    <w:rsid w:val="002B5931"/>
    <w:rsid w:val="002C30AB"/>
    <w:rsid w:val="002E0017"/>
    <w:rsid w:val="002E3157"/>
    <w:rsid w:val="002E3ACF"/>
    <w:rsid w:val="002E4527"/>
    <w:rsid w:val="002E4E60"/>
    <w:rsid w:val="002E5864"/>
    <w:rsid w:val="002F035E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06ED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E7D42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24E8B"/>
    <w:rsid w:val="004335BF"/>
    <w:rsid w:val="00433971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3B9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87C61"/>
    <w:rsid w:val="00590A14"/>
    <w:rsid w:val="00594953"/>
    <w:rsid w:val="005A23FC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29AF"/>
    <w:rsid w:val="00603445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36A4"/>
    <w:rsid w:val="006F5B7F"/>
    <w:rsid w:val="006F7FB9"/>
    <w:rsid w:val="00710FE5"/>
    <w:rsid w:val="00711942"/>
    <w:rsid w:val="00711C85"/>
    <w:rsid w:val="00712DC7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1FF6"/>
    <w:rsid w:val="008E7DE3"/>
    <w:rsid w:val="008F39CE"/>
    <w:rsid w:val="008F3E41"/>
    <w:rsid w:val="008F5FBF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349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4706"/>
    <w:rsid w:val="009A6499"/>
    <w:rsid w:val="009A6AC2"/>
    <w:rsid w:val="009B1302"/>
    <w:rsid w:val="009B47C8"/>
    <w:rsid w:val="009C0C26"/>
    <w:rsid w:val="009C147E"/>
    <w:rsid w:val="009C4728"/>
    <w:rsid w:val="009D0DAF"/>
    <w:rsid w:val="009D48CB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07FBA"/>
    <w:rsid w:val="00A132C0"/>
    <w:rsid w:val="00A14991"/>
    <w:rsid w:val="00A15419"/>
    <w:rsid w:val="00A21725"/>
    <w:rsid w:val="00A2216A"/>
    <w:rsid w:val="00A23158"/>
    <w:rsid w:val="00A23207"/>
    <w:rsid w:val="00A253C1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18C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3BDC"/>
    <w:rsid w:val="00B84543"/>
    <w:rsid w:val="00B8491C"/>
    <w:rsid w:val="00B8542E"/>
    <w:rsid w:val="00B90236"/>
    <w:rsid w:val="00B90816"/>
    <w:rsid w:val="00B90964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2281"/>
    <w:rsid w:val="00C336F6"/>
    <w:rsid w:val="00C3523F"/>
    <w:rsid w:val="00C35F95"/>
    <w:rsid w:val="00C369F2"/>
    <w:rsid w:val="00C37905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82821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0654"/>
    <w:rsid w:val="00CD1862"/>
    <w:rsid w:val="00CD3C62"/>
    <w:rsid w:val="00CD43D0"/>
    <w:rsid w:val="00CD48C4"/>
    <w:rsid w:val="00CD7921"/>
    <w:rsid w:val="00CD7B16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70AE"/>
    <w:rsid w:val="00D27B8E"/>
    <w:rsid w:val="00D317A9"/>
    <w:rsid w:val="00D33102"/>
    <w:rsid w:val="00D41EF3"/>
    <w:rsid w:val="00D43592"/>
    <w:rsid w:val="00D476CC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19B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069D2"/>
    <w:rsid w:val="00E1024E"/>
    <w:rsid w:val="00E107EE"/>
    <w:rsid w:val="00E11564"/>
    <w:rsid w:val="00E13567"/>
    <w:rsid w:val="00E141E1"/>
    <w:rsid w:val="00E149AA"/>
    <w:rsid w:val="00E16318"/>
    <w:rsid w:val="00E16BA2"/>
    <w:rsid w:val="00E16C71"/>
    <w:rsid w:val="00E17798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588B"/>
    <w:rsid w:val="00E861AA"/>
    <w:rsid w:val="00E91B00"/>
    <w:rsid w:val="00E92C70"/>
    <w:rsid w:val="00E941DD"/>
    <w:rsid w:val="00E963B0"/>
    <w:rsid w:val="00E967BA"/>
    <w:rsid w:val="00E96C5C"/>
    <w:rsid w:val="00EA0D0B"/>
    <w:rsid w:val="00EA116A"/>
    <w:rsid w:val="00EA3B3C"/>
    <w:rsid w:val="00EA63DF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6AA8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4F5"/>
    <w:rsid w:val="00F46591"/>
    <w:rsid w:val="00F544C4"/>
    <w:rsid w:val="00F57845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6402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DJEICOM</cp:lastModifiedBy>
  <cp:revision>41</cp:revision>
  <cp:lastPrinted>2023-02-14T17:02:00Z</cp:lastPrinted>
  <dcterms:created xsi:type="dcterms:W3CDTF">2022-05-06T17:11:00Z</dcterms:created>
  <dcterms:modified xsi:type="dcterms:W3CDTF">2023-02-14T19:22:00Z</dcterms:modified>
</cp:coreProperties>
</file>